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ED" w:rsidRPr="00F42937" w:rsidRDefault="00627DFC" w:rsidP="00627DFC">
      <w:pPr>
        <w:spacing w:after="0" w:line="360" w:lineRule="auto"/>
        <w:ind w:firstLine="709"/>
        <w:jc w:val="both"/>
        <w:rPr>
          <w:rFonts w:ascii="Times New Roman" w:hAnsi="Times New Roman"/>
          <w:b/>
          <w:noProof/>
          <w:color w:val="000000"/>
          <w:sz w:val="28"/>
          <w:szCs w:val="28"/>
        </w:rPr>
      </w:pPr>
      <w:bookmarkStart w:id="0" w:name="1011765-A-101"/>
      <w:bookmarkEnd w:id="0"/>
      <w:r w:rsidRPr="00F42937">
        <w:rPr>
          <w:rFonts w:ascii="Times New Roman" w:hAnsi="Times New Roman"/>
          <w:b/>
          <w:noProof/>
          <w:color w:val="000000"/>
          <w:sz w:val="28"/>
          <w:szCs w:val="28"/>
        </w:rPr>
        <w:t>Паблик рилейшнз</w:t>
      </w:r>
    </w:p>
    <w:p w:rsidR="00627DFC" w:rsidRPr="00F42937" w:rsidRDefault="00627DFC" w:rsidP="00627DFC">
      <w:pPr>
        <w:spacing w:after="0" w:line="360" w:lineRule="auto"/>
        <w:ind w:firstLine="709"/>
        <w:jc w:val="both"/>
        <w:rPr>
          <w:rFonts w:ascii="Times New Roman" w:hAnsi="Times New Roman"/>
          <w:noProof/>
          <w:color w:val="000000"/>
          <w:sz w:val="28"/>
          <w:szCs w:val="28"/>
        </w:rPr>
      </w:pPr>
    </w:p>
    <w:p w:rsidR="00850AAC" w:rsidRPr="00F42937" w:rsidRDefault="0004554A"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Паблик рилейшнз</w:t>
      </w:r>
      <w:r w:rsidR="00850AAC" w:rsidRPr="00F42937">
        <w:rPr>
          <w:rFonts w:ascii="Times New Roman" w:hAnsi="Times New Roman"/>
          <w:noProof/>
          <w:color w:val="000000"/>
          <w:sz w:val="28"/>
          <w:szCs w:val="28"/>
        </w:rPr>
        <w:t xml:space="preserve">, РR (Public relations, PR) – разновидность маркетинга, заключающаяся в стимулировании спроса на товар определенной фирмы путем формирования благоприятного общественного мнения об организации и ее продукции в целом.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Понятие «PR» (</w:t>
      </w:r>
      <w:r w:rsidR="00AF45ED" w:rsidRPr="00F42937">
        <w:rPr>
          <w:rFonts w:ascii="Times New Roman" w:hAnsi="Times New Roman"/>
          <w:noProof/>
          <w:color w:val="000000"/>
          <w:sz w:val="28"/>
          <w:szCs w:val="28"/>
        </w:rPr>
        <w:t>или</w:t>
      </w:r>
      <w:r w:rsidRPr="00F42937">
        <w:rPr>
          <w:rFonts w:ascii="Times New Roman" w:hAnsi="Times New Roman"/>
          <w:noProof/>
          <w:color w:val="000000"/>
          <w:sz w:val="28"/>
          <w:szCs w:val="28"/>
        </w:rPr>
        <w:t xml:space="preserve"> «связи с общественностью») первоначально сформировалось в сфере бизнеса. Однако в наши дни оно стало употребляться и для обозначения политической агитации.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Изучением пиара как особой сферы социальных отношений занимаются такие науки как социальная психология, логика, информатика, менеджмент и маркетинг.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Точное и исчерпывающее определение PR дать крайне сложно из-за широты целей и действий, охватываемых этим понятием. Поэтому до сих пор нет четкой общепринятой формулировки.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Наиболее лаконичное определение пиара, предложенное английским социологом Сэмом Блэком, гласит: «Пиар – искусство и наука достижения гармоний посредством взаимопонимания, основанного на правде и полной информированности».</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Основным назначением пиара является достижение высокой общественной репутации фирмы (или иной организации либо частного лица, нуждающегося в PR-услугах). Следует отличать пиар от рекламы: хотя и то и другое обеспечивает процесс деловых коммуникаций, однако реклама рассказывает о товаре, а пиар – о фирме-производителе. </w:t>
      </w:r>
    </w:p>
    <w:p w:rsidR="00850AAC" w:rsidRPr="00F42937" w:rsidRDefault="00AF45ED"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w:t>
      </w:r>
      <w:r w:rsidR="00850AAC" w:rsidRPr="00F42937">
        <w:rPr>
          <w:rFonts w:ascii="Times New Roman" w:hAnsi="Times New Roman"/>
          <w:noProof/>
          <w:color w:val="000000"/>
          <w:sz w:val="28"/>
          <w:szCs w:val="28"/>
        </w:rPr>
        <w:t xml:space="preserve">ринципы, согласно которым должны строиться связи с общественностью, были </w:t>
      </w:r>
      <w:r w:rsidRPr="00F42937">
        <w:rPr>
          <w:rFonts w:ascii="Times New Roman" w:hAnsi="Times New Roman"/>
          <w:noProof/>
          <w:color w:val="000000"/>
          <w:sz w:val="28"/>
          <w:szCs w:val="28"/>
        </w:rPr>
        <w:t xml:space="preserve">также </w:t>
      </w:r>
      <w:r w:rsidR="00850AAC" w:rsidRPr="00F42937">
        <w:rPr>
          <w:rFonts w:ascii="Times New Roman" w:hAnsi="Times New Roman"/>
          <w:noProof/>
          <w:color w:val="000000"/>
          <w:sz w:val="28"/>
          <w:szCs w:val="28"/>
        </w:rPr>
        <w:t xml:space="preserve">сформулированы С. Блэком: </w:t>
      </w:r>
    </w:p>
    <w:p w:rsidR="00850AAC" w:rsidRPr="00F42937" w:rsidRDefault="00850AAC" w:rsidP="00627DFC">
      <w:pPr>
        <w:pStyle w:val="a4"/>
        <w:numPr>
          <w:ilvl w:val="0"/>
          <w:numId w:val="1"/>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открытость информации; </w:t>
      </w:r>
    </w:p>
    <w:p w:rsidR="00850AAC" w:rsidRPr="00F42937" w:rsidRDefault="00850AAC" w:rsidP="00627DFC">
      <w:pPr>
        <w:pStyle w:val="a4"/>
        <w:numPr>
          <w:ilvl w:val="0"/>
          <w:numId w:val="1"/>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опора на объективные закономерности массового сознания, а также отношений между людьми, организациями, фирмами и общественностью; </w:t>
      </w:r>
    </w:p>
    <w:p w:rsidR="00850AAC" w:rsidRPr="00F42937" w:rsidRDefault="00850AAC" w:rsidP="00627DFC">
      <w:pPr>
        <w:pStyle w:val="a4"/>
        <w:numPr>
          <w:ilvl w:val="0"/>
          <w:numId w:val="1"/>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уважение индивидуальности, ориентация на человека, его творческие возможности; </w:t>
      </w:r>
    </w:p>
    <w:p w:rsidR="00850AAC" w:rsidRPr="00F42937" w:rsidRDefault="00850AAC" w:rsidP="00627DFC">
      <w:pPr>
        <w:pStyle w:val="a4"/>
        <w:numPr>
          <w:ilvl w:val="0"/>
          <w:numId w:val="1"/>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привлечение на работу специалистов высшей квалификации с максимальным делегированием полномочий вплоть до самых низовых исполнителей.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Конечно, в реальной жизни далеко не всегда эти принципы реализуются в полной степени. Например, открытость информации редко означает желание поведать публике действительно всю информацию – ей сообщают то, что повышает имидж фирмы, но не спешат рассказывать о ее ошибках и просчетах. Хотя формально специалисты пиара осуждают трюки и манипулирование, фактически они часто занимаются именно навязыванием общественности своей точки зрения. </w:t>
      </w:r>
    </w:p>
    <w:p w:rsidR="00850AAC" w:rsidRPr="00F42937" w:rsidRDefault="00850AAC" w:rsidP="00627DFC">
      <w:pPr>
        <w:spacing w:after="0" w:line="360" w:lineRule="auto"/>
        <w:ind w:firstLine="709"/>
        <w:jc w:val="both"/>
        <w:rPr>
          <w:rFonts w:ascii="Times New Roman" w:hAnsi="Times New Roman"/>
          <w:noProof/>
          <w:color w:val="000000"/>
          <w:sz w:val="28"/>
          <w:szCs w:val="28"/>
        </w:rPr>
      </w:pPr>
      <w:bookmarkStart w:id="1" w:name="1011765-L-103"/>
      <w:bookmarkEnd w:id="1"/>
      <w:r w:rsidRPr="00F42937">
        <w:rPr>
          <w:rFonts w:ascii="Times New Roman" w:hAnsi="Times New Roman"/>
          <w:b/>
          <w:noProof/>
          <w:color w:val="000000"/>
          <w:sz w:val="28"/>
          <w:szCs w:val="28"/>
          <w:u w:val="single"/>
        </w:rPr>
        <w:t>Развитие PR-деятельности.</w:t>
      </w:r>
      <w:r w:rsidRPr="00F42937">
        <w:rPr>
          <w:rFonts w:ascii="Times New Roman" w:hAnsi="Times New Roman"/>
          <w:noProof/>
          <w:color w:val="000000"/>
          <w:sz w:val="28"/>
          <w:szCs w:val="28"/>
        </w:rPr>
        <w:t xml:space="preserve"> Как профессиональная сфера деятельности, PR впервые начал развиваться в США. Обобщая главным образом именно американский опыт, американский экономист Р.Смит выдел</w:t>
      </w:r>
      <w:r w:rsidR="0004554A" w:rsidRPr="00F42937">
        <w:rPr>
          <w:rFonts w:ascii="Times New Roman" w:hAnsi="Times New Roman"/>
          <w:noProof/>
          <w:color w:val="000000"/>
          <w:sz w:val="28"/>
          <w:szCs w:val="28"/>
        </w:rPr>
        <w:t>ил четыре этапа в истории пиара.</w:t>
      </w:r>
    </w:p>
    <w:p w:rsidR="00F42937" w:rsidRPr="00F42937" w:rsidRDefault="00F42937" w:rsidP="00627DFC">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30"/>
        <w:gridCol w:w="3417"/>
        <w:gridCol w:w="3024"/>
      </w:tblGrid>
      <w:tr w:rsidR="00850AAC" w:rsidRPr="00341C8A" w:rsidTr="00341C8A">
        <w:tc>
          <w:tcPr>
            <w:tcW w:w="5000" w:type="pct"/>
            <w:gridSpan w:val="3"/>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ЭТАПЫ РАЗВИТИЯ PR</w:t>
            </w:r>
          </w:p>
        </w:tc>
      </w:tr>
      <w:tr w:rsidR="00850AAC" w:rsidRPr="00341C8A" w:rsidTr="00341C8A">
        <w:tc>
          <w:tcPr>
            <w:tcW w:w="163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Название этапа</w:t>
            </w:r>
          </w:p>
        </w:tc>
        <w:tc>
          <w:tcPr>
            <w:tcW w:w="178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Цель PR-мероприятий</w:t>
            </w:r>
          </w:p>
        </w:tc>
        <w:tc>
          <w:tcPr>
            <w:tcW w:w="1580"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Характер коммуникаций</w:t>
            </w:r>
          </w:p>
        </w:tc>
      </w:tr>
      <w:tr w:rsidR="00850AAC" w:rsidRPr="00341C8A" w:rsidTr="00341C8A">
        <w:tc>
          <w:tcPr>
            <w:tcW w:w="163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1. «Эра манипулирования» (19 в.)</w:t>
            </w:r>
          </w:p>
        </w:tc>
        <w:tc>
          <w:tcPr>
            <w:tcW w:w="178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пропаганда</w:t>
            </w:r>
          </w:p>
        </w:tc>
        <w:tc>
          <w:tcPr>
            <w:tcW w:w="1580" w:type="pct"/>
            <w:vMerge w:val="restar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односторонняя</w:t>
            </w:r>
          </w:p>
        </w:tc>
      </w:tr>
      <w:tr w:rsidR="00850AAC" w:rsidRPr="00341C8A" w:rsidTr="00341C8A">
        <w:tc>
          <w:tcPr>
            <w:tcW w:w="163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2. «Эра информирования» (начало 20 в.)</w:t>
            </w:r>
          </w:p>
        </w:tc>
        <w:tc>
          <w:tcPr>
            <w:tcW w:w="178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распространение информации и правдивость</w:t>
            </w:r>
          </w:p>
        </w:tc>
        <w:tc>
          <w:tcPr>
            <w:tcW w:w="1580" w:type="pct"/>
            <w:vMerge/>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p>
        </w:tc>
      </w:tr>
      <w:tr w:rsidR="00850AAC" w:rsidRPr="00341C8A" w:rsidTr="00341C8A">
        <w:tc>
          <w:tcPr>
            <w:tcW w:w="163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3. «Эра убеждения» (середина 20 в.)</w:t>
            </w:r>
          </w:p>
        </w:tc>
        <w:tc>
          <w:tcPr>
            <w:tcW w:w="178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влияние на общественное мнение и поведение</w:t>
            </w:r>
          </w:p>
        </w:tc>
        <w:tc>
          <w:tcPr>
            <w:tcW w:w="1580" w:type="pct"/>
            <w:vMerge w:val="restar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двусторонняя</w:t>
            </w:r>
          </w:p>
        </w:tc>
      </w:tr>
      <w:tr w:rsidR="00850AAC" w:rsidRPr="00341C8A" w:rsidTr="00341C8A">
        <w:tc>
          <w:tcPr>
            <w:tcW w:w="163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4. «Эра взаимовлияния» (конец 20 в.)</w:t>
            </w:r>
          </w:p>
        </w:tc>
        <w:tc>
          <w:tcPr>
            <w:tcW w:w="1785" w:type="pct"/>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взаимопонимание и разрешение конфликтов</w:t>
            </w:r>
          </w:p>
        </w:tc>
        <w:tc>
          <w:tcPr>
            <w:tcW w:w="1580" w:type="pct"/>
            <w:vMerge/>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p>
        </w:tc>
      </w:tr>
      <w:tr w:rsidR="00850AAC" w:rsidRPr="00341C8A" w:rsidTr="00341C8A">
        <w:tc>
          <w:tcPr>
            <w:tcW w:w="5000" w:type="pct"/>
            <w:gridSpan w:val="3"/>
            <w:shd w:val="clear" w:color="auto" w:fill="auto"/>
          </w:tcPr>
          <w:p w:rsidR="00850AAC" w:rsidRPr="00341C8A" w:rsidRDefault="00850AAC" w:rsidP="00341C8A">
            <w:pPr>
              <w:spacing w:after="0" w:line="360" w:lineRule="auto"/>
              <w:jc w:val="both"/>
              <w:rPr>
                <w:rFonts w:ascii="Times New Roman" w:hAnsi="Times New Roman"/>
                <w:noProof/>
                <w:color w:val="000000"/>
                <w:sz w:val="20"/>
                <w:szCs w:val="28"/>
              </w:rPr>
            </w:pPr>
            <w:r w:rsidRPr="00341C8A">
              <w:rPr>
                <w:rFonts w:ascii="Times New Roman" w:hAnsi="Times New Roman"/>
                <w:noProof/>
                <w:color w:val="000000"/>
                <w:sz w:val="20"/>
                <w:szCs w:val="28"/>
              </w:rPr>
              <w:t>Источник: Smith R. Public Relations History (www.snybuf.edu/~ronsmith/rdshistory.htm)</w:t>
            </w:r>
          </w:p>
        </w:tc>
      </w:tr>
    </w:tbl>
    <w:p w:rsidR="00F42937" w:rsidRPr="00F42937" w:rsidRDefault="00F42937" w:rsidP="00627DFC">
      <w:pPr>
        <w:spacing w:after="0" w:line="360" w:lineRule="auto"/>
        <w:ind w:firstLine="709"/>
        <w:jc w:val="both"/>
        <w:rPr>
          <w:rFonts w:ascii="Times New Roman" w:hAnsi="Times New Roman"/>
          <w:noProof/>
          <w:color w:val="000000"/>
          <w:sz w:val="28"/>
          <w:szCs w:val="28"/>
        </w:rPr>
      </w:pPr>
    </w:p>
    <w:p w:rsidR="00850AAC" w:rsidRPr="00F42937" w:rsidRDefault="00AF45ED"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Рождение профессиональной PR-специализации происходит в</w:t>
      </w:r>
      <w:r w:rsidR="00850AAC" w:rsidRPr="00F42937">
        <w:rPr>
          <w:rFonts w:ascii="Times New Roman" w:hAnsi="Times New Roman"/>
          <w:noProof/>
          <w:color w:val="000000"/>
          <w:sz w:val="28"/>
          <w:szCs w:val="28"/>
        </w:rPr>
        <w:t xml:space="preserve"> начале 20 в. Это связано с усилением «большого бизнеса», представители которого имели в глазах основной массы населения негативную репутацию людей, готовых ради прибыли на любые нарушения законов и морали. Главной задачей пиара стало именно установление доброжелательных взаимоотношений между предпринимательским сословием и остальной частью населения, преодоление непонимания между ними, недоверия и зависти.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Обычно «отцом» современного пиара называют американского журналиста Айви Ли. В 1906 он опубликовал Декларацию о принципах PR, своего рода первый моральный кодекс профессии.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В 1970-х </w:t>
      </w:r>
      <w:r w:rsidR="00AD6741" w:rsidRPr="00F42937">
        <w:rPr>
          <w:rFonts w:ascii="Times New Roman" w:hAnsi="Times New Roman"/>
          <w:noProof/>
          <w:color w:val="000000"/>
          <w:sz w:val="28"/>
          <w:szCs w:val="28"/>
        </w:rPr>
        <w:t xml:space="preserve">в </w:t>
      </w:r>
      <w:r w:rsidRPr="00F42937">
        <w:rPr>
          <w:rFonts w:ascii="Times New Roman" w:hAnsi="Times New Roman"/>
          <w:noProof/>
          <w:color w:val="000000"/>
          <w:sz w:val="28"/>
          <w:szCs w:val="28"/>
        </w:rPr>
        <w:t xml:space="preserve">формирующемся информационном обществе возрастает спрос на PR-технологии во всех сферах – в бизнесе, политике и социальной сфере. Связи с общественностью распространяются вширь и вглубь, становятся необходимым направлением международной деятельности.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Возникнув первоначально в развитых странах евр</w:t>
      </w:r>
      <w:r w:rsidR="001E4B48" w:rsidRPr="00F42937">
        <w:rPr>
          <w:rFonts w:ascii="Times New Roman" w:hAnsi="Times New Roman"/>
          <w:noProof/>
          <w:color w:val="000000"/>
          <w:sz w:val="28"/>
          <w:szCs w:val="28"/>
        </w:rPr>
        <w:t>опейской цивилизации, пиар</w:t>
      </w:r>
      <w:r w:rsidRPr="00F42937">
        <w:rPr>
          <w:rFonts w:ascii="Times New Roman" w:hAnsi="Times New Roman"/>
          <w:noProof/>
          <w:color w:val="000000"/>
          <w:sz w:val="28"/>
          <w:szCs w:val="28"/>
        </w:rPr>
        <w:t xml:space="preserve"> деятельность начала распространяться по всему миру. </w:t>
      </w:r>
      <w:r w:rsidR="00AD6741" w:rsidRPr="00F42937">
        <w:rPr>
          <w:rFonts w:ascii="Times New Roman" w:hAnsi="Times New Roman"/>
          <w:noProof/>
          <w:color w:val="000000"/>
          <w:sz w:val="28"/>
          <w:szCs w:val="28"/>
        </w:rPr>
        <w:t>Т</w:t>
      </w:r>
      <w:r w:rsidRPr="00F42937">
        <w:rPr>
          <w:rFonts w:ascii="Times New Roman" w:hAnsi="Times New Roman"/>
          <w:noProof/>
          <w:color w:val="000000"/>
          <w:sz w:val="28"/>
          <w:szCs w:val="28"/>
        </w:rPr>
        <w:t xml:space="preserve">ак, в 1990 в Нигерии прошла самая большая в истории континента Африки конференция по </w:t>
      </w:r>
      <w:r w:rsidR="00AF45ED" w:rsidRPr="00F42937">
        <w:rPr>
          <w:rFonts w:ascii="Times New Roman" w:hAnsi="Times New Roman"/>
          <w:noProof/>
          <w:color w:val="000000"/>
          <w:sz w:val="28"/>
          <w:szCs w:val="28"/>
        </w:rPr>
        <w:t>связям с общественностью</w:t>
      </w:r>
      <w:r w:rsidRPr="00F42937">
        <w:rPr>
          <w:rFonts w:ascii="Times New Roman" w:hAnsi="Times New Roman"/>
          <w:noProof/>
          <w:color w:val="000000"/>
          <w:sz w:val="28"/>
          <w:szCs w:val="28"/>
        </w:rPr>
        <w:t xml:space="preserve">, в которой приняло участие более 1000 человек из 25 стран. </w:t>
      </w:r>
    </w:p>
    <w:p w:rsidR="00850AAC" w:rsidRPr="00F42937" w:rsidRDefault="00850AAC" w:rsidP="00627DFC">
      <w:pPr>
        <w:spacing w:after="0" w:line="360" w:lineRule="auto"/>
        <w:ind w:firstLine="709"/>
        <w:jc w:val="both"/>
        <w:rPr>
          <w:rFonts w:ascii="Times New Roman" w:hAnsi="Times New Roman"/>
          <w:noProof/>
          <w:color w:val="000000"/>
          <w:sz w:val="28"/>
          <w:szCs w:val="28"/>
        </w:rPr>
      </w:pPr>
      <w:bookmarkStart w:id="2" w:name="1011765-L-105"/>
      <w:bookmarkEnd w:id="2"/>
      <w:r w:rsidRPr="00F42937">
        <w:rPr>
          <w:rFonts w:ascii="Times New Roman" w:hAnsi="Times New Roman"/>
          <w:b/>
          <w:noProof/>
          <w:color w:val="000000"/>
          <w:sz w:val="28"/>
          <w:szCs w:val="28"/>
          <w:u w:val="single"/>
        </w:rPr>
        <w:t>Виды и методы пиара.</w:t>
      </w:r>
      <w:r w:rsidRPr="00F42937">
        <w:rPr>
          <w:rFonts w:ascii="Times New Roman" w:hAnsi="Times New Roman"/>
          <w:noProof/>
          <w:color w:val="000000"/>
          <w:sz w:val="28"/>
          <w:szCs w:val="28"/>
        </w:rPr>
        <w:t xml:space="preserve"> В зависимости от того, каковы цели пиара и на кого он направлен, выделяют несколько его разновидностей.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Главные виды PR – это коммерческий и политический пиар. </w:t>
      </w:r>
    </w:p>
    <w:p w:rsidR="00AF45ED" w:rsidRPr="00F42937" w:rsidRDefault="001E4B48"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Первоначально пиар</w:t>
      </w:r>
      <w:r w:rsidR="00850AAC" w:rsidRPr="00F42937">
        <w:rPr>
          <w:rFonts w:ascii="Times New Roman" w:hAnsi="Times New Roman"/>
          <w:noProof/>
          <w:color w:val="000000"/>
          <w:sz w:val="28"/>
          <w:szCs w:val="28"/>
        </w:rPr>
        <w:t xml:space="preserve"> деятельность была направлена исключительно на потребителей. Программы public relations, направленные на создание положительной известности производящих товары фирм, и сейчас остаются важнейшим направлением пиара. Это особенно важно при выводе на рынок новых видов товара, когда надо уверить настороженных потребителей в высокой репутации фирмы-производителя.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Политический пиар начал развиваться в эпоху представительной демократии, когда политическим лидерам стало необходимо убеждать самые широкие круги избирателей голосовать за них. Современный политический пиар уже не сводится к созданию благоприятного имиджа отдельным политикам или политическим партиям.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 От имиджа страны зависит ее репутация, на которую реагируют зарубежные инвесторы, общественное мнение других стран.</w:t>
      </w:r>
      <w:r w:rsidR="00627DFC" w:rsidRPr="00F42937">
        <w:rPr>
          <w:rFonts w:ascii="Times New Roman" w:hAnsi="Times New Roman"/>
          <w:noProof/>
          <w:color w:val="000000"/>
          <w:sz w:val="28"/>
          <w:szCs w:val="28"/>
        </w:rPr>
        <w:t xml:space="preserve"> </w:t>
      </w:r>
      <w:r w:rsidRPr="00F42937">
        <w:rPr>
          <w:rFonts w:ascii="Times New Roman" w:hAnsi="Times New Roman"/>
          <w:noProof/>
          <w:color w:val="000000"/>
          <w:sz w:val="28"/>
          <w:szCs w:val="28"/>
        </w:rPr>
        <w:t xml:space="preserve">Поэтому деятельность современных дипломатов обязательно включает организацию публичных мероприятий, прославляющих достижения и культуру их страны. </w:t>
      </w:r>
    </w:p>
    <w:p w:rsidR="000D756D"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Важной особенностью правильно организованного пиара является то, что это работа направлена не столько на сиюминутный результат, сколько на достижение долгосрочных выгод. Часто заказчик требует от пиарщиков быстрого результата. Особенно это типично для политиков, срочно нуждающихся в повышении своей популярности накануне выборов. Если затратить крупные средства и использовать манипулятивные технологии, то можно резко повысить рейтинг даже крайне непопулярных фигур. Большое значение при этом играет «черный пиар</w:t>
      </w:r>
      <w:r w:rsidR="000D756D" w:rsidRPr="00F42937">
        <w:rPr>
          <w:rFonts w:ascii="Times New Roman" w:hAnsi="Times New Roman"/>
          <w:noProof/>
          <w:color w:val="000000"/>
          <w:sz w:val="28"/>
          <w:szCs w:val="28"/>
        </w:rPr>
        <w:t>»</w:t>
      </w:r>
      <w:r w:rsidRPr="00F42937">
        <w:rPr>
          <w:rFonts w:ascii="Times New Roman" w:hAnsi="Times New Roman"/>
          <w:noProof/>
          <w:color w:val="000000"/>
          <w:sz w:val="28"/>
          <w:szCs w:val="28"/>
        </w:rPr>
        <w:t>.</w:t>
      </w:r>
    </w:p>
    <w:p w:rsidR="007B700D" w:rsidRPr="00F42937" w:rsidRDefault="007B700D" w:rsidP="00627DFC">
      <w:pPr>
        <w:widowControl w:val="0"/>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Черный PR – метод ведения информационных войн или целенаправленное распро</w:t>
      </w:r>
      <w:r w:rsidR="000D756D" w:rsidRPr="00F42937">
        <w:rPr>
          <w:rFonts w:ascii="Times New Roman" w:hAnsi="Times New Roman"/>
          <w:noProof/>
          <w:color w:val="000000"/>
          <w:sz w:val="28"/>
          <w:szCs w:val="28"/>
        </w:rPr>
        <w:t>странение негативной информации,</w:t>
      </w:r>
      <w:r w:rsidRPr="00F42937">
        <w:rPr>
          <w:rFonts w:ascii="Times New Roman" w:hAnsi="Times New Roman"/>
          <w:noProof/>
          <w:color w:val="000000"/>
          <w:sz w:val="28"/>
          <w:szCs w:val="28"/>
        </w:rPr>
        <w:t xml:space="preserve"> с целью подрыва позиций конкурента и достижения собственного превосходства на рынке.</w:t>
      </w:r>
    </w:p>
    <w:p w:rsidR="002D10E8" w:rsidRPr="00F42937" w:rsidRDefault="000D756D" w:rsidP="00627DFC">
      <w:pPr>
        <w:widowControl w:val="0"/>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С</w:t>
      </w:r>
      <w:r w:rsidR="002D10E8" w:rsidRPr="00F42937">
        <w:rPr>
          <w:rFonts w:ascii="Times New Roman" w:hAnsi="Times New Roman"/>
          <w:noProof/>
          <w:color w:val="000000"/>
          <w:sz w:val="28"/>
          <w:szCs w:val="28"/>
        </w:rPr>
        <w:t xml:space="preserve">ловосочетание </w:t>
      </w:r>
      <w:r w:rsidR="002D10E8" w:rsidRPr="00F42937">
        <w:rPr>
          <w:rStyle w:val="a6"/>
          <w:rFonts w:ascii="Times New Roman" w:hAnsi="Times New Roman"/>
          <w:b w:val="0"/>
          <w:noProof/>
          <w:color w:val="000000"/>
          <w:sz w:val="28"/>
          <w:szCs w:val="28"/>
        </w:rPr>
        <w:t>«белый пиар»</w:t>
      </w:r>
      <w:r w:rsidR="002D10E8" w:rsidRPr="00F42937">
        <w:rPr>
          <w:rFonts w:ascii="Times New Roman" w:hAnsi="Times New Roman"/>
          <w:noProof/>
          <w:color w:val="000000"/>
          <w:sz w:val="28"/>
          <w:szCs w:val="28"/>
        </w:rPr>
        <w:t xml:space="preserve"> появилось </w:t>
      </w:r>
      <w:r w:rsidRPr="00F42937">
        <w:rPr>
          <w:rStyle w:val="a6"/>
          <w:rFonts w:ascii="Times New Roman" w:hAnsi="Times New Roman"/>
          <w:b w:val="0"/>
          <w:noProof/>
          <w:color w:val="000000"/>
          <w:sz w:val="28"/>
          <w:szCs w:val="28"/>
        </w:rPr>
        <w:t xml:space="preserve">в России </w:t>
      </w:r>
      <w:r w:rsidR="002D10E8" w:rsidRPr="00F42937">
        <w:rPr>
          <w:rFonts w:ascii="Times New Roman" w:hAnsi="Times New Roman"/>
          <w:noProof/>
          <w:color w:val="000000"/>
          <w:sz w:val="28"/>
          <w:szCs w:val="28"/>
        </w:rPr>
        <w:t>для демонстрации понятия, контрастного к черному пиару</w:t>
      </w:r>
      <w:r w:rsidRPr="00F42937">
        <w:rPr>
          <w:rFonts w:ascii="Times New Roman" w:hAnsi="Times New Roman"/>
          <w:noProof/>
          <w:color w:val="000000"/>
          <w:sz w:val="28"/>
          <w:szCs w:val="28"/>
        </w:rPr>
        <w:t xml:space="preserve">. </w:t>
      </w:r>
      <w:r w:rsidR="002D10E8" w:rsidRPr="00F42937">
        <w:rPr>
          <w:rFonts w:ascii="Times New Roman" w:hAnsi="Times New Roman"/>
          <w:noProof/>
          <w:color w:val="000000"/>
          <w:sz w:val="28"/>
          <w:szCs w:val="28"/>
        </w:rPr>
        <w:t>В этом варианте пиар строится на открытости. Это значит, что информация об объекте пиара дается только правдивая. При этом конкурентов никак не цепляя. Белый пиар ориентируется на преимущества компании.</w:t>
      </w:r>
    </w:p>
    <w:p w:rsidR="002D10E8" w:rsidRPr="00F42937" w:rsidRDefault="002D10E8" w:rsidP="00627DFC">
      <w:pPr>
        <w:widowControl w:val="0"/>
        <w:spacing w:after="0" w:line="360" w:lineRule="auto"/>
        <w:ind w:firstLine="709"/>
        <w:jc w:val="both"/>
        <w:rPr>
          <w:rFonts w:ascii="Times New Roman" w:hAnsi="Times New Roman"/>
          <w:i/>
          <w:noProof/>
          <w:color w:val="000000"/>
          <w:sz w:val="28"/>
          <w:szCs w:val="28"/>
        </w:rPr>
      </w:pPr>
      <w:r w:rsidRPr="00F42937">
        <w:rPr>
          <w:rFonts w:ascii="Times New Roman" w:hAnsi="Times New Roman"/>
          <w:noProof/>
          <w:color w:val="000000"/>
          <w:sz w:val="28"/>
          <w:szCs w:val="28"/>
        </w:rPr>
        <w:t xml:space="preserve">Кроме технологий «белого» и «черного» pr следует выделить еще третий вид — технологии «розового» PR. Это технологии легенд и мифов. </w:t>
      </w:r>
    </w:p>
    <w:p w:rsidR="000D756D" w:rsidRPr="00F42937" w:rsidRDefault="002D10E8" w:rsidP="00627DFC">
      <w:pPr>
        <w:widowControl w:val="0"/>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Но </w:t>
      </w:r>
      <w:r w:rsidRPr="00F42937">
        <w:rPr>
          <w:rStyle w:val="a5"/>
          <w:rFonts w:ascii="Times New Roman" w:hAnsi="Times New Roman"/>
          <w:i w:val="0"/>
          <w:noProof/>
          <w:color w:val="000000"/>
          <w:sz w:val="28"/>
          <w:szCs w:val="28"/>
        </w:rPr>
        <w:t>технологии «розового» PR не всегда являются средством злонамеренного введения людей в заблуждение. В ряде случаев они выполняют роль стимулятора социального оптимизма, погружая людей в перспективы будущего благополучия, что особенно полезно в периоды массовой депрессии в обществе.</w:t>
      </w:r>
      <w:r w:rsidR="000D756D" w:rsidRPr="00F42937">
        <w:rPr>
          <w:rFonts w:ascii="Times New Roman" w:hAnsi="Times New Roman"/>
          <w:noProof/>
          <w:color w:val="000000"/>
          <w:sz w:val="28"/>
          <w:szCs w:val="28"/>
        </w:rPr>
        <w:t xml:space="preserve"> Желательно, что бы легенда была не чистой выдумкой, а красиво, эффектно и в нужном ракурсе представленными реальными событиями. </w:t>
      </w:r>
    </w:p>
    <w:p w:rsidR="007B700D" w:rsidRPr="00F42937" w:rsidRDefault="000D756D"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В помощь «розовому pr» создали даже целое направление в науке – мифодизайн. Мифодизайн разрабатывает методы и методики построения мифов и историй. Миф является несомненным близким "родственником" для паблик рилейшнз, особенно в области политики. Именно мифологический архетипы (типа "отца нации") во многом определяют взаимоотношения лидеров и населения.</w:t>
      </w:r>
    </w:p>
    <w:p w:rsidR="0004554A" w:rsidRPr="00F42937" w:rsidRDefault="0004554A"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Услугами профессиональных PR-агентств активно пользуются государственные органы для создания положительного имиджа в международных отношениях и в поддержку собственных экономик: </w:t>
      </w:r>
    </w:p>
    <w:p w:rsidR="0004554A" w:rsidRPr="00F42937" w:rsidRDefault="0004554A" w:rsidP="00627DFC">
      <w:pPr>
        <w:numPr>
          <w:ilvl w:val="0"/>
          <w:numId w:val="3"/>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u w:val="single"/>
        </w:rPr>
        <w:t>США</w:t>
      </w:r>
      <w:r w:rsidRPr="00F42937">
        <w:rPr>
          <w:rFonts w:ascii="Times New Roman" w:hAnsi="Times New Roman"/>
          <w:noProof/>
          <w:color w:val="000000"/>
          <w:sz w:val="28"/>
          <w:szCs w:val="28"/>
        </w:rPr>
        <w:t xml:space="preserve"> на государственный маркетинг и пиар из госбюджета ежегодно выделяют около $2</w:t>
      </w:r>
      <w:r w:rsidR="00627DFC" w:rsidRPr="00F42937">
        <w:rPr>
          <w:rFonts w:ascii="Times New Roman" w:hAnsi="Times New Roman"/>
          <w:noProof/>
          <w:color w:val="000000"/>
          <w:sz w:val="28"/>
          <w:szCs w:val="28"/>
        </w:rPr>
        <w:t xml:space="preserve"> </w:t>
      </w:r>
      <w:r w:rsidRPr="00F42937">
        <w:rPr>
          <w:rFonts w:ascii="Times New Roman" w:hAnsi="Times New Roman"/>
          <w:noProof/>
          <w:color w:val="000000"/>
          <w:sz w:val="28"/>
          <w:szCs w:val="28"/>
        </w:rPr>
        <w:t xml:space="preserve">млрд. </w:t>
      </w:r>
    </w:p>
    <w:p w:rsidR="0004554A" w:rsidRPr="00F42937" w:rsidRDefault="0004554A" w:rsidP="00627DFC">
      <w:pPr>
        <w:numPr>
          <w:ilvl w:val="0"/>
          <w:numId w:val="3"/>
        </w:numPr>
        <w:spacing w:after="0" w:line="360" w:lineRule="auto"/>
        <w:ind w:left="0"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Правительство России в 2007 перечислило около $2</w:t>
      </w:r>
      <w:r w:rsidR="00627DFC" w:rsidRPr="00F42937">
        <w:rPr>
          <w:rFonts w:ascii="Times New Roman" w:hAnsi="Times New Roman"/>
          <w:noProof/>
          <w:color w:val="000000"/>
          <w:sz w:val="28"/>
          <w:szCs w:val="28"/>
        </w:rPr>
        <w:t xml:space="preserve"> </w:t>
      </w:r>
      <w:r w:rsidRPr="00F42937">
        <w:rPr>
          <w:rFonts w:ascii="Times New Roman" w:hAnsi="Times New Roman"/>
          <w:noProof/>
          <w:color w:val="000000"/>
          <w:sz w:val="28"/>
          <w:szCs w:val="28"/>
        </w:rPr>
        <w:t xml:space="preserve">млн американской коммуникационной компании Ketchum за пропаганду роли России в качестве председателя G8. </w:t>
      </w:r>
    </w:p>
    <w:p w:rsidR="00850AAC" w:rsidRPr="00F42937" w:rsidRDefault="00850AAC" w:rsidP="00627DFC">
      <w:pPr>
        <w:spacing w:after="0" w:line="360" w:lineRule="auto"/>
        <w:ind w:firstLine="709"/>
        <w:jc w:val="both"/>
        <w:rPr>
          <w:rFonts w:ascii="Times New Roman" w:hAnsi="Times New Roman"/>
          <w:noProof/>
          <w:color w:val="000000"/>
          <w:sz w:val="28"/>
          <w:szCs w:val="28"/>
        </w:rPr>
      </w:pPr>
      <w:bookmarkStart w:id="3" w:name="1011765-L-106"/>
      <w:bookmarkEnd w:id="3"/>
      <w:r w:rsidRPr="00F42937">
        <w:rPr>
          <w:rFonts w:ascii="Times New Roman" w:hAnsi="Times New Roman"/>
          <w:b/>
          <w:noProof/>
          <w:color w:val="000000"/>
          <w:sz w:val="28"/>
          <w:szCs w:val="28"/>
          <w:u w:val="single"/>
        </w:rPr>
        <w:t>Проблемы развития пиара в России.</w:t>
      </w:r>
      <w:r w:rsidRPr="00F42937">
        <w:rPr>
          <w:rFonts w:ascii="Times New Roman" w:hAnsi="Times New Roman"/>
          <w:noProof/>
          <w:color w:val="000000"/>
          <w:sz w:val="28"/>
          <w:szCs w:val="28"/>
        </w:rPr>
        <w:t xml:space="preserve"> В постсоветской России PR первоначально стал развиваться в отношениях не между бизнесом и общественностью, а между правительственными структурами и общественностью. В 1990-е практически каждый федеральный орган управления создал собственную службу по связям с общественностью в виде пресс-службы, пресс-центра, пресс-агентства, пресс-секретаря и т.д. Коммерческий пиар в России получил пока наибольшее развитие в банковском и компьютерном бизнесе. В России появились представительства зарубежных PR-компаний. Многие крупнейшие западные компании, уже обосновавшись в России, преподают уроки пиара на практике, активно завоевывая новый рынок. Их опыт перенимается российскими компаниями, в которых появились специалисты в этой области, а иногда и целые отделы.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В сфере среднего и даже отчасти крупного бизнеса в России начала 21 в. еще многие не придают должное значение пиару. Многие предприниматели в погоне за сиюминутной выгодой считают, что применение PR-технологий – бесполезная трата денег и времени. По данным многочисленных опросов, мало кто в современной России вообще правильно понимает, что такое пиар. Многим свойственно отождествлять его с грязными предвыборными технологиями («черным пиаром»), когда конкурентов обвиняют во всех грехах, умалчивая о недостатках рекламируемого кандидата. Поэтому уважением пока не пользуются ни сами PR-мероприятия, ни те, кто ими занимается.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В 1991 создана Российская Ассоциация по связям с общественностью (РАСО), которая организует семинары, проводит конференции и иные мероприятия, помогающие отечественным специалистам по PR повышать свой профессиональный уровень. </w:t>
      </w:r>
    </w:p>
    <w:p w:rsidR="00850AAC" w:rsidRPr="00F42937" w:rsidRDefault="00850AAC" w:rsidP="00627DFC">
      <w:pPr>
        <w:spacing w:after="0" w:line="360" w:lineRule="auto"/>
        <w:ind w:firstLine="709"/>
        <w:jc w:val="both"/>
        <w:rPr>
          <w:rFonts w:ascii="Times New Roman" w:hAnsi="Times New Roman"/>
          <w:noProof/>
          <w:color w:val="000000"/>
          <w:sz w:val="28"/>
          <w:szCs w:val="28"/>
        </w:rPr>
      </w:pPr>
      <w:r w:rsidRPr="00F42937">
        <w:rPr>
          <w:rFonts w:ascii="Times New Roman" w:hAnsi="Times New Roman"/>
          <w:noProof/>
          <w:color w:val="000000"/>
          <w:sz w:val="28"/>
          <w:szCs w:val="28"/>
        </w:rPr>
        <w:t xml:space="preserve">Алтунина Вероника, Латов Юрий </w:t>
      </w:r>
    </w:p>
    <w:p w:rsidR="00850AAC" w:rsidRPr="00F42937" w:rsidRDefault="00F42937" w:rsidP="00627DFC">
      <w:pPr>
        <w:spacing w:after="0" w:line="360" w:lineRule="auto"/>
        <w:ind w:firstLine="709"/>
        <w:jc w:val="both"/>
        <w:rPr>
          <w:rFonts w:ascii="Times New Roman" w:hAnsi="Times New Roman"/>
          <w:b/>
          <w:noProof/>
          <w:color w:val="000000"/>
          <w:sz w:val="28"/>
          <w:szCs w:val="28"/>
        </w:rPr>
      </w:pPr>
      <w:bookmarkStart w:id="4" w:name="lit"/>
      <w:r w:rsidRPr="00F42937">
        <w:rPr>
          <w:rFonts w:ascii="Times New Roman" w:hAnsi="Times New Roman"/>
          <w:noProof/>
          <w:color w:val="000000"/>
          <w:sz w:val="28"/>
          <w:szCs w:val="28"/>
        </w:rPr>
        <w:br w:type="page"/>
      </w:r>
      <w:r w:rsidRPr="00F42937">
        <w:rPr>
          <w:rFonts w:ascii="Times New Roman" w:hAnsi="Times New Roman"/>
          <w:b/>
          <w:noProof/>
          <w:color w:val="000000"/>
          <w:sz w:val="28"/>
          <w:szCs w:val="28"/>
        </w:rPr>
        <w:t>Литература</w:t>
      </w:r>
      <w:bookmarkEnd w:id="4"/>
    </w:p>
    <w:p w:rsidR="00F42937" w:rsidRPr="00F42937" w:rsidRDefault="00F42937" w:rsidP="00627DFC">
      <w:pPr>
        <w:spacing w:after="0" w:line="360" w:lineRule="auto"/>
        <w:ind w:firstLine="709"/>
        <w:jc w:val="both"/>
        <w:rPr>
          <w:rFonts w:ascii="Times New Roman" w:hAnsi="Times New Roman"/>
          <w:noProof/>
          <w:color w:val="000000"/>
          <w:sz w:val="28"/>
          <w:szCs w:val="28"/>
        </w:rPr>
      </w:pPr>
    </w:p>
    <w:p w:rsidR="00627DFC" w:rsidRPr="00F42937" w:rsidRDefault="00850AAC" w:rsidP="00F42937">
      <w:pPr>
        <w:spacing w:after="0" w:line="360" w:lineRule="auto"/>
        <w:jc w:val="both"/>
        <w:rPr>
          <w:rFonts w:ascii="Times New Roman" w:hAnsi="Times New Roman"/>
          <w:noProof/>
          <w:color w:val="000000"/>
          <w:sz w:val="28"/>
          <w:szCs w:val="28"/>
        </w:rPr>
      </w:pPr>
      <w:r w:rsidRPr="00F42937">
        <w:rPr>
          <w:rFonts w:ascii="Times New Roman" w:hAnsi="Times New Roman"/>
          <w:noProof/>
          <w:color w:val="000000"/>
          <w:sz w:val="28"/>
          <w:szCs w:val="28"/>
        </w:rPr>
        <w:t>Блэк С. Паблик рилейшнз. Что это такое? М., Модимо пресс, 1990</w:t>
      </w:r>
    </w:p>
    <w:p w:rsidR="00627DFC" w:rsidRPr="00F42937" w:rsidRDefault="00850AAC" w:rsidP="00F42937">
      <w:pPr>
        <w:spacing w:after="0" w:line="360" w:lineRule="auto"/>
        <w:jc w:val="both"/>
        <w:rPr>
          <w:rFonts w:ascii="Times New Roman" w:hAnsi="Times New Roman"/>
          <w:noProof/>
          <w:color w:val="000000"/>
          <w:sz w:val="28"/>
          <w:szCs w:val="28"/>
        </w:rPr>
      </w:pPr>
      <w:r w:rsidRPr="00F42937">
        <w:rPr>
          <w:rFonts w:ascii="Times New Roman" w:hAnsi="Times New Roman"/>
          <w:noProof/>
          <w:color w:val="000000"/>
          <w:sz w:val="28"/>
          <w:szCs w:val="28"/>
        </w:rPr>
        <w:t>Синяева И.М. Паблик рилейшнз в коммерческой деятельности. М., ЮНИТИ, 1998</w:t>
      </w:r>
    </w:p>
    <w:p w:rsidR="00850AAC" w:rsidRPr="00F42937" w:rsidRDefault="00850AAC" w:rsidP="00F42937">
      <w:pPr>
        <w:spacing w:after="0" w:line="360" w:lineRule="auto"/>
        <w:jc w:val="both"/>
        <w:rPr>
          <w:rFonts w:ascii="Times New Roman" w:hAnsi="Times New Roman"/>
          <w:noProof/>
          <w:color w:val="000000"/>
          <w:sz w:val="28"/>
          <w:szCs w:val="28"/>
        </w:rPr>
      </w:pPr>
      <w:r w:rsidRPr="00F42937">
        <w:rPr>
          <w:rFonts w:ascii="Times New Roman" w:hAnsi="Times New Roman"/>
          <w:noProof/>
          <w:color w:val="000000"/>
          <w:sz w:val="28"/>
          <w:szCs w:val="28"/>
        </w:rPr>
        <w:t>Паблик рилейшнз. Связи с общественностью. Ассоциация авторов и издателей «Тандем». М., Экмос, 2001</w:t>
      </w:r>
      <w:bookmarkStart w:id="5" w:name="_GoBack"/>
      <w:bookmarkEnd w:id="5"/>
    </w:p>
    <w:sectPr w:rsidR="00850AAC" w:rsidRPr="00F42937" w:rsidSect="00F4293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8A" w:rsidRDefault="00341C8A" w:rsidP="002D10E8">
      <w:pPr>
        <w:spacing w:after="0" w:line="240" w:lineRule="auto"/>
      </w:pPr>
      <w:r>
        <w:separator/>
      </w:r>
    </w:p>
  </w:endnote>
  <w:endnote w:type="continuationSeparator" w:id="0">
    <w:p w:rsidR="00341C8A" w:rsidRDefault="00341C8A" w:rsidP="002D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8A" w:rsidRDefault="00341C8A" w:rsidP="002D10E8">
      <w:pPr>
        <w:spacing w:after="0" w:line="240" w:lineRule="auto"/>
      </w:pPr>
      <w:r>
        <w:separator/>
      </w:r>
    </w:p>
  </w:footnote>
  <w:footnote w:type="continuationSeparator" w:id="0">
    <w:p w:rsidR="00341C8A" w:rsidRDefault="00341C8A" w:rsidP="002D1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C7D"/>
    <w:multiLevelType w:val="hybridMultilevel"/>
    <w:tmpl w:val="305EC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3E6EC8"/>
    <w:multiLevelType w:val="hybridMultilevel"/>
    <w:tmpl w:val="4A74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EF6F62"/>
    <w:multiLevelType w:val="multilevel"/>
    <w:tmpl w:val="921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AAC"/>
    <w:rsid w:val="0004554A"/>
    <w:rsid w:val="000766C5"/>
    <w:rsid w:val="000D756D"/>
    <w:rsid w:val="00127527"/>
    <w:rsid w:val="001E4B48"/>
    <w:rsid w:val="002B2F7E"/>
    <w:rsid w:val="002D10E8"/>
    <w:rsid w:val="002E5031"/>
    <w:rsid w:val="00341C8A"/>
    <w:rsid w:val="00386872"/>
    <w:rsid w:val="00393BCA"/>
    <w:rsid w:val="00627DFC"/>
    <w:rsid w:val="00632996"/>
    <w:rsid w:val="007B700D"/>
    <w:rsid w:val="00850AAC"/>
    <w:rsid w:val="009819DE"/>
    <w:rsid w:val="00AD6741"/>
    <w:rsid w:val="00AF45ED"/>
    <w:rsid w:val="00C23B64"/>
    <w:rsid w:val="00CF1BF1"/>
    <w:rsid w:val="00F42937"/>
    <w:rsid w:val="00FD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7B862-1AFE-4A6D-80BC-64A96A57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7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50AA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850AAC"/>
    <w:pPr>
      <w:ind w:left="720"/>
      <w:contextualSpacing/>
    </w:pPr>
  </w:style>
  <w:style w:type="character" w:styleId="a5">
    <w:name w:val="Emphasis"/>
    <w:uiPriority w:val="99"/>
    <w:qFormat/>
    <w:rsid w:val="002D10E8"/>
    <w:rPr>
      <w:rFonts w:cs="Times New Roman"/>
      <w:i/>
      <w:iCs/>
    </w:rPr>
  </w:style>
  <w:style w:type="character" w:styleId="a6">
    <w:name w:val="Strong"/>
    <w:uiPriority w:val="99"/>
    <w:qFormat/>
    <w:rsid w:val="002D10E8"/>
    <w:rPr>
      <w:rFonts w:cs="Times New Roman"/>
      <w:b/>
      <w:bCs/>
    </w:rPr>
  </w:style>
  <w:style w:type="character" w:styleId="a7">
    <w:name w:val="footnote reference"/>
    <w:uiPriority w:val="99"/>
    <w:semiHidden/>
    <w:rsid w:val="002D10E8"/>
    <w:rPr>
      <w:rFonts w:cs="Times New Roman"/>
      <w:vertAlign w:val="superscript"/>
    </w:rPr>
  </w:style>
  <w:style w:type="character" w:styleId="a8">
    <w:name w:val="Hyperlink"/>
    <w:uiPriority w:val="99"/>
    <w:semiHidden/>
    <w:rsid w:val="0004554A"/>
    <w:rPr>
      <w:rFonts w:cs="Times New Roman"/>
      <w:color w:val="0000FF"/>
      <w:u w:val="single"/>
    </w:rPr>
  </w:style>
  <w:style w:type="paragraph" w:styleId="a9">
    <w:name w:val="header"/>
    <w:basedOn w:val="a"/>
    <w:link w:val="aa"/>
    <w:uiPriority w:val="99"/>
    <w:rsid w:val="00627DFC"/>
    <w:pPr>
      <w:tabs>
        <w:tab w:val="center" w:pos="4677"/>
        <w:tab w:val="right" w:pos="9355"/>
      </w:tabs>
    </w:pPr>
  </w:style>
  <w:style w:type="character" w:customStyle="1" w:styleId="aa">
    <w:name w:val="Верхній колонтитул Знак"/>
    <w:link w:val="a9"/>
    <w:uiPriority w:val="99"/>
    <w:semiHidden/>
  </w:style>
  <w:style w:type="paragraph" w:styleId="ab">
    <w:name w:val="footer"/>
    <w:basedOn w:val="a"/>
    <w:link w:val="ac"/>
    <w:uiPriority w:val="99"/>
    <w:rsid w:val="00627DFC"/>
    <w:pPr>
      <w:tabs>
        <w:tab w:val="center" w:pos="4677"/>
        <w:tab w:val="right" w:pos="9355"/>
      </w:tabs>
    </w:pPr>
  </w:style>
  <w:style w:type="character" w:customStyle="1" w:styleId="ac">
    <w:name w:val="Нижній колонтитул Знак"/>
    <w:link w:val="ab"/>
    <w:uiPriority w:val="99"/>
    <w:semiHidden/>
  </w:style>
  <w:style w:type="table" w:styleId="ad">
    <w:name w:val="Table Professional"/>
    <w:basedOn w:val="a1"/>
    <w:uiPriority w:val="99"/>
    <w:rsid w:val="00F429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4530">
      <w:marLeft w:val="0"/>
      <w:marRight w:val="0"/>
      <w:marTop w:val="0"/>
      <w:marBottom w:val="0"/>
      <w:divBdr>
        <w:top w:val="none" w:sz="0" w:space="0" w:color="auto"/>
        <w:left w:val="none" w:sz="0" w:space="0" w:color="auto"/>
        <w:bottom w:val="none" w:sz="0" w:space="0" w:color="auto"/>
        <w:right w:val="none" w:sz="0" w:space="0" w:color="auto"/>
      </w:divBdr>
      <w:divsChild>
        <w:div w:id="1248004529">
          <w:marLeft w:val="0"/>
          <w:marRight w:val="0"/>
          <w:marTop w:val="0"/>
          <w:marBottom w:val="0"/>
          <w:divBdr>
            <w:top w:val="none" w:sz="0" w:space="0" w:color="auto"/>
            <w:left w:val="none" w:sz="0" w:space="0" w:color="auto"/>
            <w:bottom w:val="none" w:sz="0" w:space="0" w:color="auto"/>
            <w:right w:val="none" w:sz="0" w:space="0" w:color="auto"/>
          </w:divBdr>
          <w:divsChild>
            <w:div w:id="1248004532">
              <w:marLeft w:val="0"/>
              <w:marRight w:val="0"/>
              <w:marTop w:val="0"/>
              <w:marBottom w:val="0"/>
              <w:divBdr>
                <w:top w:val="none" w:sz="0" w:space="0" w:color="auto"/>
                <w:left w:val="none" w:sz="0" w:space="0" w:color="auto"/>
                <w:bottom w:val="none" w:sz="0" w:space="0" w:color="auto"/>
                <w:right w:val="none" w:sz="0" w:space="0" w:color="auto"/>
              </w:divBdr>
              <w:divsChild>
                <w:div w:id="1248004525">
                  <w:marLeft w:val="0"/>
                  <w:marRight w:val="0"/>
                  <w:marTop w:val="0"/>
                  <w:marBottom w:val="0"/>
                  <w:divBdr>
                    <w:top w:val="none" w:sz="0" w:space="0" w:color="auto"/>
                    <w:left w:val="none" w:sz="0" w:space="0" w:color="auto"/>
                    <w:bottom w:val="none" w:sz="0" w:space="0" w:color="auto"/>
                    <w:right w:val="none" w:sz="0" w:space="0" w:color="auto"/>
                  </w:divBdr>
                  <w:divsChild>
                    <w:div w:id="1248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04535">
      <w:marLeft w:val="0"/>
      <w:marRight w:val="0"/>
      <w:marTop w:val="0"/>
      <w:marBottom w:val="0"/>
      <w:divBdr>
        <w:top w:val="none" w:sz="0" w:space="0" w:color="auto"/>
        <w:left w:val="none" w:sz="0" w:space="0" w:color="auto"/>
        <w:bottom w:val="none" w:sz="0" w:space="0" w:color="auto"/>
        <w:right w:val="none" w:sz="0" w:space="0" w:color="auto"/>
      </w:divBdr>
      <w:divsChild>
        <w:div w:id="1248004531">
          <w:marLeft w:val="0"/>
          <w:marRight w:val="0"/>
          <w:marTop w:val="0"/>
          <w:marBottom w:val="0"/>
          <w:divBdr>
            <w:top w:val="none" w:sz="0" w:space="0" w:color="auto"/>
            <w:left w:val="none" w:sz="0" w:space="0" w:color="auto"/>
            <w:bottom w:val="none" w:sz="0" w:space="0" w:color="auto"/>
            <w:right w:val="none" w:sz="0" w:space="0" w:color="auto"/>
          </w:divBdr>
          <w:divsChild>
            <w:div w:id="1248004534">
              <w:marLeft w:val="0"/>
              <w:marRight w:val="0"/>
              <w:marTop w:val="0"/>
              <w:marBottom w:val="0"/>
              <w:divBdr>
                <w:top w:val="none" w:sz="0" w:space="0" w:color="auto"/>
                <w:left w:val="none" w:sz="0" w:space="0" w:color="auto"/>
                <w:bottom w:val="none" w:sz="0" w:space="0" w:color="auto"/>
                <w:right w:val="none" w:sz="0" w:space="0" w:color="auto"/>
              </w:divBdr>
              <w:divsChild>
                <w:div w:id="1248004528">
                  <w:marLeft w:val="0"/>
                  <w:marRight w:val="0"/>
                  <w:marTop w:val="0"/>
                  <w:marBottom w:val="0"/>
                  <w:divBdr>
                    <w:top w:val="none" w:sz="0" w:space="0" w:color="auto"/>
                    <w:left w:val="none" w:sz="0" w:space="0" w:color="auto"/>
                    <w:bottom w:val="none" w:sz="0" w:space="0" w:color="auto"/>
                    <w:right w:val="none" w:sz="0" w:space="0" w:color="auto"/>
                  </w:divBdr>
                  <w:divsChild>
                    <w:div w:id="1248004533">
                      <w:marLeft w:val="0"/>
                      <w:marRight w:val="20"/>
                      <w:marTop w:val="0"/>
                      <w:marBottom w:val="0"/>
                      <w:divBdr>
                        <w:top w:val="none" w:sz="0" w:space="0" w:color="auto"/>
                        <w:left w:val="none" w:sz="0" w:space="0" w:color="auto"/>
                        <w:bottom w:val="none" w:sz="0" w:space="0" w:color="auto"/>
                        <w:right w:val="none" w:sz="0" w:space="0" w:color="auto"/>
                      </w:divBdr>
                      <w:divsChild>
                        <w:div w:id="1248004524">
                          <w:marLeft w:val="0"/>
                          <w:marRight w:val="0"/>
                          <w:marTop w:val="0"/>
                          <w:marBottom w:val="0"/>
                          <w:divBdr>
                            <w:top w:val="none" w:sz="0" w:space="0" w:color="auto"/>
                            <w:left w:val="none" w:sz="0" w:space="0" w:color="auto"/>
                            <w:bottom w:val="none" w:sz="0" w:space="0" w:color="auto"/>
                            <w:right w:val="none" w:sz="0" w:space="0" w:color="auto"/>
                          </w:divBdr>
                          <w:divsChild>
                            <w:div w:id="12480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ПАБЛИК РИЛЕЙШНЗ</vt:lpstr>
    </vt:vector>
  </TitlesOfParts>
  <Company>Microsoft</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ПАБЛИК РИЛЕЙШНЗ</dc:title>
  <dc:subject/>
  <dc:creator>Admin</dc:creator>
  <cp:keywords/>
  <dc:description/>
  <cp:lastModifiedBy>Irina</cp:lastModifiedBy>
  <cp:revision>2</cp:revision>
  <dcterms:created xsi:type="dcterms:W3CDTF">2014-08-10T15:35:00Z</dcterms:created>
  <dcterms:modified xsi:type="dcterms:W3CDTF">2014-08-10T15:35:00Z</dcterms:modified>
</cp:coreProperties>
</file>