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3E" w:rsidRPr="000A2705" w:rsidRDefault="00E70B3E" w:rsidP="00E70B3E">
      <w:pPr>
        <w:spacing w:before="120"/>
        <w:jc w:val="center"/>
        <w:rPr>
          <w:b/>
          <w:sz w:val="32"/>
        </w:rPr>
      </w:pPr>
      <w:r w:rsidRPr="000A2705">
        <w:rPr>
          <w:b/>
          <w:sz w:val="32"/>
        </w:rPr>
        <w:t>Палитра рекламных стратегий: семь основных подходов</w:t>
      </w:r>
    </w:p>
    <w:p w:rsidR="00E70B3E" w:rsidRPr="00E70B3E" w:rsidRDefault="00E70B3E" w:rsidP="00E70B3E">
      <w:pPr>
        <w:spacing w:before="120"/>
        <w:jc w:val="center"/>
        <w:rPr>
          <w:sz w:val="28"/>
        </w:rPr>
      </w:pPr>
      <w:r w:rsidRPr="000A2705">
        <w:rPr>
          <w:sz w:val="28"/>
        </w:rPr>
        <w:t xml:space="preserve">Дэвид Д. Рейбштейн (David D. Reibstein), управляющий директор компании CMO Partners, профессор маркетинга школы Wharton Пенсильванского университета (University of Pennsylvania). </w:t>
      </w:r>
    </w:p>
    <w:p w:rsidR="00E70B3E" w:rsidRDefault="00E70B3E" w:rsidP="00E70B3E">
      <w:pPr>
        <w:spacing w:before="120"/>
        <w:ind w:firstLine="567"/>
        <w:jc w:val="both"/>
      </w:pPr>
      <w:r w:rsidRPr="000A2705">
        <w:t>Как рекламе убедить потребителя заметить бренд? Как показывает практика</w:t>
      </w:r>
      <w:r>
        <w:t xml:space="preserve">, </w:t>
      </w:r>
      <w:r w:rsidRPr="000A2705">
        <w:t>реклама большинства брендов строится в соответствии с одним или несколькими из основных семи подходов. Эти подходы для рекламы — что радуга для палитры. Семерка</w:t>
      </w:r>
      <w:r>
        <w:t xml:space="preserve">, </w:t>
      </w:r>
      <w:r w:rsidRPr="000A2705">
        <w:t>содержащая весь спектр. Реклама некоторых брендов может четко соответствовать одному из подходов</w:t>
      </w:r>
      <w:r>
        <w:t xml:space="preserve">, </w:t>
      </w:r>
      <w:r w:rsidRPr="000A2705">
        <w:t xml:space="preserve">а у других это может быть комбинация из двух подходов. Рассмотрим каждый из них. 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Если основное назначение рекламы заключается в превращении потребностей в желания</w:t>
      </w:r>
      <w:r>
        <w:t xml:space="preserve">, </w:t>
      </w:r>
      <w:r w:rsidRPr="000A2705">
        <w:t>что же реклама должна говорить потребителям для того</w:t>
      </w:r>
      <w:r>
        <w:t xml:space="preserve">, </w:t>
      </w:r>
      <w:r w:rsidRPr="000A2705">
        <w:t>чтобы пробудить их желания? Как ей следует обыгрывать ключевое брендовое послание</w:t>
      </w:r>
      <w:r>
        <w:t xml:space="preserve">, </w:t>
      </w:r>
      <w:r w:rsidRPr="000A2705">
        <w:t>чтобы убеждать потребителя заметить бренд?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Чтобы создать выгодное восприятие бренда потребителями и убедить их остановить на нем свой выбор</w:t>
      </w:r>
      <w:r>
        <w:t xml:space="preserve">, </w:t>
      </w:r>
      <w:r w:rsidRPr="000A2705">
        <w:t>было предложено и внедрено на практике значительное количество стратегических рекламных подходов. Эти подходы предлагают разные пути к сердцу потребителей</w:t>
      </w:r>
      <w:r>
        <w:t xml:space="preserve">, </w:t>
      </w:r>
      <w:r w:rsidRPr="000A2705">
        <w:t>но цель у всех одна: склонить его к данному бренду.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В общих чертах все эти подходы можно разделить на семь типов. Как показывает практика</w:t>
      </w:r>
      <w:r>
        <w:t xml:space="preserve">, </w:t>
      </w:r>
      <w:r w:rsidRPr="000A2705">
        <w:t>реклама большинства брендов строится в соответствии с одним или несколькими из основных семи подходов. Эти подходы для рекламы — что радуга для палитры. Семерка</w:t>
      </w:r>
      <w:r>
        <w:t xml:space="preserve">, </w:t>
      </w:r>
      <w:r w:rsidRPr="000A2705">
        <w:t>содержащая весь спектр. Реклама некоторых брендов может четко соответствовать одному из подходов</w:t>
      </w:r>
      <w:r>
        <w:t xml:space="preserve">, </w:t>
      </w:r>
      <w:r w:rsidRPr="000A2705">
        <w:t>а у других это может быть комбинация из двух подходов. Ниже приведено их описание.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1. Общеродовой подход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фокусируется на прямом освещении характеристик товара или той выгоды</w:t>
      </w:r>
      <w:r>
        <w:t xml:space="preserve">, </w:t>
      </w:r>
      <w:r w:rsidRPr="000A2705">
        <w:t>которой обладает бренд. Эта характеристика или выгода часто является общей для всех аналогичных товаров</w:t>
      </w:r>
      <w:r>
        <w:t xml:space="preserve">, </w:t>
      </w:r>
      <w:r w:rsidRPr="000A2705">
        <w:t>но важной для потребителя. Подход основан на предположении</w:t>
      </w:r>
      <w:r>
        <w:t xml:space="preserve">, </w:t>
      </w:r>
      <w:r w:rsidRPr="000A2705">
        <w:t>что если бренд заявляет</w:t>
      </w:r>
      <w:r>
        <w:t xml:space="preserve">, </w:t>
      </w:r>
      <w:r w:rsidRPr="000A2705">
        <w:t>что обладает характеристикой или выгодой (первый или единственный в категории)</w:t>
      </w:r>
      <w:r>
        <w:t xml:space="preserve">, </w:t>
      </w:r>
      <w:r w:rsidRPr="000A2705">
        <w:t>то она будет ассоциироваться с этим брендом.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Такой подход часто используется ранними игроками в категории</w:t>
      </w:r>
      <w:r>
        <w:t xml:space="preserve">, </w:t>
      </w:r>
      <w:r w:rsidRPr="000A2705">
        <w:t>где пока еще нет заметной конкуренции.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Например</w:t>
      </w:r>
      <w:r>
        <w:t xml:space="preserve">, </w:t>
      </w:r>
      <w:r w:rsidRPr="000A2705">
        <w:t>первым из значительных брендов полуавтоматических стиральных машин стал рекламироваться Whirlpool. Он начал с рекламной кампании общего характера: «она стирает</w:t>
      </w:r>
      <w:r>
        <w:t xml:space="preserve">, </w:t>
      </w:r>
      <w:r w:rsidRPr="000A2705">
        <w:t>она полощет</w:t>
      </w:r>
      <w:r>
        <w:t xml:space="preserve">, </w:t>
      </w:r>
      <w:r w:rsidRPr="000A2705">
        <w:t>она даже сушит вашу одежду...» Бренд создал мощную ассоциацию с базовой выгодой</w:t>
      </w:r>
      <w:r>
        <w:t xml:space="preserve">, </w:t>
      </w:r>
      <w:r w:rsidRPr="000A2705">
        <w:t>ожидаемой от категории стиральных машин</w:t>
      </w:r>
      <w:r>
        <w:t xml:space="preserve">, </w:t>
      </w:r>
      <w:r w:rsidRPr="000A2705">
        <w:t>и пожинал преимущества первого</w:t>
      </w:r>
      <w:r>
        <w:t xml:space="preserve">, </w:t>
      </w:r>
      <w:r w:rsidRPr="000A2705">
        <w:t>заявившего о себе. Этот подход к рекламе позволил бренду завоевать и в течение некоторого времени удерживать позицию лидера рынка.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Крупный недостаток этого подхода заключается в том</w:t>
      </w:r>
      <w:r>
        <w:t xml:space="preserve">, </w:t>
      </w:r>
      <w:r w:rsidRPr="000A2705">
        <w:t>что «преимущество» бренда не может оставаться устойчивым в течение длительного времени</w:t>
      </w:r>
      <w:r>
        <w:t xml:space="preserve">, </w:t>
      </w:r>
      <w:r w:rsidRPr="000A2705">
        <w:t>поскольку оно заключается в общеродовой товарной характеристике</w:t>
      </w:r>
      <w:r>
        <w:t xml:space="preserve">, </w:t>
      </w:r>
      <w:r w:rsidRPr="000A2705">
        <w:t>которую легко скопировать. Как только конкурирующие бренды в категории достигают (и заявляют об этом) такой же характеристики или выгоды</w:t>
      </w:r>
      <w:r>
        <w:t xml:space="preserve">, </w:t>
      </w:r>
      <w:r w:rsidRPr="000A2705">
        <w:t>преимущество начинает сходить на нет. И бренду может прийтись несладко в тот момент</w:t>
      </w:r>
      <w:r>
        <w:t xml:space="preserve">, </w:t>
      </w:r>
      <w:r w:rsidRPr="000A2705">
        <w:t>когда конкурент заявит о том</w:t>
      </w:r>
      <w:r>
        <w:t xml:space="preserve">, </w:t>
      </w:r>
      <w:r w:rsidRPr="000A2705">
        <w:t>что обладает превосходящей характеристикой или выгодой.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2. Примитивный подход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также фокусируется непосредственно на общеродовой характеристике или выгоде</w:t>
      </w:r>
      <w:r>
        <w:t xml:space="preserve">, </w:t>
      </w:r>
      <w:r w:rsidRPr="000A2705">
        <w:t>но с претензией на превосходство по указанному параметру. Претензия на превосходство носит обычно общий характер и может либо доказываться в рекламе</w:t>
      </w:r>
      <w:r>
        <w:t xml:space="preserve">, </w:t>
      </w:r>
      <w:r w:rsidRPr="000A2705">
        <w:t>либо нет. Логика рассуждений при этом такова</w:t>
      </w:r>
      <w:r>
        <w:t xml:space="preserve">, </w:t>
      </w:r>
      <w:r w:rsidRPr="000A2705">
        <w:t>что потребители поверят заявлению</w:t>
      </w:r>
      <w:r>
        <w:t xml:space="preserve">, </w:t>
      </w:r>
      <w:r w:rsidRPr="000A2705">
        <w:t>а доказательство они получат</w:t>
      </w:r>
      <w:r>
        <w:t xml:space="preserve">, </w:t>
      </w:r>
      <w:r w:rsidRPr="000A2705">
        <w:t>когда воспользуются брендом и поймут</w:t>
      </w:r>
      <w:r>
        <w:t xml:space="preserve">, </w:t>
      </w:r>
      <w:r w:rsidRPr="000A2705">
        <w:t>что так оно и есть.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Пример применения этого подхода можно найти в ранней рекламе стирального порошка. Реклама порошка обещала без каких бы то ни было доказательств лучшее пенообразование и качество стирки</w:t>
      </w:r>
      <w:r>
        <w:t xml:space="preserve">, </w:t>
      </w:r>
      <w:r w:rsidRPr="000A2705">
        <w:t>а самого порошка хватает на более долгий срок.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При этом подходе</w:t>
      </w:r>
      <w:r>
        <w:t xml:space="preserve">, </w:t>
      </w:r>
      <w:r w:rsidRPr="000A2705">
        <w:t>так же как и при общеродовом</w:t>
      </w:r>
      <w:r>
        <w:t xml:space="preserve">, </w:t>
      </w:r>
      <w:r w:rsidRPr="000A2705">
        <w:t>преимущество бренда проистекает из характеристики или выгоды товара. Это выгода функционального уровня</w:t>
      </w:r>
      <w:r>
        <w:t xml:space="preserve">, </w:t>
      </w:r>
      <w:r w:rsidRPr="000A2705">
        <w:t>то есть что товар может делать для потребителя.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3. Подход уникального торгового предложения (УТП)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основан на претензии на превосходство</w:t>
      </w:r>
      <w:r>
        <w:t xml:space="preserve">, </w:t>
      </w:r>
      <w:r w:rsidRPr="000A2705">
        <w:t>базирующемся на уникальной характеристике или выгоде</w:t>
      </w:r>
      <w:r>
        <w:t xml:space="preserve">, </w:t>
      </w:r>
      <w:r w:rsidRPr="000A2705">
        <w:t>которой не может похвастать ни один другой бренд. Предлагаемая потребителям выгода</w:t>
      </w:r>
      <w:r>
        <w:t xml:space="preserve">, </w:t>
      </w:r>
      <w:r w:rsidRPr="000A2705">
        <w:t>рациональная или эмоциональная</w:t>
      </w:r>
      <w:r>
        <w:t xml:space="preserve">, </w:t>
      </w:r>
      <w:r w:rsidRPr="000A2705">
        <w:t>может быть такой же</w:t>
      </w:r>
      <w:r>
        <w:t xml:space="preserve">, </w:t>
      </w:r>
      <w:r w:rsidRPr="000A2705">
        <w:t>какую обеспечивают другие бренды в категории. Но заявление строится на том</w:t>
      </w:r>
      <w:r>
        <w:t xml:space="preserve">, </w:t>
      </w:r>
      <w:r w:rsidRPr="000A2705">
        <w:t>что бренд делает это лучше</w:t>
      </w:r>
      <w:r>
        <w:t xml:space="preserve">, </w:t>
      </w:r>
      <w:r w:rsidRPr="000A2705">
        <w:t>поскольку обладает неким особым товарным атрибутом или характеристикой</w:t>
      </w:r>
      <w:r>
        <w:t xml:space="preserve">, </w:t>
      </w:r>
      <w:r w:rsidRPr="000A2705">
        <w:t>что позволяет ему добиться такого результата. А поскольку другие бренды в категории не обладают такой особенностью</w:t>
      </w:r>
      <w:r>
        <w:t xml:space="preserve">, </w:t>
      </w:r>
      <w:r w:rsidRPr="000A2705">
        <w:t>они этого не могут.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отличают от примитивного две вещи: во-первых</w:t>
      </w:r>
      <w:r>
        <w:t xml:space="preserve">, </w:t>
      </w:r>
      <w:r w:rsidRPr="000A2705">
        <w:t>существует обоснование</w:t>
      </w:r>
      <w:r>
        <w:t xml:space="preserve">, </w:t>
      </w:r>
      <w:r w:rsidRPr="000A2705">
        <w:t>доказывающее «уникальность» товара; во-вторых</w:t>
      </w:r>
      <w:r>
        <w:t xml:space="preserve">, </w:t>
      </w:r>
      <w:r w:rsidRPr="000A2705">
        <w:t>выгода может быть предложена на эмоциональном уровне и не обязательно — на функциональном.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Отличительная особенность при таком подходе все еще основывается на товаре</w:t>
      </w:r>
      <w:r>
        <w:t xml:space="preserve">, </w:t>
      </w:r>
      <w:r w:rsidRPr="000A2705">
        <w:t>на уникальной характеристике или выгоде</w:t>
      </w:r>
      <w:r>
        <w:t xml:space="preserve">, </w:t>
      </w:r>
      <w:r w:rsidRPr="000A2705">
        <w:t>которую он обеспечивает. Не предпринимается попытки удовлетворить посредством бренда какую-либо другую потребность. Бренд удовлетворяет ту же потребность</w:t>
      </w:r>
      <w:r>
        <w:t xml:space="preserve">, </w:t>
      </w:r>
      <w:r w:rsidRPr="000A2705">
        <w:t>что и его прямые конкуренты</w:t>
      </w:r>
      <w:r>
        <w:t xml:space="preserve">, </w:t>
      </w:r>
      <w:r w:rsidRPr="000A2705">
        <w:t>а доказательством того</w:t>
      </w:r>
      <w:r>
        <w:t xml:space="preserve">, </w:t>
      </w:r>
      <w:r w:rsidRPr="000A2705">
        <w:t>что он делает это лучше</w:t>
      </w:r>
      <w:r>
        <w:t xml:space="preserve">, </w:t>
      </w:r>
      <w:r w:rsidRPr="000A2705">
        <w:t>служит его уникальная характеристика или выгода.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 один из наиболее популярных стратегических подходов к созданию рекламы</w:t>
      </w:r>
      <w:r>
        <w:t xml:space="preserve">, </w:t>
      </w:r>
      <w:r w:rsidRPr="000A2705">
        <w:t>используемый многими брендами</w:t>
      </w:r>
      <w:r>
        <w:t xml:space="preserve">, </w:t>
      </w:r>
      <w:r w:rsidRPr="000A2705">
        <w:t>особенно в категориях с высоким уровнем конкуренции. Яркие примеры можно найти в категории шампуней</w:t>
      </w:r>
      <w:r>
        <w:t xml:space="preserve">, </w:t>
      </w:r>
      <w:r w:rsidRPr="000A2705">
        <w:t>где Clinic и Head &amp; Shoulders заявляют о своем превосходстве в сфере борьбы с перхотью.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Аналогичные примеры можно найти и в категории стиральных порошков</w:t>
      </w:r>
      <w:r>
        <w:t xml:space="preserve">, </w:t>
      </w:r>
      <w:r w:rsidRPr="000A2705">
        <w:t>подавляющее большинство которых претендуют на превосходство в области отстирывания или удаления пятен и грязи</w:t>
      </w:r>
      <w:r>
        <w:t xml:space="preserve">, </w:t>
      </w:r>
      <w:r w:rsidRPr="000A2705">
        <w:t>которого они добились благодаря своим специальным формулам.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4. Подход позиционирования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Предполагает создание в потребительском сознании уникальной ментальной ниши</w:t>
      </w:r>
      <w:r>
        <w:t xml:space="preserve">, </w:t>
      </w:r>
      <w:r w:rsidRPr="000A2705">
        <w:t>связанной с ожиданием удовлетворения соответствующей потребности. Суть его состоит в том</w:t>
      </w:r>
      <w:r>
        <w:t xml:space="preserve">, </w:t>
      </w:r>
      <w:r w:rsidRPr="000A2705">
        <w:t>чтобы ассоциироваться со словом</w:t>
      </w:r>
      <w:r>
        <w:t xml:space="preserve">, </w:t>
      </w:r>
      <w:r w:rsidRPr="000A2705">
        <w:t>связанным в сознании потребителей с определенной нуждой.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В этом подходе чаще всего отличие состоит в удовлетворении уникальной потребности. Даже если эта же потребность удовлетворяется другими брендами в категории</w:t>
      </w:r>
      <w:r>
        <w:t xml:space="preserve">, </w:t>
      </w:r>
      <w:r w:rsidRPr="000A2705">
        <w:t>суть в том</w:t>
      </w:r>
      <w:r>
        <w:t xml:space="preserve">, </w:t>
      </w:r>
      <w:r w:rsidRPr="000A2705">
        <w:t>чтобы удовлетворять ее наиболее правильным и значимым образом</w:t>
      </w:r>
      <w:r>
        <w:t xml:space="preserve">, </w:t>
      </w:r>
      <w:r w:rsidRPr="000A2705">
        <w:t>благодаря чему бренд и будут предпочитать другим.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 также один из наиболее популярных стратегических рекламных подходов</w:t>
      </w:r>
      <w:r>
        <w:t xml:space="preserve">, </w:t>
      </w:r>
      <w:r w:rsidRPr="000A2705">
        <w:t>если не самый популярный. Возможно</w:t>
      </w:r>
      <w:r>
        <w:t xml:space="preserve">, </w:t>
      </w:r>
      <w:r w:rsidRPr="000A2705">
        <w:t>он является и наиболее желательным</w:t>
      </w:r>
      <w:r>
        <w:t xml:space="preserve">, </w:t>
      </w:r>
      <w:r w:rsidRPr="000A2705">
        <w:t>поскольку отталкивается от нужд потребителей. Так как подход основан на обращении к тем требованиям</w:t>
      </w:r>
      <w:r>
        <w:t xml:space="preserve">, </w:t>
      </w:r>
      <w:r w:rsidRPr="000A2705">
        <w:t>которые потребители сами предъявили к товарной категории</w:t>
      </w:r>
      <w:r>
        <w:t xml:space="preserve">, </w:t>
      </w:r>
      <w:r w:rsidRPr="000A2705">
        <w:t>он позволяет бренду установить прочные связи и взаимоотношения с потребителями. Эти отношения основываются на ценностях</w:t>
      </w:r>
      <w:r>
        <w:t xml:space="preserve">, </w:t>
      </w:r>
      <w:r w:rsidRPr="000A2705">
        <w:t>далеко превосходящих товарные характеристики или выгоды</w:t>
      </w:r>
      <w:r>
        <w:t xml:space="preserve">, </w:t>
      </w:r>
      <w:r w:rsidRPr="000A2705">
        <w:t>и поэтому они гораздо более устойчивы.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Яркими примерами использования такого подхода могут служить « Lux» — мыло</w:t>
      </w:r>
      <w:r>
        <w:t xml:space="preserve">, </w:t>
      </w:r>
      <w:r w:rsidRPr="000A2705">
        <w:t>дающее красоту»; « Fanta» — веселый напиток и т. д.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5. Подход имиджа бренда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предполагает создание уникальной символической ассоциации и отождествления между брендом и потребителем. Здесь бренд стремится получить такие отличительные характеристики</w:t>
      </w:r>
      <w:r>
        <w:t xml:space="preserve">, </w:t>
      </w:r>
      <w:r w:rsidRPr="000A2705">
        <w:t>как уникальная «личность» и «стиль жизни»</w:t>
      </w:r>
      <w:r>
        <w:t xml:space="preserve">, </w:t>
      </w:r>
      <w:r w:rsidRPr="000A2705">
        <w:t>привлекательные для целевой аудитории.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Суть подхода заключается в том</w:t>
      </w:r>
      <w:r>
        <w:t xml:space="preserve">, </w:t>
      </w:r>
      <w:r w:rsidRPr="000A2705">
        <w:t>чтобы позиционировать в сознании потребителя бренд в контексте соответствующего стиля жизни и личностных характеристик</w:t>
      </w:r>
      <w:r>
        <w:t xml:space="preserve">, </w:t>
      </w:r>
      <w:r w:rsidRPr="000A2705">
        <w:t>в результате чего потребитель начнет воспринимать бренд как носитель символов этих психологических выгод. Потребитель чувствует</w:t>
      </w:r>
      <w:r>
        <w:t xml:space="preserve">, </w:t>
      </w:r>
      <w:r w:rsidRPr="000A2705">
        <w:t>что</w:t>
      </w:r>
      <w:r>
        <w:t xml:space="preserve">, </w:t>
      </w:r>
      <w:r w:rsidRPr="000A2705">
        <w:t>если будет пользоваться этим брендом</w:t>
      </w:r>
      <w:r>
        <w:t xml:space="preserve">, </w:t>
      </w:r>
      <w:r w:rsidRPr="000A2705">
        <w:t>его будут воспринимать как человека</w:t>
      </w:r>
      <w:r>
        <w:t xml:space="preserve">, </w:t>
      </w:r>
      <w:r w:rsidRPr="000A2705">
        <w:t>живущего среди этих привлекательных образов</w:t>
      </w:r>
      <w:r>
        <w:t xml:space="preserve">, </w:t>
      </w:r>
      <w:r w:rsidRPr="000A2705">
        <w:t>или ведущего этот образ жизни</w:t>
      </w:r>
      <w:r>
        <w:t xml:space="preserve">, </w:t>
      </w:r>
      <w:r w:rsidRPr="000A2705">
        <w:t>или обладающего этими личностными характеристиками.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В противоположность подходу</w:t>
      </w:r>
      <w:r>
        <w:t xml:space="preserve">, </w:t>
      </w:r>
      <w:r w:rsidRPr="000A2705">
        <w:t>основанному на позиционировании</w:t>
      </w:r>
      <w:r>
        <w:t xml:space="preserve">, </w:t>
      </w:r>
      <w:r w:rsidRPr="000A2705">
        <w:t>этот подход работает лучше</w:t>
      </w:r>
      <w:r>
        <w:t xml:space="preserve">, </w:t>
      </w:r>
      <w:r w:rsidRPr="000A2705">
        <w:t>когда потребители ожидают от товарной категории удовлетворения потребности</w:t>
      </w:r>
      <w:r>
        <w:t xml:space="preserve">, </w:t>
      </w:r>
      <w:r w:rsidRPr="000A2705">
        <w:t>лежащей скорее в области абстракции</w:t>
      </w:r>
      <w:r>
        <w:t xml:space="preserve">, </w:t>
      </w:r>
      <w:r w:rsidRPr="000A2705">
        <w:t>нежели в области реальности</w:t>
      </w:r>
      <w:r>
        <w:t xml:space="preserve">, </w:t>
      </w:r>
      <w:r w:rsidRPr="000A2705">
        <w:t>когда удовлетворяемая потребность находится скорее на верхних уровнях физиологических потребностей.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Яркие примеры использования подобного подхода можно обнаружить среди рекламы ликеров</w:t>
      </w:r>
      <w:r>
        <w:t xml:space="preserve">, </w:t>
      </w:r>
      <w:r w:rsidRPr="000A2705">
        <w:t>сигарет</w:t>
      </w:r>
      <w:r>
        <w:t xml:space="preserve">, </w:t>
      </w:r>
      <w:r w:rsidRPr="000A2705">
        <w:t>косметики и модных товаров: ром Bacardi и его берег</w:t>
      </w:r>
      <w:r>
        <w:t xml:space="preserve">, </w:t>
      </w:r>
      <w:r w:rsidRPr="000A2705">
        <w:t>яхту</w:t>
      </w:r>
      <w:r>
        <w:t xml:space="preserve">, </w:t>
      </w:r>
      <w:r w:rsidRPr="000A2705">
        <w:t>вечеринки; ковбоя Marlboro и т. д. Некоторые бренды в большей степени связываются с такой личностной характеристикой</w:t>
      </w:r>
      <w:r>
        <w:t xml:space="preserve">, </w:t>
      </w:r>
      <w:r w:rsidRPr="000A2705">
        <w:t>как «отношение к жизни». Примером может служить Nike со слоганом «просто сделай это» ( Just Do It).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6. Резонансный подход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основан на пробуждении рекламой определенного опыта или воспоминаний</w:t>
      </w:r>
      <w:r>
        <w:t xml:space="preserve">, </w:t>
      </w:r>
      <w:r w:rsidRPr="000A2705">
        <w:t>уже содержащихся в памяти потребителей</w:t>
      </w:r>
      <w:r>
        <w:t xml:space="preserve">, </w:t>
      </w:r>
      <w:r w:rsidRPr="000A2705">
        <w:t>и установление с ними ассоциаций бренда. Обычно в таких случаях обращаются к опыту</w:t>
      </w:r>
      <w:r>
        <w:t xml:space="preserve">, </w:t>
      </w:r>
      <w:r w:rsidRPr="000A2705">
        <w:t>который ожидается потребителями в качестве эмоциональной выгоды от использования товара данной категории.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Со временем бренд начинает отождествляться с этим опытом и в конце концов завладевает в сознании потребителей данным опытом или эмоцией. Таким образом</w:t>
      </w:r>
      <w:r>
        <w:t xml:space="preserve">, </w:t>
      </w:r>
      <w:r w:rsidRPr="000A2705">
        <w:t>бренд начинает играть ощутимо значимую роль в жизни потребителя.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Например</w:t>
      </w:r>
      <w:r>
        <w:t xml:space="preserve">, </w:t>
      </w:r>
      <w:r w:rsidRPr="000A2705">
        <w:t>Johnson &amp; Johnson</w:t>
      </w:r>
      <w:r>
        <w:t xml:space="preserve">, </w:t>
      </w:r>
      <w:r w:rsidRPr="000A2705">
        <w:t>будучи брендом всевозможных товаров для ухода за детьми</w:t>
      </w:r>
      <w:r>
        <w:t xml:space="preserve">, </w:t>
      </w:r>
      <w:r w:rsidRPr="000A2705">
        <w:t>использует в своей рекламе опыт связи матери и ребенка</w:t>
      </w:r>
      <w:r>
        <w:t xml:space="preserve">, </w:t>
      </w:r>
      <w:r w:rsidRPr="000A2705">
        <w:t>чтобы в сознании потребителя ассоциироваться с заботой о малыше. Бренд приобретает значение «заботы о малыше» и занимает соответствующее место в сознании потребителей.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Отличие этого подхода от подхода позиционирования состоит в том</w:t>
      </w:r>
      <w:r>
        <w:t xml:space="preserve">, </w:t>
      </w:r>
      <w:r w:rsidRPr="000A2705">
        <w:t>что в данном случае цель — это овладение эмоцией (эмоциональной выгодой</w:t>
      </w:r>
      <w:r>
        <w:t xml:space="preserve">, </w:t>
      </w:r>
      <w:r w:rsidRPr="000A2705">
        <w:t>которую может обеспечивать товарная категория). Эмоциональное торговое предложение также можно рассматривать в большей или меньшей степени как разновидность данного подхода.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7. Аффективный подход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очень похож на резонансный тем</w:t>
      </w:r>
      <w:r>
        <w:t xml:space="preserve">, </w:t>
      </w:r>
      <w:r w:rsidRPr="000A2705">
        <w:t>что он также затрагивает эмоции и ценности потребителей</w:t>
      </w:r>
      <w:r>
        <w:t xml:space="preserve">, </w:t>
      </w:r>
      <w:r w:rsidRPr="000A2705">
        <w:t>однако обладает принципиальным отличием</w:t>
      </w:r>
      <w:r>
        <w:t xml:space="preserve">, </w:t>
      </w:r>
      <w:r w:rsidRPr="000A2705">
        <w:t>состоящим в том</w:t>
      </w:r>
      <w:r>
        <w:t xml:space="preserve">, </w:t>
      </w:r>
      <w:r w:rsidRPr="000A2705">
        <w:t>что здесь реклама не пытается проталкивать или продавать бренд. Это может быть реклама не характеристик товара</w:t>
      </w:r>
      <w:r>
        <w:t xml:space="preserve">, </w:t>
      </w:r>
      <w:r w:rsidRPr="000A2705">
        <w:t>а лишь намек на них.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Далее</w:t>
      </w:r>
      <w:r>
        <w:t xml:space="preserve">, </w:t>
      </w:r>
      <w:r w:rsidRPr="000A2705">
        <w:t>опыт или эмоции</w:t>
      </w:r>
      <w:r>
        <w:t xml:space="preserve">, </w:t>
      </w:r>
      <w:r w:rsidRPr="000A2705">
        <w:t>связанные с брендом</w:t>
      </w:r>
      <w:r>
        <w:t xml:space="preserve">, </w:t>
      </w:r>
      <w:r w:rsidRPr="000A2705">
        <w:t>не обязательно должны быть связаны с ожиданиями от товарной категории как таковой. Тем не менее это</w:t>
      </w:r>
      <w:r>
        <w:t xml:space="preserve">, </w:t>
      </w:r>
      <w:r w:rsidRPr="000A2705">
        <w:t>несомненно</w:t>
      </w:r>
      <w:r>
        <w:t xml:space="preserve">, </w:t>
      </w:r>
      <w:r w:rsidRPr="000A2705">
        <w:t>должны быть эмоции</w:t>
      </w:r>
      <w:r>
        <w:t xml:space="preserve">, </w:t>
      </w:r>
      <w:r w:rsidRPr="000A2705">
        <w:t>которые потребители считают ценными</w:t>
      </w:r>
      <w:r>
        <w:t xml:space="preserve">, </w:t>
      </w:r>
      <w:r w:rsidRPr="000A2705">
        <w:t>испытывают и ассоциируют с собственной личностью.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Смысл тут состоит в том</w:t>
      </w:r>
      <w:r>
        <w:t xml:space="preserve">, </w:t>
      </w:r>
      <w:r w:rsidRPr="000A2705">
        <w:t>чтобы вызвать у потребителей положительные эмоции и связать их с брендом. Зачастую прибегают к использованию сентиментальных и трогательных образов. В основе этого подхода лежит предположение</w:t>
      </w:r>
      <w:r>
        <w:t xml:space="preserve">, </w:t>
      </w:r>
      <w:r w:rsidRPr="000A2705">
        <w:t>что со временем подобные ассоциации с сильными положительными эмоциями автоматически превратятся в положительные чувства по отношению к бренду</w:t>
      </w:r>
      <w:r>
        <w:t xml:space="preserve">, </w:t>
      </w:r>
      <w:r w:rsidRPr="000A2705">
        <w:t>что приведет к предпочтению бренда покупателями.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Этот подход предполагает чрезвычайно изощренный сбыт. Поэтому он представляется наиболее приемлемым либо для «нишевых» брендов</w:t>
      </w:r>
      <w:r>
        <w:t xml:space="preserve">, </w:t>
      </w:r>
      <w:r w:rsidRPr="000A2705">
        <w:t>либо для брендов</w:t>
      </w:r>
      <w:r>
        <w:t xml:space="preserve">, </w:t>
      </w:r>
      <w:r w:rsidRPr="000A2705">
        <w:t>эмоции и ценности которых уже восприняты потребителями</w:t>
      </w:r>
      <w:r>
        <w:t xml:space="preserve">, </w:t>
      </w:r>
      <w:r w:rsidRPr="000A2705">
        <w:t>и теперь остается лишь продолжать укреплять их</w:t>
      </w:r>
      <w:r>
        <w:t xml:space="preserve">, </w:t>
      </w:r>
      <w:r w:rsidRPr="000A2705">
        <w:t>чтобы сохранять приятные ассоциации и значимость.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***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Из всех рассмотренных семи стратегических подходов общеродовой и примитивный используются реже</w:t>
      </w:r>
      <w:r>
        <w:t xml:space="preserve">, </w:t>
      </w:r>
      <w:r w:rsidRPr="000A2705">
        <w:t>к тому же в мире высокой конкуренции между брендами их применение в течение длительного времени невозможно. Это связано с тем</w:t>
      </w:r>
      <w:r>
        <w:t xml:space="preserve">, </w:t>
      </w:r>
      <w:r w:rsidRPr="000A2705">
        <w:t>что они товароцентричны и не способны создать прочные взаимоотношения с потребителями. Представление конкурентами лучших товарных характеристик или выгод может быстро свести на нет преимущество бренда.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Наиболее часто используемыми подходами являются УТП</w:t>
      </w:r>
      <w:r>
        <w:t xml:space="preserve">, </w:t>
      </w:r>
      <w:r w:rsidRPr="000A2705">
        <w:t>позиционирование и имидж бренда. УТП</w:t>
      </w:r>
      <w:r>
        <w:t xml:space="preserve">, </w:t>
      </w:r>
      <w:r w:rsidRPr="000A2705">
        <w:t>несмотря на свою «товароцентричность»</w:t>
      </w:r>
      <w:r>
        <w:t xml:space="preserve">, </w:t>
      </w:r>
      <w:r w:rsidRPr="000A2705">
        <w:t>все же может быть жизнеспособным</w:t>
      </w:r>
      <w:r>
        <w:t xml:space="preserve">, </w:t>
      </w:r>
      <w:r w:rsidRPr="000A2705">
        <w:t>если отличительная характеристика УТП используется скорее как подкрепление</w:t>
      </w:r>
      <w:r>
        <w:t xml:space="preserve">, </w:t>
      </w:r>
      <w:r w:rsidRPr="000A2705">
        <w:t>чем как само брендовое обещание. А брендовое обещание может состоять в рациональной или эмоциональной «выгоде»</w:t>
      </w:r>
      <w:r>
        <w:t xml:space="preserve">, </w:t>
      </w:r>
      <w:r w:rsidRPr="000A2705">
        <w:t>которую УТП обеспечивает потребителям.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Подходы позиционирования и имиджа бренда обеспечивают более крепкие и устойчивые взаимоотношения с потребителями</w:t>
      </w:r>
      <w:r>
        <w:t xml:space="preserve">, </w:t>
      </w:r>
      <w:r w:rsidRPr="000A2705">
        <w:t>поскольку здесь сильнее брендовое отождествление. Это связано с тем</w:t>
      </w:r>
      <w:r>
        <w:t xml:space="preserve">, </w:t>
      </w:r>
      <w:r w:rsidRPr="000A2705">
        <w:t>что данные подходы обычно базируются на удовлетворении потребностей высших уровней или желаний потребителя. Брендовая связь будет еще сильнее в случае</w:t>
      </w:r>
      <w:r>
        <w:t xml:space="preserve">, </w:t>
      </w:r>
      <w:r w:rsidRPr="000A2705">
        <w:t>если обещанный опыт последовательно обеспечивается товаром при его использовании</w:t>
      </w:r>
      <w:r>
        <w:t xml:space="preserve">, </w:t>
      </w:r>
      <w:r w:rsidRPr="000A2705">
        <w:t>что выражается как в удовлетворении потребности</w:t>
      </w:r>
      <w:r>
        <w:t xml:space="preserve">, </w:t>
      </w:r>
      <w:r w:rsidRPr="000A2705">
        <w:t>так и в качестве товара.</w:t>
      </w:r>
    </w:p>
    <w:p w:rsidR="00E70B3E" w:rsidRPr="000A2705" w:rsidRDefault="00E70B3E" w:rsidP="00E70B3E">
      <w:pPr>
        <w:spacing w:before="120"/>
        <w:ind w:firstLine="567"/>
        <w:jc w:val="both"/>
      </w:pPr>
      <w:r w:rsidRPr="000A2705">
        <w:t>Посредством использования резонансного подхода можно добиваться значительного отождествления и связи с брендом до тех пор</w:t>
      </w:r>
      <w:r>
        <w:t xml:space="preserve">, </w:t>
      </w:r>
      <w:r w:rsidRPr="000A2705">
        <w:t>пока опыт или эмоции</w:t>
      </w:r>
      <w:r>
        <w:t xml:space="preserve">, </w:t>
      </w:r>
      <w:r w:rsidRPr="000A2705">
        <w:t>с которыми отождествляется бренд</w:t>
      </w:r>
      <w:r>
        <w:t xml:space="preserve">, </w:t>
      </w:r>
      <w:r w:rsidRPr="000A2705">
        <w:t>не устареют с точки зрения ожиданий от товарной категории. В данном случае важной задачей является постоянное отслеживание значимости предлагаемой эмоции по мере развития товарной категории и изменения потребностей и желаний потребителей.</w:t>
      </w:r>
    </w:p>
    <w:p w:rsidR="00E70B3E" w:rsidRDefault="00E70B3E" w:rsidP="00E70B3E">
      <w:pPr>
        <w:spacing w:before="120"/>
        <w:ind w:firstLine="567"/>
        <w:jc w:val="both"/>
      </w:pPr>
      <w:r w:rsidRPr="000A2705">
        <w:t>Вне зависимости от выбранного подхода все бренды должны время от времени проверять адекватность восприятия себя потребителями. Чтобы оставаться значимыми и благодаря этому быть предметом отождествления и выбора</w:t>
      </w:r>
      <w:r>
        <w:t xml:space="preserve">, </w:t>
      </w:r>
      <w:r w:rsidRPr="000A2705">
        <w:t>бренды должны развиваться вместе с потребителями.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B3E"/>
    <w:rsid w:val="000A2705"/>
    <w:rsid w:val="000F02AD"/>
    <w:rsid w:val="001A35F6"/>
    <w:rsid w:val="002E1FED"/>
    <w:rsid w:val="00584175"/>
    <w:rsid w:val="00811DD4"/>
    <w:rsid w:val="00E70B3E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634A83-29E0-4DE7-9213-9846FF98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70B3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Палитра рекламных стратегий: семь основных подходов</vt:lpstr>
    </vt:vector>
  </TitlesOfParts>
  <Company>Home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Палитра рекламных стратегий: семь основных подходов</dc:title>
  <dc:subject/>
  <dc:creator>User</dc:creator>
  <cp:keywords/>
  <dc:description/>
  <cp:lastModifiedBy>admin</cp:lastModifiedBy>
  <cp:revision>2</cp:revision>
  <dcterms:created xsi:type="dcterms:W3CDTF">2014-02-20T05:56:00Z</dcterms:created>
  <dcterms:modified xsi:type="dcterms:W3CDTF">2014-02-20T05:56:00Z</dcterms:modified>
</cp:coreProperties>
</file>