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C47" w:rsidRPr="004D6F97" w:rsidRDefault="00927C47" w:rsidP="00927C47">
      <w:pPr>
        <w:spacing w:before="120"/>
        <w:jc w:val="center"/>
        <w:rPr>
          <w:b/>
          <w:bCs/>
          <w:sz w:val="32"/>
          <w:szCs w:val="32"/>
        </w:rPr>
      </w:pPr>
      <w:r w:rsidRPr="004D6F97">
        <w:rPr>
          <w:b/>
          <w:bCs/>
          <w:sz w:val="32"/>
          <w:szCs w:val="32"/>
        </w:rPr>
        <w:t>Памятник Н. В. Гоголю на Никитском бульваре в Москве.</w:t>
      </w:r>
    </w:p>
    <w:p w:rsidR="00927C47" w:rsidRPr="00927C47" w:rsidRDefault="00927C47" w:rsidP="00927C47">
      <w:pPr>
        <w:spacing w:before="120"/>
        <w:jc w:val="center"/>
        <w:rPr>
          <w:sz w:val="28"/>
          <w:szCs w:val="28"/>
        </w:rPr>
      </w:pPr>
      <w:r w:rsidRPr="00927C47">
        <w:rPr>
          <w:sz w:val="28"/>
          <w:szCs w:val="28"/>
        </w:rPr>
        <w:t>Юрий Пелевин</w:t>
      </w:r>
    </w:p>
    <w:p w:rsidR="00927C47" w:rsidRPr="00927C47" w:rsidRDefault="00927C47" w:rsidP="00927C47">
      <w:pPr>
        <w:spacing w:before="120"/>
        <w:ind w:firstLine="567"/>
        <w:jc w:val="both"/>
      </w:pPr>
      <w:r w:rsidRPr="00DF5C5C">
        <w:t>Андреев, Николай Андреевич. 1904–1909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В</w:t>
      </w:r>
      <w:r>
        <w:t xml:space="preserve"> </w:t>
      </w:r>
      <w:r w:rsidRPr="00DF5C5C">
        <w:t xml:space="preserve">1909 году по народной подписке был установлен на Пречистенском (ныне Гоголевском) бульваре памятник Гоголю в граните и бронзе. </w:t>
      </w:r>
    </w:p>
    <w:p w:rsidR="00927C47" w:rsidRPr="00DF5C5C" w:rsidRDefault="00D75A70" w:rsidP="00927C4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6.5pt;height:147pt">
            <v:imagedata r:id="rId4" o:title=""/>
          </v:shape>
        </w:pic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Н.А. Андрееву удалось соединить конструктивную ясность форм с изломанными линиями и заостренным силуэтом общей композиции. Это обусловило яркую характерность и необычность монументального образа.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Скульптор изобразил Гоголя в последний, трагический период жизни, когда писатель окончательно утратил веру в себя и в свое творчество. Памятник проникнут осознанием внутреннего надлома и драматизма творческих исканий писателя. Подойдя вплотную, можно увидеть его сумрачное, болезненное лицо, на котором едва заметна грустно-извиняющаяся улыбка. Андреевский образ Гоголя был воспринят интеллигенцией как воплощение трагедии творческой личности, он был созвучен душевным настроениям многих мастеров русской культуры на переломе двух веков.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Памятник Гоголю – произведение большого таланта, и одно из лучших творений в истории отечественной монументальной скульптуры.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Однако появление в Москве нового памятника отнюдь не вызвало всеобщего восторга. В правой, промонархической печати в адрес скульптора раздавались многочисленные упреки в его непатриотичности, в том, что он исказил образ великого писателя, который столь дорог истинно русским людям. Раздражение было чрезвычайно велико: раздавались возгласы, что работу Андреева «нужно взорвать, уничтожить… тогда, по крайней мере, когда-нибудь, кто-нибудь воздвигнет достойное и Гоголя и Москвы». Мнение многих недовольных выразил, как это ни странно, Василий Розанов, парадоксалист, мыслитель на свою особь и противник тривиальных суждений. В статье «Отчего не удался памятник Гоголю» его собеседник заявляет: «Памятник не годится … он поставлен не великому человеку, а какому-то больному существу, до которого нам нет дела». Розанов развивает эту мысль: «Памятник ставится «всему» в человеке, ставится «целому» человека и творца. Это — непременно. &lt;…&gt; Но тут идея памятника столкнулась с фактом в человеке: «конец» Гоголя есть сожжение 2-го тома «Мертвых душ», безумие и смерть. Андреев волей-неволей взялся за это, и его Гоголь с упреком, недоумением и негодованием смотрит на толпу у своего подножия,— готовый бросить в печь свои творения...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— Это — болезнь, этого конца не надо было изображать» (Розанов В.В. Отчего не удался памятник Гоголю // Розанов В.В. Сочинения. – М.: «Советская Россия», 1990. С. 347.).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Андреевский «Гоголь», действительно, не вписывается в общепринятые представления о том, каким должен быть памятник великому человеку, памятник действительно, во многом нетрадиционен. И это касалось не только необычных пластических форм, но, главного, общего концептуального замысла.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Национальные герои на городских площадях предстоят во всем своем торжествующем величии, вызывая у зрителей гордость и воодушевление, или, во всяком случае, чувство сопричастности, близости к своим кумирам. А на Пречистенском бульваре сидел отчужденный, надломленный и глубоко несчастный человек, замкнутый в себе.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В сущности, и царские, и советские власти только терпели памятник Гоголю и то лишь до поры до времени. В 1952 году, когда по всей стране вознеслись триумфальные монументы «Великому вождю», болезненный Гоголь выглядел явным диссонансом. И его убрали… в монастырь. А на его месте ведущий мастер соцреализма Н.В. Томским воздвиг «от советского правительства» официозный памятник Николаю Васильевичу – величественному и улыбчивому. Трагедия творчества отменялась.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На скамейках сидят влюбленные, любители пива и тусовок. Играют дети. Я помню, как и меня дедушка катал на саночках вокруг памятника. И я часто его просил: «Пойдем гулять к генералу».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Однако андреевский «Гоголь»</w:t>
      </w:r>
      <w:r>
        <w:t xml:space="preserve"> </w:t>
      </w:r>
      <w:r w:rsidRPr="00DF5C5C">
        <w:t xml:space="preserve">в Донском монастыре (филиале Музея архитектуры) пробыл недолго. В хрущевскую «оттепель» о нем вспомнили и нашли тихое место, недалеко от прежнего. В 1956 году его перенесли во двор дома № 7 по Никитскому бульвару. Новое место выбрано очень удачно: писатель прожил в этом доме последние годы и умер в нем. Здесь за несколько дней до смерти он сжег черновики второго тома «Мертвых душ».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 xml:space="preserve">Теперь в Москве (небывалый случай для любого города) на расстоянии нескольких сот метров находятся два памятника одном и тому же лицу. Но памятники совершенно разные. Настолько разные, что, кажется, поставлены двум людям, которые даже не были знакомы друг с другом. Один общепризнанный гений, доброжелательный к соплеменникам, а другой – несостоявшийся писатель, подававший надежды, но неудачник, осознавший в конце концов свое творческое бессилие. </w:t>
      </w:r>
    </w:p>
    <w:p w:rsidR="00927C47" w:rsidRPr="00DF5C5C" w:rsidRDefault="00927C47" w:rsidP="00927C47">
      <w:pPr>
        <w:spacing w:before="120"/>
        <w:ind w:firstLine="567"/>
        <w:jc w:val="both"/>
      </w:pPr>
      <w:r w:rsidRPr="00DF5C5C">
        <w:t>В этих двух монументальных произведениях (и дело даже не в Гоголе и в понимании его творчества) воплощены две разные концепции городской скульптуры. Что она должна воплощать? Общепринятое значение</w:t>
      </w:r>
      <w:r>
        <w:t xml:space="preserve"> </w:t>
      </w:r>
      <w:r w:rsidRPr="00DF5C5C">
        <w:t>выдающейся личности, вознесенной на пьедестал? Или это еще одна творческая попытка осмыслить его внутренний мир, его деяния и жизнь?</w:t>
      </w:r>
    </w:p>
    <w:p w:rsidR="00927C47" w:rsidRDefault="00927C47" w:rsidP="00927C47">
      <w:pPr>
        <w:spacing w:before="120"/>
        <w:ind w:firstLine="567"/>
        <w:jc w:val="both"/>
      </w:pPr>
      <w:r w:rsidRPr="00DF5C5C">
        <w:t>К Гоголю, теперь сидящему в маленьком скверике, лучше всего приходить в осенние сумерки, когда в воздухе висит серая морось. Тогда скорбное звучание скульптуры сливается с пасмурной мелодией города и грустным настроем человека.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C47"/>
    <w:rsid w:val="000E626B"/>
    <w:rsid w:val="0031418A"/>
    <w:rsid w:val="004D6F97"/>
    <w:rsid w:val="005A2562"/>
    <w:rsid w:val="00927C47"/>
    <w:rsid w:val="00D75A70"/>
    <w:rsid w:val="00DF5C5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FBFDC5-6F5E-4E0E-9024-5CE8A40A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C47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4394</Characters>
  <Application>Microsoft Office Word</Application>
  <DocSecurity>0</DocSecurity>
  <Lines>36</Lines>
  <Paragraphs>10</Paragraphs>
  <ScaleCrop>false</ScaleCrop>
  <Company>Home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Памятник Н</dc:title>
  <dc:subject/>
  <dc:creator>Alena</dc:creator>
  <cp:keywords/>
  <dc:description/>
  <cp:lastModifiedBy>admin</cp:lastModifiedBy>
  <cp:revision>2</cp:revision>
  <dcterms:created xsi:type="dcterms:W3CDTF">2014-02-16T20:07:00Z</dcterms:created>
  <dcterms:modified xsi:type="dcterms:W3CDTF">2014-02-16T20:07:00Z</dcterms:modified>
</cp:coreProperties>
</file>