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F" w:rsidRPr="00CC1431" w:rsidRDefault="00553F4F" w:rsidP="00553F4F">
      <w:pPr>
        <w:spacing w:before="120"/>
        <w:jc w:val="center"/>
        <w:rPr>
          <w:b/>
          <w:bCs/>
          <w:sz w:val="32"/>
          <w:szCs w:val="32"/>
        </w:rPr>
      </w:pPr>
      <w:r w:rsidRPr="00CC1431">
        <w:rPr>
          <w:b/>
          <w:bCs/>
          <w:sz w:val="32"/>
          <w:szCs w:val="32"/>
        </w:rPr>
        <w:t>Плацентарная недостаточность</w:t>
      </w:r>
    </w:p>
    <w:p w:rsidR="00553F4F" w:rsidRPr="00CC1431" w:rsidRDefault="00553F4F" w:rsidP="00553F4F">
      <w:pPr>
        <w:spacing w:before="120"/>
        <w:jc w:val="center"/>
        <w:rPr>
          <w:sz w:val="28"/>
          <w:szCs w:val="28"/>
        </w:rPr>
      </w:pPr>
      <w:r w:rsidRPr="00CC1431">
        <w:rPr>
          <w:sz w:val="28"/>
          <w:szCs w:val="28"/>
        </w:rPr>
        <w:t xml:space="preserve">Трифонова Е.В. 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Плацентарная недостаточность - это синдром, возникающий в результате морфо-функциональных изменений в тканях плаценты в ответ на различные патологические состояния организма беременной или воздействие неблагоприятных факторов внешней среды. При этом нарушаются все функции плаценты. Развитие плацентарной недостаточности сопровождает почти все осложнения беременности. Различают 3 формы плацентарной недостаточности.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Гемодинамическая - проявляется в маточно-плацентарном и плодово-плацентарном бассейнах.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Плацентарно-мембранная - характеризуется снижением способности плацентарных мембран к транспорту метаболитов.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Клеточно-паренхиматозная - связана с нарушением клеточной активности трофобласта и плаценты.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 xml:space="preserve">Клинически выделяют первичную и вторичную плацентарную недостаточность. 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Первичная развивается в сроки формирования плаценты. Встречается у женщин с привычным невынашиванием, чаще всего вызывает гибель плода или грубые пороки его развития.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Вторичная плацентарная недостаточность возникает после формирования плаценты и обусловлена экзогенными влияниями, экстрагенитальными заболеваниями, гестозами.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По течению выделяют острую и хроническую формы плацентарной недостаточности.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 xml:space="preserve">Острая плацентарная недостаточность возникает вследствие преждевременной отслойки нормально расположенной плаценты или обширных инфарктов плаценты. </w:t>
      </w:r>
    </w:p>
    <w:p w:rsidR="00553F4F" w:rsidRDefault="00553F4F" w:rsidP="00553F4F">
      <w:pPr>
        <w:spacing w:before="120"/>
        <w:ind w:firstLine="567"/>
        <w:jc w:val="both"/>
      </w:pPr>
      <w:r w:rsidRPr="00B611A6">
        <w:t xml:space="preserve">Хроническая плацентарная недостаточность - постепенное ухудшение децидуальной перфузии. Плацентарная недостаточность может быть абсолютной (декомпенсированной) - возникает срыв компенсаторно-приспособительных реакций, при этом развивается гибель плода; и относительной, когда имеет место устойчивая гиперфункция плаценты. Этот вид развивается при угрозе прерывания беременности, умеренных проявлениях позднего гестоза и чаще всего хорошо поддается терапии. 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Важным моментом в профилактике плацентарной недостаточности является своевременное диагностирование и лечение экстрагенитальных заболеваний женщины, гестозов.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При лечении плацентарной недостаточности используются средства, улучшающие маточно-плацентарный кровоток - трентал, актовегин. Используется гипербарическая оксигенация.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F4F"/>
    <w:rsid w:val="00051FB8"/>
    <w:rsid w:val="00095BA6"/>
    <w:rsid w:val="001A3AD4"/>
    <w:rsid w:val="00210DB3"/>
    <w:rsid w:val="0031418A"/>
    <w:rsid w:val="00350B15"/>
    <w:rsid w:val="00377A3D"/>
    <w:rsid w:val="0052086C"/>
    <w:rsid w:val="00553F4F"/>
    <w:rsid w:val="0058592F"/>
    <w:rsid w:val="005A2562"/>
    <w:rsid w:val="00755964"/>
    <w:rsid w:val="008C19D7"/>
    <w:rsid w:val="00A44D32"/>
    <w:rsid w:val="00B611A6"/>
    <w:rsid w:val="00CC143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5E1E6F-E36F-4547-8A60-19C72033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3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>Home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Плацентарная недостаточность</dc:title>
  <dc:subject/>
  <dc:creator>Alena</dc:creator>
  <cp:keywords/>
  <dc:description/>
  <cp:lastModifiedBy>admin</cp:lastModifiedBy>
  <cp:revision>2</cp:revision>
  <dcterms:created xsi:type="dcterms:W3CDTF">2014-02-18T20:00:00Z</dcterms:created>
  <dcterms:modified xsi:type="dcterms:W3CDTF">2014-02-18T20:00:00Z</dcterms:modified>
</cp:coreProperties>
</file>