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5B3" w:rsidRPr="000F3FA2" w:rsidRDefault="00CE25B3" w:rsidP="00CE25B3">
      <w:pPr>
        <w:spacing w:before="120"/>
        <w:jc w:val="center"/>
        <w:rPr>
          <w:b/>
          <w:bCs/>
          <w:sz w:val="32"/>
          <w:szCs w:val="32"/>
        </w:rPr>
      </w:pPr>
      <w:r w:rsidRPr="000F3FA2">
        <w:rPr>
          <w:b/>
          <w:bCs/>
          <w:sz w:val="32"/>
          <w:szCs w:val="32"/>
        </w:rPr>
        <w:t xml:space="preserve">Подлинность православного традиционализма </w:t>
      </w:r>
    </w:p>
    <w:p w:rsidR="00CE25B3" w:rsidRPr="000F3FA2" w:rsidRDefault="00CE25B3" w:rsidP="00CE25B3">
      <w:pPr>
        <w:spacing w:before="120"/>
        <w:jc w:val="center"/>
        <w:rPr>
          <w:sz w:val="28"/>
          <w:szCs w:val="28"/>
        </w:rPr>
      </w:pPr>
      <w:r w:rsidRPr="000F3FA2">
        <w:rPr>
          <w:sz w:val="28"/>
          <w:szCs w:val="28"/>
        </w:rPr>
        <w:t xml:space="preserve">Христос Яннарас </w:t>
      </w:r>
    </w:p>
    <w:p w:rsidR="00CE25B3" w:rsidRPr="000F3FA2" w:rsidRDefault="00CE25B3" w:rsidP="00CE25B3">
      <w:pPr>
        <w:spacing w:before="120"/>
        <w:jc w:val="center"/>
        <w:rPr>
          <w:b/>
          <w:bCs/>
          <w:sz w:val="28"/>
          <w:szCs w:val="28"/>
        </w:rPr>
      </w:pPr>
      <w:r w:rsidRPr="000F3FA2">
        <w:rPr>
          <w:b/>
          <w:bCs/>
          <w:sz w:val="28"/>
          <w:szCs w:val="28"/>
        </w:rPr>
        <w:t>1. Подлинность или отчуждение благой вести?</w:t>
      </w:r>
    </w:p>
    <w:p w:rsidR="00CE25B3" w:rsidRPr="000F3FA2" w:rsidRDefault="00CE25B3" w:rsidP="00CE25B3">
      <w:pPr>
        <w:spacing w:before="120"/>
        <w:ind w:firstLine="567"/>
        <w:jc w:val="both"/>
      </w:pPr>
      <w:r w:rsidRPr="000F3FA2">
        <w:t>Для церковного сознания слово "предание" - это вызов, и отнюдь не теоретический, но весьма реальный: предание является практическим мерилом того, сохранило ли христианское благовестие свою подлинность или оно было изменено или отчуждено.</w:t>
      </w:r>
    </w:p>
    <w:p w:rsidR="00CE25B3" w:rsidRPr="000F3FA2" w:rsidRDefault="00CE25B3" w:rsidP="00CE25B3">
      <w:pPr>
        <w:spacing w:before="120"/>
        <w:ind w:firstLine="567"/>
        <w:jc w:val="both"/>
      </w:pPr>
      <w:r w:rsidRPr="000F3FA2">
        <w:t>Для того, чтобы выпутаться из интеллектуальных схем, будет полезно обратиться к методологической характеристике, которую Маркс в своих ранних работах раскрывал в терминах "отчуждения" и "практики". Это удобные средства критической проверки истинности результатов познания.</w:t>
      </w:r>
    </w:p>
    <w:p w:rsidR="00CE25B3" w:rsidRPr="000F3FA2" w:rsidRDefault="00CE25B3" w:rsidP="00CE25B3">
      <w:pPr>
        <w:spacing w:before="120"/>
        <w:ind w:firstLine="567"/>
        <w:jc w:val="both"/>
      </w:pPr>
      <w:r w:rsidRPr="000F3FA2">
        <w:t>Если знание выводится из непосредственного опыта конкретных отношений человека с реальностью как данностью, то проверка истинности этого знания может быть осуществлена только негативно: засвидетельствованием того, что отношения эти изменились и превратились в отношения зависимости, подчинения, эксплуатации. И если сам человеческий субъект проявляется и определяется через те отношения, которые он устанавливает, то экзистенциальная истинность субъекта будет также оцениваться в зависимости от изменения тех отношений, которые определяют субъект.</w:t>
      </w:r>
    </w:p>
    <w:p w:rsidR="00CE25B3" w:rsidRPr="000F3FA2" w:rsidRDefault="00CE25B3" w:rsidP="00CE25B3">
      <w:pPr>
        <w:spacing w:before="120"/>
        <w:ind w:firstLine="567"/>
        <w:jc w:val="both"/>
      </w:pPr>
      <w:r w:rsidRPr="000F3FA2">
        <w:t>Я возьму на себя смелость утверждать, что это методологическое положение марксизма в высшей степени церковно, ибо оно соотносится с единственным известным церкви способом проверять истинность того, что она передает как свое благовестие.</w:t>
      </w:r>
    </w:p>
    <w:p w:rsidR="00CE25B3" w:rsidRPr="000F3FA2" w:rsidRDefault="00CE25B3" w:rsidP="00CE25B3">
      <w:pPr>
        <w:spacing w:before="120"/>
        <w:ind w:firstLine="567"/>
        <w:jc w:val="both"/>
      </w:pPr>
      <w:r w:rsidRPr="000F3FA2">
        <w:t>Благовестие Церкви можно понимать двояко: 1) как опыт участия в отношениях, созидающих "Тело" Церкви (ее евхаристическую ипостась), в отношениях, определяющихся способом существования, свободным от ограничений времени, пространства, разложения и смерти; 2) как слово (logos), призывающее и приглашающее к живому участию в этом экзистенциальном событии Церкви, к свидетельству, только на уровне опыта, о евхаристическом способе существования.</w:t>
      </w:r>
    </w:p>
    <w:p w:rsidR="00CE25B3" w:rsidRPr="000F3FA2" w:rsidRDefault="00CE25B3" w:rsidP="00CE25B3">
      <w:pPr>
        <w:spacing w:before="120"/>
        <w:ind w:firstLine="567"/>
        <w:jc w:val="both"/>
      </w:pPr>
      <w:r w:rsidRPr="000F3FA2">
        <w:t>Таким образом, познание христианского благовестия рождается из действенного участия либо в конкретных отношениях, либо в призыве к участию в этих отношениях. И проверка подлинности этих отношений, участия в событии Церкви, может происходить только негативно - свидетельством о фактическом их изменении, иными словами - о ереси.</w:t>
      </w:r>
    </w:p>
    <w:p w:rsidR="00CE25B3" w:rsidRPr="000F3FA2" w:rsidRDefault="00CE25B3" w:rsidP="00CE25B3">
      <w:pPr>
        <w:spacing w:before="120"/>
        <w:ind w:firstLine="567"/>
        <w:jc w:val="both"/>
      </w:pPr>
      <w:r w:rsidRPr="000F3FA2">
        <w:t>Догматы, как кодифицированные определения церковного опыта, не появляются до того, как возникает извращение этого опыта - ересь. Вот почему сама ересь в своей основе - это не идеологическое уклонение от догматических определений, но практическое размывание отношений, составляющих экзистенциальное событие Церкви. Термин "ересь" указывает на отрыв и выход за пределы отношений, составляющих Церковь в ее полноте (кафоличности) в каждой поместной евхаристии.</w:t>
      </w:r>
    </w:p>
    <w:p w:rsidR="00CE25B3" w:rsidRPr="000F3FA2" w:rsidRDefault="00CE25B3" w:rsidP="00CE25B3">
      <w:pPr>
        <w:spacing w:before="120"/>
        <w:jc w:val="center"/>
        <w:rPr>
          <w:b/>
          <w:bCs/>
          <w:sz w:val="28"/>
          <w:szCs w:val="28"/>
        </w:rPr>
      </w:pPr>
      <w:r w:rsidRPr="000F3FA2">
        <w:rPr>
          <w:b/>
          <w:bCs/>
          <w:sz w:val="28"/>
          <w:szCs w:val="28"/>
        </w:rPr>
        <w:t>2. Предание как выражение опыта</w:t>
      </w:r>
    </w:p>
    <w:p w:rsidR="00CE25B3" w:rsidRPr="000F3FA2" w:rsidRDefault="00CE25B3" w:rsidP="00CE25B3">
      <w:pPr>
        <w:spacing w:before="120"/>
        <w:ind w:firstLine="567"/>
        <w:jc w:val="both"/>
      </w:pPr>
      <w:r w:rsidRPr="000F3FA2">
        <w:t>Отношения, составляющие экзистенциальное событие Церкви, не расплывчаты и не абстрактны. Это вполне конкретные способы, типы и формы действования, делающие возможной связь с жизнью и существованием. Эти конкретные способы передаются от поколения к поколению как плод и выражение общего опыта. Передается ("передавать" по-гречески - paradido) именно практика опытного участия в способе существования Церкви. Эта передача в опыте называется Преданием (греч. paradosis) Церкви.</w:t>
      </w:r>
    </w:p>
    <w:p w:rsidR="00CE25B3" w:rsidRPr="000F3FA2" w:rsidRDefault="00CE25B3" w:rsidP="00CE25B3">
      <w:pPr>
        <w:spacing w:before="120"/>
        <w:ind w:firstLine="567"/>
        <w:jc w:val="both"/>
      </w:pPr>
      <w:r w:rsidRPr="000F3FA2">
        <w:t>Предание - это передача опыта, т.е. продолжающееся общение в едином и тождественном опыте: "О том, что мы слышали, что видели своими очами, что рассматривали и что осязали руки наши, о Слове жизни, - ибо жизнь явилась, и мы видели и свидетельствуем, и возвещаем вам сию вечную жизнь... чтобы и вы имели общение с нами" (1 Ин 1: 3). Жизнь вечная - не догма и не идеология. Это исторический опыт и восприятие человеком Того, Кто восстал из мертвых, Иисуса Христа, опыт и восприятие конкретного экзистенциального факта, продолжающегося, дабы быть актуализированным и явленным в каждой поместной евхаристии. Без участия в общении людей, познающих жизнь вечную, без непосредственного опыта этого евхаристического способа восприятия и, соответственно, без Предания-передачи практики (типов и форм) этого самого опыта, христианского благовестия, это лишь "бессмысленная болтовня" (Лк 24: 11), пустая идеология.</w:t>
      </w:r>
    </w:p>
    <w:p w:rsidR="00CE25B3" w:rsidRPr="000F3FA2" w:rsidRDefault="00CE25B3" w:rsidP="00CE25B3">
      <w:pPr>
        <w:spacing w:before="120"/>
        <w:jc w:val="center"/>
        <w:rPr>
          <w:b/>
          <w:bCs/>
          <w:sz w:val="28"/>
          <w:szCs w:val="28"/>
        </w:rPr>
      </w:pPr>
      <w:r w:rsidRPr="000F3FA2">
        <w:rPr>
          <w:b/>
          <w:bCs/>
          <w:sz w:val="28"/>
          <w:szCs w:val="28"/>
        </w:rPr>
        <w:t>3. Предание и индивидуальные "мнения"</w:t>
      </w:r>
    </w:p>
    <w:p w:rsidR="00CE25B3" w:rsidRPr="000F3FA2" w:rsidRDefault="00CE25B3" w:rsidP="00CE25B3">
      <w:pPr>
        <w:spacing w:before="120"/>
        <w:ind w:firstLine="567"/>
        <w:jc w:val="both"/>
      </w:pPr>
      <w:r w:rsidRPr="000F3FA2">
        <w:t>Если познание благовестия - это плод опытного участия в отношениях общения, то превращение этого познания в индивидуальные "мнения", индивидуальные интеллектуальные убеждения, свидетельствует о его изменении.</w:t>
      </w:r>
    </w:p>
    <w:p w:rsidR="00CE25B3" w:rsidRPr="000F3FA2" w:rsidRDefault="00CE25B3" w:rsidP="00CE25B3">
      <w:pPr>
        <w:spacing w:before="120"/>
        <w:ind w:firstLine="567"/>
        <w:jc w:val="both"/>
      </w:pPr>
      <w:r w:rsidRPr="000F3FA2">
        <w:t>Новый образ существования ("жизнь вечная"), возвещаемый Церковью, состоит в действенном отвержении индивидуализма и осуществлении жизни как общения любви, в котором люди выводят свое существование не из природы, но из отношений - это не их тленная биологическая индивидуальность, но истощание ("кеносис") всякого индивидуального начала и приношение себя в любви. "Кто потеряет душу свою ради Меня, тот сбережет ее" (Лк 9: 24). Церковный способ существования - это осуществление троического способа существования, вечной жизни Бога, Который есть Любовь (1 Ин 3: 16), взаимопроникновения (перихорезы) существования Трех Божественных Лиц. Бог вечен не потому, что это обусловлено Его природой, но потому, что Он свободно волит Себя жить, поскольку Он любит, и Любовь есть Его способ существования.</w:t>
      </w:r>
    </w:p>
    <w:p w:rsidR="00CE25B3" w:rsidRPr="000F3FA2" w:rsidRDefault="00CE25B3" w:rsidP="00CE25B3">
      <w:pPr>
        <w:spacing w:before="120"/>
        <w:ind w:firstLine="567"/>
        <w:jc w:val="both"/>
      </w:pPr>
      <w:r w:rsidRPr="000F3FA2">
        <w:t>Таким образом, всякое человеческое упорство в сохранении индивидуалистического существования - это отвержение благовестия о вечной жизни, упорство в смерти. Понимание благовестия как "источника" индивидуальных метафизических мнений (индивидуальной "веры") и норм индивидуальной нравственности - это настоящее упразднение благой вести, радикальное отвержение самой сути обетований Церкви.</w:t>
      </w:r>
    </w:p>
    <w:p w:rsidR="00CE25B3" w:rsidRPr="000F3FA2" w:rsidRDefault="00CE25B3" w:rsidP="00CE25B3">
      <w:pPr>
        <w:spacing w:before="120"/>
        <w:ind w:firstLine="567"/>
        <w:jc w:val="both"/>
      </w:pPr>
      <w:r w:rsidRPr="000F3FA2">
        <w:t>Вот почему изменение понимания благовестия par excellence (по преимуществу) - это его отрыв от опыта отношений, образующих "евангельский" способ существования, это понимание, отделяющее себя, таким образом, от опыта участия в евхаристическом Теле Церкви. В этом случае реальное экзистенциальное событие - Благая весть - превращается в индивидуальную идеологию, индивидуальную "религию", индивидуальную мораль, но ничто из этого не может спасти человека от смерти.</w:t>
      </w:r>
    </w:p>
    <w:p w:rsidR="00CE25B3" w:rsidRPr="000F3FA2" w:rsidRDefault="00CE25B3" w:rsidP="00CE25B3">
      <w:pPr>
        <w:spacing w:before="120"/>
        <w:ind w:firstLine="567"/>
        <w:jc w:val="both"/>
      </w:pPr>
      <w:r w:rsidRPr="000F3FA2">
        <w:t>История христианства - синтез и выжимка всего дела человечества, расположенного на острие свободы, это также история, составленная из отчуждения и ересей: разнообразное упорство в смерти, противопоставляющее себя истинной жизни. Люди жаждут жизни, но в то же самое время отвергают ее необходимые условия: риск отношений, выход из себя, предложение себя в жертву любви. "Грехопадение" человека - это его путь к индивидуалистическому существованию в качестве "самости". Человек отождествляет существование и жизнь с преходящими способностями своей биологической индивидуальности. Люди стараются утвердить себя посредством своих индивидуальных добродетелей. Они изменяют [т.е. извращают] свои отношения [с другими], стремясь к принуждению, господству, эксплуатации, или даже наоборот - к подчинению самих себя непогрешимым чинам и авторитетам, которые своим признанным весом гарантируют человеку индивидуальную броню.</w:t>
      </w:r>
    </w:p>
    <w:p w:rsidR="00CE25B3" w:rsidRPr="000F3FA2" w:rsidRDefault="00CE25B3" w:rsidP="00CE25B3">
      <w:pPr>
        <w:spacing w:before="120"/>
        <w:ind w:firstLine="567"/>
        <w:jc w:val="both"/>
      </w:pPr>
      <w:r w:rsidRPr="000F3FA2">
        <w:t xml:space="preserve">На этом пути они превращают благовестие церкви - иногда Писание, иногда Предание, а иногда и их вместе - в объективный "авторитет", из которого они черпают метафизические и нравственные истины, которые подпитывают их эгоцентрическую самоуверенность. Они делают из Церкви "религию", превращая ее в институцию, обеспеченную бюрократией, которая управляет верой так, как будто вера - это идеология. Авторитет институции и вес, присущий идеологии, гарантируют правильность индивидуального выбора "веры". Все работает на то, чтобы обеспечить падшего человека броней, чтобы способствовать его упорству в смерти. Евхаристия перестает быть осуществлением евангельского способа существования, явлением истинной жизни и превращается в индивидуальную обязанность участвовать в общей молитве. Догмат, выражающий общий церковный опыт, превращается в автономное идеологическое содержание, в рационалистический дисциплинарный кодекс, защищающий индивида от незнания и ошибок. Богословие подчиняется приоритету метода, превращаясь в построенную на доказательствах "науку", предлагающую интеллектуально несомненные факты. Аскеза верных - акт и практика участия в динамике отношений, составляющих Церковь, - кодифицируется как правила закона и принципы индивидуальной нравственности. </w:t>
      </w:r>
    </w:p>
    <w:p w:rsidR="00CE25B3" w:rsidRPr="000F3FA2" w:rsidRDefault="00CE25B3" w:rsidP="00CE25B3">
      <w:pPr>
        <w:spacing w:before="120"/>
        <w:ind w:firstLine="567"/>
        <w:jc w:val="both"/>
      </w:pPr>
      <w:r w:rsidRPr="000F3FA2">
        <w:t>Таким образом, предание, вместо того, чтобы быть передачей и восприятием живого опыта, превращается в собрание окаменелых формул "православия" (ортодоксии), питающих индивидуальную самодостаточность, преданную мертвым схемам.</w:t>
      </w:r>
    </w:p>
    <w:p w:rsidR="00CE25B3" w:rsidRPr="000F3FA2" w:rsidRDefault="00CE25B3" w:rsidP="00CE25B3">
      <w:pPr>
        <w:spacing w:before="120"/>
        <w:jc w:val="center"/>
        <w:rPr>
          <w:b/>
          <w:bCs/>
          <w:sz w:val="28"/>
          <w:szCs w:val="28"/>
        </w:rPr>
      </w:pPr>
      <w:r w:rsidRPr="000F3FA2">
        <w:rPr>
          <w:b/>
          <w:bCs/>
          <w:sz w:val="28"/>
          <w:szCs w:val="28"/>
        </w:rPr>
        <w:t>4. Традиционализм превращает Церковь в религию</w:t>
      </w:r>
    </w:p>
    <w:p w:rsidR="00CE25B3" w:rsidRPr="000F3FA2" w:rsidRDefault="00CE25B3" w:rsidP="00CE25B3">
      <w:pPr>
        <w:spacing w:before="120"/>
        <w:ind w:firstLine="567"/>
        <w:jc w:val="both"/>
      </w:pPr>
      <w:r w:rsidRPr="000F3FA2">
        <w:t>На языке церкви мы называем "традиционализмом" крайнюю тенденцию превратить Церковь в религию, заменить общение в церковном Теле индивидуальной дисциплиной и следованию готовым моделям и кодифицированным формулам. Способы участия в церковном общении отделяются и начинают существовать независимо от самого факта участия и его продолжения, перестают служить и выражать включенность в церковный способ существования. Они абсолютизируются в качестве самодостаточных ценностей, становятся идолами, независимой "священной" данностью, которую необходимо сохранять невредимой и неизменяемой на все времена.</w:t>
      </w:r>
    </w:p>
    <w:p w:rsidR="00CE25B3" w:rsidRPr="000F3FA2" w:rsidRDefault="00CE25B3" w:rsidP="00CE25B3">
      <w:pPr>
        <w:spacing w:before="120"/>
        <w:ind w:firstLine="567"/>
        <w:jc w:val="both"/>
      </w:pPr>
      <w:r w:rsidRPr="000F3FA2">
        <w:t>Другими словами, традиционализм подменяет уникальное и жизненно важное функционирование церковного Предания (передачу опыта через типы и формы действования, делающие возможной связь с жизнью и существованием) множеством "преданий", отрезанных от передачи совместного опыта. Эти "предания" понимаются как автономный "религиозный" материал, объективированный и неизменяемый, передаваемый от поколения к поколению, как драгоценное родовое наследство. Это драгоценное наследство должно сохраняться неизменным не потому, что оно касается нашей жизни и динамики наших надежд, но потому, что само это сохранение наделяет нас главным в познании, дает нам имя преданных наперсников.</w:t>
      </w:r>
    </w:p>
    <w:p w:rsidR="00CE25B3" w:rsidRPr="000F3FA2" w:rsidRDefault="00CE25B3" w:rsidP="00CE25B3">
      <w:pPr>
        <w:spacing w:before="120"/>
        <w:ind w:firstLine="567"/>
        <w:jc w:val="both"/>
      </w:pPr>
      <w:r w:rsidRPr="000F3FA2">
        <w:t>Конечно, в церковной жизни имеются какие-то "константы" на все времена: догматы, нравственные правила, литургические чины. Однако не случайно первые "догматические" формулировки христианского богословия (решения Вселенских соборов неразделенной церкви) были названы границами (оросами), а не догматами. Граница обозначает предел, т.е. ограничение, детерминацию (описание) церковного опыта. Как описание и ограничение, определение никогда не заменяет и не исчерпывает опыта, но только соотносится с ним: оно обозначает опыт. Так же обстоит дело и с канонами, которые были приняты на Вселенских соборах: они определяют и отмечают необходимые предпосылки правильного устроения Церкви или нравственности участников евхаристического собрания, никогда не заменяя и не исчерпывая динамики достижения правильного устроения и нравственности. Подобно этому и богослужебный чин (текст и структура богослужения, гимнография и иконография) сохраняет и выражает евхаристическое осуществление Церкви, не заменяя и не исчерпывая его.</w:t>
      </w:r>
    </w:p>
    <w:p w:rsidR="00CE25B3" w:rsidRPr="000F3FA2" w:rsidRDefault="00CE25B3" w:rsidP="00CE25B3">
      <w:pPr>
        <w:spacing w:before="120"/>
        <w:ind w:firstLine="567"/>
        <w:jc w:val="both"/>
      </w:pPr>
      <w:r w:rsidRPr="000F3FA2">
        <w:t>В традиционализме же, наоборот, догматы, каноны и литургические чины перестают соотноситься с церковным опытом, обозначать и определять его. Каждый элемент приобретает самодостаточность и становится ценностью сам по себе. Догматы превращаются в идеологические принципы, каноны - в законнические постановления, а литургический чин - в обязательный церемониал. И индивид, "принимающий" эти принципы, выполняющий постановления и педантично соблюдающий церемониал, уверен в себе, в своей "вере", в своей "добродетели" и своем "благочестии", даже если он так никогда и не вкусил опыта того способа существования, который составляет Церковь.</w:t>
      </w:r>
    </w:p>
    <w:p w:rsidR="00CE25B3" w:rsidRPr="000F3FA2" w:rsidRDefault="00CE25B3" w:rsidP="00CE25B3">
      <w:pPr>
        <w:spacing w:before="120"/>
        <w:jc w:val="center"/>
        <w:rPr>
          <w:b/>
          <w:bCs/>
          <w:sz w:val="28"/>
          <w:szCs w:val="28"/>
        </w:rPr>
      </w:pPr>
      <w:r w:rsidRPr="000F3FA2">
        <w:rPr>
          <w:b/>
          <w:bCs/>
          <w:sz w:val="28"/>
          <w:szCs w:val="28"/>
        </w:rPr>
        <w:t>5. "Ортодоксия" - это не традиционализм</w:t>
      </w:r>
    </w:p>
    <w:p w:rsidR="00CE25B3" w:rsidRPr="000F3FA2" w:rsidRDefault="00CE25B3" w:rsidP="00CE25B3">
      <w:pPr>
        <w:spacing w:before="120"/>
        <w:ind w:firstLine="567"/>
        <w:jc w:val="both"/>
      </w:pPr>
      <w:r w:rsidRPr="000F3FA2">
        <w:t>На языке наших современников слово "традиционный" имеет тенденцию отождествляться, на уровне значения, со словом "ортодоксальный" (т.е. православный - ред.). Конечно, ортодоксия имеет тенденцию обозначать приверженность догме, букве идеологии. Но на практике это эквивалентно консерватизму, упорству в унаследованных формах кодифицированной практики. В этой перспективе тот человек ортодоксален, кто остается предан изначальной и подлинной формулировке учения, строгому следованию освященной практике, в противоположность тем, кто изменяет изначальную подлинность или отступает от нее.</w:t>
      </w:r>
    </w:p>
    <w:p w:rsidR="00CE25B3" w:rsidRPr="000F3FA2" w:rsidRDefault="00CE25B3" w:rsidP="00CE25B3">
      <w:pPr>
        <w:spacing w:before="120"/>
        <w:ind w:firstLine="567"/>
        <w:jc w:val="both"/>
      </w:pPr>
      <w:r w:rsidRPr="000F3FA2">
        <w:t>Таким образом, любая догматическая идеология - религиозная, общественная или политическая - имеет свою ортодоксию. Люди говорят, например, о лютеранской, фрейдистской или марксистской ортодоксии, чтобы обозначить приверженность (консервативную и, в общем, бесплодную) формулировкам самого Лютера, самого Фрейда или самого Маркса - в сравнении этой приверженности с позднейшими интерпретациями или реформами основополагающих идей, хотя эти позднейшие интерпретации могут иметь и созидательный характер.</w:t>
      </w:r>
    </w:p>
    <w:p w:rsidR="00CE25B3" w:rsidRPr="000F3FA2" w:rsidRDefault="00CE25B3" w:rsidP="00CE25B3">
      <w:pPr>
        <w:spacing w:before="120"/>
        <w:ind w:firstLine="567"/>
        <w:jc w:val="both"/>
      </w:pPr>
      <w:r w:rsidRPr="000F3FA2">
        <w:t>Обычно призыв к ортодоксии делается не без того, чтобы пользоваться славой напоминания верным изначального и подлинного. Под "пользоваться славой" мы имеем в виду обычное признание и уважение к наследию предания, но также и к людям, которые его хранят и представляют. Таким образом, ортодоксия приводится в действие как средство оправдания не столько консервативных идей, сколько консервативных людей. Она часто служит тому, чтобы психологически "подгримировать" малодушие духовного бесплодия. Те, кто не дерзает или не может создать в своей жизни ничего нового, становятся фанатичными приверженцами ортодоксии. Из нее они черпают весомость, авторитет и, наконец, власть как представители и хранители подлинных ценностей - это защитники форм, толкователи буквы. В конечном счете они превращают так называемую ортодоксию в разновидность индивидуальных доспехов эгоцентризма.</w:t>
      </w:r>
    </w:p>
    <w:p w:rsidR="00CE25B3" w:rsidRPr="000F3FA2" w:rsidRDefault="00CE25B3" w:rsidP="00CE25B3">
      <w:pPr>
        <w:spacing w:before="120"/>
        <w:jc w:val="center"/>
        <w:rPr>
          <w:b/>
          <w:bCs/>
          <w:sz w:val="28"/>
          <w:szCs w:val="28"/>
        </w:rPr>
      </w:pPr>
      <w:r w:rsidRPr="000F3FA2">
        <w:rPr>
          <w:b/>
          <w:bCs/>
          <w:sz w:val="28"/>
          <w:szCs w:val="28"/>
        </w:rPr>
        <w:t>6. Фундаментализм в Православии</w:t>
      </w:r>
    </w:p>
    <w:p w:rsidR="00CE25B3" w:rsidRPr="000F3FA2" w:rsidRDefault="00CE25B3" w:rsidP="00CE25B3">
      <w:pPr>
        <w:spacing w:before="120"/>
        <w:ind w:firstLine="567"/>
        <w:jc w:val="both"/>
      </w:pPr>
      <w:r w:rsidRPr="000F3FA2">
        <w:t>Когда во время Великой схизмы одиннадцатого столетия (1054 г.) папа и патриарх Рима взял на себя инициативу по раскалыванию единого тела единой, святой, соборной (кафолической) и апостольской Церкви, отделив церкви Западной и Центральной Европы, он присвоил им имя "Кафолической церкви". Остальные патриархи христианской "ойкумены" (вселенной) стали обозначать себя "православными", дабы отличить Православную кафолическую церковь от Римской кафолической церкви.</w:t>
      </w:r>
    </w:p>
    <w:p w:rsidR="00CE25B3" w:rsidRPr="000F3FA2" w:rsidRDefault="00CE25B3" w:rsidP="00CE25B3">
      <w:pPr>
        <w:spacing w:before="120"/>
        <w:ind w:firstLine="567"/>
        <w:jc w:val="both"/>
      </w:pPr>
      <w:r w:rsidRPr="000F3FA2">
        <w:t>Таким образом, обозначение "православный" относится к специфическому пути понимания кафоличности церкви. Стержнем всех богословских нововведений Рима было истолкование кафоличности как географической универсальности, в то время как Православие оставалось убеждено в кафоличности каждой местной евхаристии. Для Православия каждая отдельная евхаристия, совершающаяся с упоминанием местного епископа, осуществляет и являет совершенную Церковь в ее полноте (греческое katholou) и экзистенциальное событие способа существования, возвещаемого Евангелием.</w:t>
      </w:r>
    </w:p>
    <w:p w:rsidR="00CE25B3" w:rsidRPr="000F3FA2" w:rsidRDefault="00CE25B3" w:rsidP="00CE25B3">
      <w:pPr>
        <w:spacing w:before="120"/>
        <w:ind w:firstLine="567"/>
        <w:jc w:val="both"/>
      </w:pPr>
      <w:r w:rsidRPr="000F3FA2">
        <w:t>Когда со временем большая часть христианской "ойкумены" была подчинена турецкому варварству (в XV веке), древние патриархаты (Нового Рима-Константинополя, Александрии, Антиохии и Иерусалима) были на много веков обречены на культурное молчание и снижение численности. Напротив, Центральная и Западная Европа во времена Ренессанса и затем Просвещения стала матерью буквально "космогонической" культурной трансформации. Западноевропейская цивилизация (способ устроения, но также и понимания жизни) продемонстрировала удивительный динамизм и универсальность, став синонимом прогресса и развития человеческого общества.</w:t>
      </w:r>
    </w:p>
    <w:p w:rsidR="00CE25B3" w:rsidRPr="000F3FA2" w:rsidRDefault="00CE25B3" w:rsidP="00CE25B3">
      <w:pPr>
        <w:spacing w:before="120"/>
        <w:ind w:firstLine="567"/>
        <w:jc w:val="both"/>
      </w:pPr>
      <w:r w:rsidRPr="000F3FA2">
        <w:t>Люди, оставшиеся православными и боровшиеся за освобождение от турецкого ига, в XIX веке были очень быстро ассимилированы в западный образ прогресса и развития или сами стремились к ассимиляции. Радикальное "озападнение" православной России было спровоцировано в XVIII веке решительными реформами Петра Великого. Таким образом, начиная с этого времени западное устройство и понимание жизни стало также господствовать и среди православных. Богословские и экклезиологические различия, разделяющие Православие и Запад, перестали отражаться в реальной жизни людей. С этого времени Православие стало выделяться лишь на уровне чисто теоретических идеологических различий и оригинальности отдельных обрядовых практик.</w:t>
      </w:r>
    </w:p>
    <w:p w:rsidR="00CE25B3" w:rsidRPr="000F3FA2" w:rsidRDefault="00CE25B3" w:rsidP="00CE25B3">
      <w:pPr>
        <w:spacing w:before="120"/>
        <w:ind w:firstLine="567"/>
        <w:jc w:val="both"/>
      </w:pPr>
      <w:r w:rsidRPr="000F3FA2">
        <w:t>Идеологическое и обрядовое понимание церковного Православия неизбежно приводит к возрастанию традиционализма. Вот почему даже сейчас в Православных церквах можно видеть обилие жестко консервативных движений, подменяющих собой истинное Православие. Можно видеть возрождение идеологического анти-западничества, фанатичную оппозицию "экуменическому движению" и недоверие к межхристианскому "диалогу". Эти симптомы, изобилующие в сегодняшнем Православии, в сущности не отличаются от того, что можно равно видеть в Римском Католицизме или в Протестантизме. Морфология и типология этих симптомов может отличаться, но поразительна схожесть характеристик тех людей, кто повсюду составляет традиционализм: то же состояние ума, та же психология, те же стереотипы, те же безжизненные кодификации.</w:t>
      </w:r>
    </w:p>
    <w:p w:rsidR="00CE25B3" w:rsidRPr="000F3FA2" w:rsidRDefault="00CE25B3" w:rsidP="00CE25B3">
      <w:pPr>
        <w:spacing w:before="120"/>
        <w:ind w:firstLine="567"/>
        <w:jc w:val="both"/>
      </w:pPr>
      <w:r w:rsidRPr="000F3FA2">
        <w:t>Эта схожесть антропологических последствий показывает общий и основной характер любого традиционализма, его подлинного лица, как я описал его на этих страницах: это стабильная приверженность эгоцентричным доспехам индивидуальности посредством законнических схем, идеологической убежденности и форм, становящихся идолами; это отказ принимать участие в опыте общения в отношениях, страх взрослости, т.е. боязнь свободы, боязнь риска, который неизбежен, когда предлагаешь себя в жертву любви.</w:t>
      </w:r>
    </w:p>
    <w:p w:rsidR="00CE25B3" w:rsidRPr="000F3FA2" w:rsidRDefault="00CE25B3" w:rsidP="00CE25B3">
      <w:pPr>
        <w:spacing w:before="120"/>
        <w:ind w:firstLine="567"/>
        <w:jc w:val="both"/>
      </w:pPr>
      <w:r w:rsidRPr="000F3FA2">
        <w:t>В традиционализме можно ясно видеть изменение и извращение границ благовестия Церкви.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25B3"/>
    <w:rsid w:val="00051FB8"/>
    <w:rsid w:val="00095BA6"/>
    <w:rsid w:val="000F3FA2"/>
    <w:rsid w:val="00171C5B"/>
    <w:rsid w:val="001C2B8C"/>
    <w:rsid w:val="00210DB3"/>
    <w:rsid w:val="0031418A"/>
    <w:rsid w:val="00350B15"/>
    <w:rsid w:val="00377A3D"/>
    <w:rsid w:val="0052086C"/>
    <w:rsid w:val="005A2562"/>
    <w:rsid w:val="005B3906"/>
    <w:rsid w:val="00755964"/>
    <w:rsid w:val="008C19D7"/>
    <w:rsid w:val="00A44D32"/>
    <w:rsid w:val="00CE25B3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8171090-0E4C-475F-900E-BD1FD0FC2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5B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E25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2544</Words>
  <Characters>14507</Characters>
  <Application>Microsoft Office Word</Application>
  <DocSecurity>0</DocSecurity>
  <Lines>120</Lines>
  <Paragraphs>34</Paragraphs>
  <ScaleCrop>false</ScaleCrop>
  <Company>Home</Company>
  <LinksUpToDate>false</LinksUpToDate>
  <CharactersWithSpaces>17017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Подлинность православного традиционализма </dc:title>
  <dc:subject/>
  <dc:creator>Alena</dc:creator>
  <cp:keywords/>
  <dc:description/>
  <cp:lastModifiedBy>admin</cp:lastModifiedBy>
  <cp:revision>2</cp:revision>
  <dcterms:created xsi:type="dcterms:W3CDTF">2014-02-19T20:08:00Z</dcterms:created>
  <dcterms:modified xsi:type="dcterms:W3CDTF">2014-02-19T20:08:00Z</dcterms:modified>
</cp:coreProperties>
</file>