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7D" w:rsidRPr="007E3243" w:rsidRDefault="00D67C7D" w:rsidP="00D67C7D">
      <w:pPr>
        <w:spacing w:before="120"/>
        <w:jc w:val="center"/>
        <w:rPr>
          <w:b/>
          <w:bCs/>
          <w:sz w:val="32"/>
          <w:szCs w:val="32"/>
        </w:rPr>
      </w:pPr>
      <w:r w:rsidRPr="007E3243">
        <w:rPr>
          <w:b/>
          <w:bCs/>
          <w:sz w:val="32"/>
          <w:szCs w:val="32"/>
        </w:rPr>
        <w:t>Полномочия органов государственного управления, администраций органов МСУ, предприятий, учреждений и организаций</w:t>
      </w:r>
    </w:p>
    <w:p w:rsidR="00D67C7D" w:rsidRPr="0071020D" w:rsidRDefault="00D67C7D" w:rsidP="00D67C7D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Органы государственного управления как субъекты административного права имеют наибольшее распространение, как в центре, так и на местах, они осуществляют оперативную и повседневную исполнительно-распорядительную деятельность по предметам ведения и объеме полномочий, определяемую, прежде всего, органами исполнительной власти, а также федеральными законами, указами Президента РФ и постановлениями Правительства РФ. Совершенно справедливо отмечает Ю.М. Козлов, что, когда идет речь о субъектах исполнительной власти, то имеются в виду органы исполнительной власти (1, с.27-28). Поэтому в законодательстве, как было указано выше, не оправдано отождествление «исполнительные органы государственной власти» и «органы исполнительной власти». В соответствии с ст. 10 Конституции РФ государственная власть осуществляется на основе разделения на законодательную, исполнительную и судебную. Тогда, если в первый термин вместо «государственной власти» вставить «исполнительную власть», то получится, что у исполнительной власти есть свои исполнительные органы, если это так, то ими являются органы государственного управления, которые осуществляют оперативную и повседневную исполнительно-распорядительную деятельность. В правовом аспекте исполнительная власть по иерархии исполнительно-распорядительной деятельности выше, чем органы государственного управления, являющиеся наиболее многочисленными субъектами административного права.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Исходя из конституционного смысла органами исполнительной власти являются только те органы государственной власти, которые имеются наравне с законодательными и судебными органами власти. Следовательно, система исполнительных органов власти включает в себя две подсистемы — федеральную и на уровне субъектов РФ. Отсутствие федерального закона о системе органов исполнительной власти РФ, не дает основания для расширительного толкования органов исполнительной власти за пределы, очерченные Конституцией РФ и ФКЗ «О Правительстве РФ». Другой позиции придерживается Ю.М. Козлов, ссылаясь в основном на федеральные законы и законодательство субъектов РФ (например, на нормы о территориальных и местных исполнительных органов). Однако, как было рассмотрено выше, «исполнительные органы государственной</w:t>
      </w:r>
      <w:r>
        <w:t xml:space="preserve"> </w:t>
      </w:r>
      <w:r w:rsidRPr="00BA748B">
        <w:t>власти» некорректно отождествляются с «исполнительными органами власти», тогда и получается, что у органов исполнительными власти имеются нижестоящие исполнительные органы власти, а именно территориальные и местные, что не соответствует действительности, т.к. исполнительные органы власти осуществляют правовое регулирование многочисленных органов государственного управления и частично администрациями органов МСУ в соответствии с частью 2 ст. 132 Конституции РФ (1, с. 147-148).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Как отмечалось ранее, функции государственного управления в разной мере осуществляют практически все органы государственной власти и иные государственные органы (прокуратура РФ, Счетная палата ФС РФ, ЦИК РФ, органы военного управления, контроля и иные государственные органы) и их обеспечивающие аппараты, а также административные комиссии при органах МСУ, в части переданных им в законном порядке отдельных полномочий, например, в г. Москве эти отдельные полномочия заключены в виде 105 функций жизнеобеспечения населения районов с передачей, определенных материальных и финансовых средств городской властью, для их осуществления. То есть органы исполнительной власти Москвы через свои отраслевые и функциональные структуры собирают все виды налогов в районах, а потом выделяют часть средств, нормативно определенную, в фонд финансовых ресурсов каждого района. Реализация переданных полномочий подконтрольна государству (часть 2 ст. 132 Конституции РФ), то есть исполнительная власть выделяет финансовые и материальные ресурсы и контролирует их использование. На данном этапе реформы местного самоуправления это исключение стало, по существу, правилом. Учитывая это положение, приняты указ Президента РФ и постановление Правительства РФ «О мерах по реализации указа Президента РФ от 11 июня 1997 г. «Об основных направлениях реформы местного самоуправления в РФ». В постановлении приоритетным является обеспечение участия представительных органов в проведении бюджетной, жилищно-коммунальной и социальной реформ по согласованию с органами государственной власти субъектов РФ и органами местного самоуправления. Основная цель такой реформы — обеспечить механизм реализации законодательных актов о местном самоуправлении, превращение жителей районов в заинтересованный актив по решению своих вопросов финансово-бюджетного, жилищно-коммунального и социального характера.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Возвращаясь к понятию органов государственного управления как субъектов государственного управления, следует отметить, что по справедливому мнению Г.В. Атаманчука, в собирательном смысле субъектом государственного управления является государство в целом. При этом далеко не все его органы непосредственно участвуют в государственном управлении, так как законодательством определен объем, способы их участия в реализации государственных функций.1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Основной объем функций государственного управления (в первую очередь функции правового регулирования) реализует система органов исполнительной власти, компетенция которой определяется, прежде всего, Конституцией РФ, федеральными конституционными законами и федеральными законами. Президент РФ или Правительство РФ по предметам ведения и в объеме своих полномочий образуют, преобразуют или передают от одного федерального органа исполнительной власти другому отраслевые, функциональные и территориальные органы государственного управления. Например, указом Президента РФ от 09. 11. 2001 г. № 1309 «О совершенствовании государственного управления пожарной безопасностью» этот орган государственного управления от Федерального органа исполнительной власти МВД РФ, передан в другой - МНЧС России2, или, например, Главное управление по организованной преступности МВД РФ (согласно положения о нем) является самостоятельным специализированным оперативно-розыскным подразделением криминальной милиции в структуре центрального аппарата Министерства внутренних дел РФ как федерального органа исполнительной власти. В свою очередь, при ГУОП МВД РФ создаются непосредственно подчиненные ему подразделения, в том числе, региональные управления по борьбе с организованной преступностью (РУОП РФ), финансируемые из федерального бюджета. Одной из основных задач этого Главного управления является борьба с коррупцией в федеральных органах государственной власти и органах власти субъектов РФ.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Органами государственного управления являются также аппараты, обслуживающие институт президентуры (администрация Президента РФ и ее структурные подразделения, различные советы и комиссии при Президенте РФ), аппараты,</w:t>
      </w:r>
      <w:r>
        <w:t xml:space="preserve"> </w:t>
      </w:r>
      <w:r w:rsidRPr="00BA748B">
        <w:t>обслуживающие Правительство РФ, Конституционный Суд РФ, Верховный Суд РФ, Высший Арбитражный Суд РФ, Прокуратуру РФ&gt; аналогичные государственные органы на уровне субъектов федерации.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Эти аппараты как органы государственного управления, осуществляют внутриорганизационную деятельность, направленную на обеспечение определенных Конституцией РФ, федеральными конституционными законами, федеральными законами и соответствующими нормативными актами на уровне субъектов РФ, полномочий по осуществлению задач и функций государственного управления.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Также государственными органами управления являются многочисленные отраслевые, функциональные и территориальные структурные ораны федеральных органов исполнительной власти и органов исполнительной власти субъектов РФ. Например, постановлением Правительства РФ от 22.09. 1999 г. № 1073 «О территориальных органах Министерства природных ресурсов РФ» созданы территориальные государственные органы управления. Эти территориальные органы наделяются частью функций исполнительной власти, но в целом они осуществляют исполнительно-распорядительные функции государственного управления. Исполнительными-распорядительными функциями наделяются и многочисленные административные комиссии при органах местного самоуправления, но они от этого не становятся органами исполнительной власти.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Если проанализируем главу 23 КоАП РФ, принятого 30.12.2001 г.1, то из 61 субъекта, уполномоченного рассматривать дела об административных правонарушениях, значительное большинство является органами государственного управления в своей сфере и объеме полномочий, при этом практически каждый из этих органов, кроме судей и комиссий по делам несовершеннолетних и защите их прав, входят в какой-то федеральный орган исполнительной власти.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Многогранность государственного управления, большое разнообразие связей государства с обществом, политическими партиями и движениями определяет и многообразие и разносторонность видов государственных органов, их различные способы и средства в реализации функций и задач государственного управления. При этом органы государственного управления определяют содержательную сторону практически всех взаимосвязей и взаимозависимостей с обществом, коллективами и отдельной личностью, осуществляют социально-экономические задачи, правоприменительную деятельность, обеспечивают безопасность как внутреннюю, так и внешнюю с помощью разнообразных механизмов и средств воздействия, в том числе применения мер государственного принуждения и силовой защиты суверенитета государства. Следовательно, многочисленные и вместе с тем рационально организованные органы государственного управления должны работать как единая, целостная система, осуществляющая конституционную деятельность различных органов государственной власти по предметам их ведения и в объеме компетенции.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Предприятия, учреждения и организации государственной, муниципальной, кооперативной и иной общественной формы собственности являются субъектами административного права, однако они не могут быть органами государственного управления, так как их руководители, осуществляя исполнительно-распорядительную деятельность, принимают локальные правовые акты, организовывают подчиненный персонал на решение экономических, производственно-хозяйственных, социально-культурных и иных задач.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Органы местного самоуправления также являются субъектами административного права. Особое значение имеет принятый 15 октября 1999 г. указ Президента РФ № 1370 «Об утверждении основных положений государственной политики в области развития местного самоуправления в РФ».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В период проведения реформы местного самоуправления реализуются большие полномочия органов МСУ по реализации местных и региональных программ на средства, выделяемые из государственного бюджета. И основной вопрос стоит не в мере самостоятельности в процессе реализации основных задач и функций на местах, а в размерах материальных и финансовых средств, выделяемых государственными органами власти органам местного самоуправления, кадровом обеспечении и осуществлении государственного контроля за их расходованием, т.е. обеспечения ответственности за результаты деятельности органов МСУ.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Необходимо определить законодательно-финансовую самостоятельность органов местного самоуправления и их ответственность за реализацию государственных функций и задач по экономическому и социальному развитию районов и особенно социальной защиты населения муниципального образования. Федеральным законом от 25.09.1999 г. «О финансовых основах местного самоуправления в РФ» были регламентированы правовые основы формирования и исполнения местных бюджетов.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В большинстве зарубежных государств органы местного самоуправления всегда были оплотом государственности против различного рода сепаратизма, в России же все наоборот, так как традиционно у нас «уважали» и выполняли, прежде всего, волю начальника, потом уже по возможности подгоняли эти действие под закон.</w:t>
      </w:r>
    </w:p>
    <w:p w:rsidR="00D67C7D" w:rsidRPr="00BA748B" w:rsidRDefault="00D67C7D" w:rsidP="00D67C7D">
      <w:pPr>
        <w:spacing w:before="120"/>
        <w:ind w:firstLine="567"/>
        <w:jc w:val="both"/>
      </w:pPr>
      <w:r w:rsidRPr="00BA748B">
        <w:t>В настоящее время наиболее актуальной задачей является укрепление государственности, его целостности, что и делается Президентом РФ и его реорганизованным институтом полномочных представителей. Поэтому особое внимание должно уделяться формированию и укреплению целостной системы исполнительной власти РФ, оптимизации организационных структур ФОИВ в целях эффективного осуществления объективных функций и задач государственного управления. Действующая нормативная база правового регулирования организации деятельности исполнительной власти еще недостаточно отработана. В Конституции РФ установлены схематично лишь ее принципиальные положения. Не урегулированы нормами и правила, взаимоотношения между главой администрации органов МСУ и федеральными органами власти, главой администрации и законодательным органом субъектов РФ. В связи с этим возникает множество трудноразрешимых ситуаций, снижающих общую эффективность работы различных структур исполнительной власти на всех уровнях, и особенно на уровне субъектов РФ и органов МСУ.</w:t>
      </w:r>
    </w:p>
    <w:p w:rsidR="00D67C7D" w:rsidRPr="00D67C7D" w:rsidRDefault="00D67C7D" w:rsidP="00D67C7D">
      <w:pPr>
        <w:spacing w:before="120"/>
        <w:ind w:firstLine="567"/>
        <w:jc w:val="both"/>
      </w:pPr>
      <w:bookmarkStart w:id="0" w:name="_GoBack"/>
      <w:bookmarkEnd w:id="0"/>
    </w:p>
    <w:sectPr w:rsidR="00D67C7D" w:rsidRPr="00D67C7D" w:rsidSect="00D67C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C7D"/>
    <w:rsid w:val="00181A3E"/>
    <w:rsid w:val="00364376"/>
    <w:rsid w:val="00666FA6"/>
    <w:rsid w:val="0071020D"/>
    <w:rsid w:val="007E3243"/>
    <w:rsid w:val="00885246"/>
    <w:rsid w:val="00BA748B"/>
    <w:rsid w:val="00D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002665-13CE-473B-BAA9-90EF0DF7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7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10865</Characters>
  <Application>Microsoft Office Word</Application>
  <DocSecurity>0</DocSecurity>
  <Lines>90</Lines>
  <Paragraphs>25</Paragraphs>
  <ScaleCrop>false</ScaleCrop>
  <Company>Home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Полномочия органов государственного управления, администраций органов МСУ, предприятий, учреждений и организаций</dc:title>
  <dc:subject/>
  <dc:creator>Alena</dc:creator>
  <cp:keywords/>
  <dc:description/>
  <cp:lastModifiedBy>admin</cp:lastModifiedBy>
  <cp:revision>2</cp:revision>
  <dcterms:created xsi:type="dcterms:W3CDTF">2014-02-19T16:12:00Z</dcterms:created>
  <dcterms:modified xsi:type="dcterms:W3CDTF">2014-02-19T16:12:00Z</dcterms:modified>
</cp:coreProperties>
</file>