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E3" w:rsidRPr="00EE3804" w:rsidRDefault="00905BE3" w:rsidP="00905BE3">
      <w:pPr>
        <w:spacing w:before="120"/>
        <w:jc w:val="center"/>
        <w:rPr>
          <w:b/>
          <w:sz w:val="32"/>
        </w:rPr>
      </w:pPr>
      <w:r w:rsidRPr="00EE3804">
        <w:rPr>
          <w:b/>
          <w:sz w:val="32"/>
        </w:rPr>
        <w:t>Порог сытости</w:t>
      </w:r>
    </w:p>
    <w:p w:rsidR="00905BE3" w:rsidRPr="00EE3804" w:rsidRDefault="00905BE3" w:rsidP="00905BE3">
      <w:pPr>
        <w:spacing w:before="120"/>
        <w:jc w:val="center"/>
        <w:rPr>
          <w:sz w:val="28"/>
        </w:rPr>
      </w:pPr>
      <w:r w:rsidRPr="00EE3804">
        <w:rPr>
          <w:sz w:val="28"/>
        </w:rPr>
        <w:t xml:space="preserve">Марина Bacильeвна Bишнякoвa, директор по персоналу компании УНИКУМ СПМ. </w:t>
      </w:r>
    </w:p>
    <w:p w:rsidR="00905BE3" w:rsidRPr="00462F9A" w:rsidRDefault="00905BE3" w:rsidP="00905BE3">
      <w:pPr>
        <w:spacing w:before="120"/>
        <w:ind w:firstLine="567"/>
        <w:jc w:val="both"/>
      </w:pPr>
      <w:r w:rsidRPr="00462F9A">
        <w:t>Менеджеры отличаются территориальной подвижностью</w:t>
      </w:r>
      <w:r>
        <w:t xml:space="preserve">, </w:t>
      </w:r>
      <w:r w:rsidRPr="00462F9A">
        <w:t>высокой чувствительностью к изменениям рынка труда и не ограничены конкретной географической зоной. Они живут и работают на всем пространстве Российской Федерации — от Калининграда до Владивостока и от Норильска до Ростова-на-Дону. В то же время</w:t>
      </w:r>
      <w:r>
        <w:t xml:space="preserve">, </w:t>
      </w:r>
      <w:r w:rsidRPr="00462F9A">
        <w:t>есть выраженные локальные особенности</w:t>
      </w:r>
      <w:r>
        <w:t xml:space="preserve">, </w:t>
      </w:r>
      <w:r w:rsidRPr="00462F9A">
        <w:t>существенно отличающие</w:t>
      </w:r>
      <w:r>
        <w:t xml:space="preserve">, </w:t>
      </w:r>
      <w:r w:rsidRPr="00462F9A">
        <w:t>например</w:t>
      </w:r>
      <w:r>
        <w:t xml:space="preserve">, </w:t>
      </w:r>
      <w:r w:rsidRPr="00462F9A">
        <w:t>менеджера по информационным технологиям города Воронежа от такого же специалиста города Екатеринбурга.</w:t>
      </w:r>
    </w:p>
    <w:p w:rsidR="00905BE3" w:rsidRPr="00462F9A" w:rsidRDefault="00905BE3" w:rsidP="00905BE3">
      <w:pPr>
        <w:spacing w:before="120"/>
        <w:ind w:firstLine="567"/>
        <w:jc w:val="both"/>
      </w:pPr>
      <w:r w:rsidRPr="00462F9A">
        <w:t>Различия сводятся к трем основным параметрам:</w:t>
      </w:r>
    </w:p>
    <w:p w:rsidR="00905BE3" w:rsidRPr="00462F9A" w:rsidRDefault="00905BE3" w:rsidP="00905BE3">
      <w:pPr>
        <w:spacing w:before="120"/>
        <w:ind w:firstLine="567"/>
        <w:jc w:val="both"/>
      </w:pPr>
      <w:r w:rsidRPr="00462F9A">
        <w:t xml:space="preserve">размеру «порога сытости»; </w:t>
      </w:r>
    </w:p>
    <w:p w:rsidR="00905BE3" w:rsidRPr="00462F9A" w:rsidRDefault="00905BE3" w:rsidP="00905BE3">
      <w:pPr>
        <w:spacing w:before="120"/>
        <w:ind w:firstLine="567"/>
        <w:jc w:val="both"/>
      </w:pPr>
      <w:r w:rsidRPr="00462F9A">
        <w:t xml:space="preserve">формату проведения досуга; </w:t>
      </w:r>
    </w:p>
    <w:p w:rsidR="00905BE3" w:rsidRPr="00462F9A" w:rsidRDefault="00905BE3" w:rsidP="00905BE3">
      <w:pPr>
        <w:spacing w:before="120"/>
        <w:ind w:firstLine="567"/>
        <w:jc w:val="both"/>
      </w:pPr>
      <w:r w:rsidRPr="00462F9A">
        <w:t xml:space="preserve">самооценке. </w:t>
      </w:r>
    </w:p>
    <w:p w:rsidR="00905BE3" w:rsidRPr="00462F9A" w:rsidRDefault="00905BE3" w:rsidP="00905BE3">
      <w:pPr>
        <w:spacing w:before="120"/>
        <w:ind w:firstLine="567"/>
        <w:jc w:val="both"/>
      </w:pPr>
      <w:r w:rsidRPr="00462F9A">
        <w:t>1. Порог сытости — это предельная величина материальной компенсации специалиста</w:t>
      </w:r>
      <w:r>
        <w:t xml:space="preserve">, </w:t>
      </w:r>
      <w:r w:rsidRPr="00462F9A">
        <w:t>превышение которой не эффективно</w:t>
      </w:r>
      <w:r>
        <w:t xml:space="preserve">, </w:t>
      </w:r>
      <w:r w:rsidRPr="00462F9A">
        <w:t>с точки зрения повышения мотивации. При превышении порога сытости каждый дополнительный рубль зарплаты не приводит к адекватному увеличению производительности труда</w:t>
      </w:r>
      <w:r>
        <w:t xml:space="preserve">, </w:t>
      </w:r>
      <w:r w:rsidRPr="00462F9A">
        <w:t>вопреки сложившемуся мнению</w:t>
      </w:r>
      <w:r>
        <w:t xml:space="preserve">, </w:t>
      </w:r>
      <w:r w:rsidRPr="00462F9A">
        <w:t>что если зарплата специалиста высокая</w:t>
      </w:r>
      <w:r>
        <w:t xml:space="preserve">, </w:t>
      </w:r>
      <w:r w:rsidRPr="00462F9A">
        <w:t>то его мотивация трудиться тоже высока.</w:t>
      </w:r>
    </w:p>
    <w:p w:rsidR="00905BE3" w:rsidRPr="00462F9A" w:rsidRDefault="00905BE3" w:rsidP="00905BE3">
      <w:pPr>
        <w:spacing w:before="120"/>
        <w:ind w:firstLine="567"/>
        <w:jc w:val="both"/>
      </w:pPr>
      <w:r w:rsidRPr="00462F9A">
        <w:t>«Порог сытости» равен двум доходам за период специалиста данной профессии в данной отрасли в данном регионе. Именно локальные и отраслевые различия оказывают наиболее существенное влияние на размер мотивирующего менеджера дохода</w:t>
      </w:r>
      <w:r>
        <w:t xml:space="preserve">, </w:t>
      </w:r>
      <w:r w:rsidRPr="00462F9A">
        <w:t>а отнюдь не уровень его профессиональной экспертизы. Программист</w:t>
      </w:r>
      <w:r>
        <w:t xml:space="preserve">, </w:t>
      </w:r>
      <w:r w:rsidRPr="00462F9A">
        <w:t>работающий в Москве в инвестиционном секторе</w:t>
      </w:r>
      <w:r>
        <w:t xml:space="preserve">, </w:t>
      </w:r>
      <w:r w:rsidRPr="00462F9A">
        <w:t>может быть менее высокого профессионального уровня</w:t>
      </w:r>
      <w:r>
        <w:t xml:space="preserve">, </w:t>
      </w:r>
      <w:r w:rsidRPr="00462F9A">
        <w:t>чем такой же специалист в той же Москве</w:t>
      </w:r>
      <w:r>
        <w:t xml:space="preserve">, </w:t>
      </w:r>
      <w:r w:rsidRPr="00462F9A">
        <w:t>работающий в IT-консалтинге</w:t>
      </w:r>
      <w:r>
        <w:t xml:space="preserve">, </w:t>
      </w:r>
      <w:r w:rsidRPr="00462F9A">
        <w:t>однако уровень его дохода будет выше за счет более высоких доходов в инвестиционном секторе по отношению к сектору IT-консалтинга. Бухгалтер</w:t>
      </w:r>
      <w:r>
        <w:t xml:space="preserve">, </w:t>
      </w:r>
      <w:r w:rsidRPr="00462F9A">
        <w:t>работающий в небольшом банке в Санкт-Петербурге</w:t>
      </w:r>
      <w:r>
        <w:t xml:space="preserve">, </w:t>
      </w:r>
      <w:r w:rsidRPr="00462F9A">
        <w:t>будет рассчитывать на доход</w:t>
      </w:r>
      <w:r>
        <w:t xml:space="preserve">, </w:t>
      </w:r>
      <w:r w:rsidRPr="00462F9A">
        <w:t>превышающий доход бухгалтера крупного машиностроительного завода в Челябинске</w:t>
      </w:r>
      <w:r>
        <w:t xml:space="preserve">, </w:t>
      </w:r>
      <w:r w:rsidRPr="00462F9A">
        <w:t>хотя уровень квалификации второго может быть существенно выше. Разница в уровне «порога сытости» порой является существенным ограничением некоторых секторов экономики для привлечения специалистов из других</w:t>
      </w:r>
      <w:r>
        <w:t xml:space="preserve">, </w:t>
      </w:r>
      <w:r w:rsidRPr="00462F9A">
        <w:t>более прибыльных отраслей — качество труда будет таким же</w:t>
      </w:r>
      <w:r>
        <w:t xml:space="preserve">, </w:t>
      </w:r>
      <w:r w:rsidRPr="00462F9A">
        <w:t>как и в своей отрасли</w:t>
      </w:r>
      <w:r>
        <w:t xml:space="preserve">, </w:t>
      </w:r>
      <w:r w:rsidRPr="00462F9A">
        <w:t>а уровень зарплатных ожиданий выше.</w:t>
      </w:r>
    </w:p>
    <w:p w:rsidR="00905BE3" w:rsidRPr="00462F9A" w:rsidRDefault="00905BE3" w:rsidP="00905BE3">
      <w:pPr>
        <w:spacing w:before="120"/>
        <w:ind w:firstLine="567"/>
        <w:jc w:val="both"/>
      </w:pPr>
      <w:r w:rsidRPr="00462F9A">
        <w:t>Природа стремится к гармонии</w:t>
      </w:r>
      <w:r>
        <w:t xml:space="preserve">, </w:t>
      </w:r>
      <w:r w:rsidRPr="00462F9A">
        <w:t>поэтому у явления «порога сытости» есть два следствия — хорошее и плохое.</w:t>
      </w:r>
    </w:p>
    <w:p w:rsidR="00905BE3" w:rsidRPr="00462F9A" w:rsidRDefault="00905BE3" w:rsidP="00905BE3">
      <w:pPr>
        <w:spacing w:before="120"/>
        <w:ind w:firstLine="567"/>
        <w:jc w:val="both"/>
      </w:pPr>
      <w:r w:rsidRPr="00462F9A">
        <w:t>Хорошее состоит в том</w:t>
      </w:r>
      <w:r>
        <w:t xml:space="preserve">, </w:t>
      </w:r>
      <w:r w:rsidRPr="00462F9A">
        <w:t>что наличие локальных различий позволяет эффективно привлекать в Москву и Санкт-Петербург квалифицированные кадры из других регионов России</w:t>
      </w:r>
      <w:r>
        <w:t xml:space="preserve">, </w:t>
      </w:r>
      <w:r w:rsidRPr="00462F9A">
        <w:t xml:space="preserve">экономя ФОТ и не снижая требований к уровню профессиональной экспертизы (а то и повышая их). </w:t>
      </w:r>
    </w:p>
    <w:p w:rsidR="00905BE3" w:rsidRPr="00462F9A" w:rsidRDefault="00905BE3" w:rsidP="00905BE3">
      <w:pPr>
        <w:spacing w:before="120"/>
        <w:ind w:firstLine="567"/>
        <w:jc w:val="both"/>
      </w:pPr>
      <w:r w:rsidRPr="00462F9A">
        <w:t>Плохое следствие состоит в том</w:t>
      </w:r>
      <w:r>
        <w:t xml:space="preserve">, </w:t>
      </w:r>
      <w:r w:rsidRPr="00462F9A">
        <w:t>что первое следствие действует очень ограниченное количество времени</w:t>
      </w:r>
      <w:r>
        <w:t xml:space="preserve">, </w:t>
      </w:r>
      <w:r w:rsidRPr="00462F9A">
        <w:t>и вскоре привезенный специалист уходит из «облагодетельствовавшей» его компании ради более выгодного предложения. А во-вторых</w:t>
      </w:r>
      <w:r>
        <w:t xml:space="preserve">, </w:t>
      </w:r>
      <w:r w:rsidRPr="00462F9A">
        <w:t>вымывание в столицы ценных местных кадров усугубляет дефицит квалифицированных сотрудников на местах. Это зачастую бьет по тем же столичным компаниям</w:t>
      </w:r>
      <w:r>
        <w:t xml:space="preserve">, </w:t>
      </w:r>
      <w:r w:rsidRPr="00462F9A">
        <w:t>как только они выходят со своим бизнесом в регионы. В результате компании вынуждены отправлять в длительные командировки «на места» столичных специалистов</w:t>
      </w:r>
      <w:r>
        <w:t xml:space="preserve">, </w:t>
      </w:r>
      <w:r w:rsidRPr="00462F9A">
        <w:t>выплачивая им отнюдь не местное</w:t>
      </w:r>
      <w:r>
        <w:t xml:space="preserve">, </w:t>
      </w:r>
      <w:r w:rsidRPr="00462F9A">
        <w:t>а столичное жалованье</w:t>
      </w:r>
      <w:r>
        <w:t xml:space="preserve">, </w:t>
      </w:r>
      <w:r w:rsidRPr="00462F9A">
        <w:t>да еще умноженное на компенсацию отсутствия в регионах привычных столичных удобств. ФОТ при этом</w:t>
      </w:r>
      <w:r>
        <w:t xml:space="preserve">, </w:t>
      </w:r>
      <w:r w:rsidRPr="00462F9A">
        <w:t>естественно</w:t>
      </w:r>
      <w:r>
        <w:t xml:space="preserve">, </w:t>
      </w:r>
      <w:r w:rsidRPr="00462F9A">
        <w:t xml:space="preserve">увеличивается в разы. </w:t>
      </w:r>
    </w:p>
    <w:p w:rsidR="00905BE3" w:rsidRPr="00462F9A" w:rsidRDefault="00905BE3" w:rsidP="00905BE3">
      <w:pPr>
        <w:spacing w:before="120"/>
        <w:ind w:firstLine="567"/>
        <w:jc w:val="both"/>
      </w:pPr>
      <w:r w:rsidRPr="00462F9A">
        <w:t>2. Формат проведения досуга оказывает влияние на требования</w:t>
      </w:r>
      <w:r>
        <w:t xml:space="preserve">, </w:t>
      </w:r>
      <w:r w:rsidRPr="00462F9A">
        <w:t>которые менеджер предъявляет к работодателю относительно фактической продолжительности рабочего дня</w:t>
      </w:r>
      <w:r>
        <w:t xml:space="preserve">, </w:t>
      </w:r>
      <w:r w:rsidRPr="00462F9A">
        <w:t>особенностей соцпакета</w:t>
      </w:r>
      <w:r>
        <w:t xml:space="preserve">, </w:t>
      </w:r>
      <w:r w:rsidRPr="00462F9A">
        <w:t>отношения к работе в выходные и праздничные дни</w:t>
      </w:r>
      <w:r>
        <w:t xml:space="preserve">, </w:t>
      </w:r>
      <w:r w:rsidRPr="00462F9A">
        <w:t>желания обучаться и др. В столичных городах ритм жизни существенно выше</w:t>
      </w:r>
      <w:r>
        <w:t xml:space="preserve">, </w:t>
      </w:r>
      <w:r w:rsidRPr="00462F9A">
        <w:t>чем в регионах</w:t>
      </w:r>
      <w:r>
        <w:t xml:space="preserve">, </w:t>
      </w:r>
      <w:r w:rsidRPr="00462F9A">
        <w:t>поэтому условно «нормальное» отношение москвичей к овертаймам</w:t>
      </w:r>
      <w:r>
        <w:t xml:space="preserve">, </w:t>
      </w:r>
      <w:r w:rsidRPr="00462F9A">
        <w:t>даже в Санкт-Петербурге наталкивается на серьезное сопротивление со стороны работников</w:t>
      </w:r>
      <w:r>
        <w:t xml:space="preserve">, </w:t>
      </w:r>
      <w:r w:rsidRPr="00462F9A">
        <w:t>не говоря уж о специалистах в Курске или Саратове. Чем менее «рыночный» регион и/или отрасль</w:t>
      </w:r>
      <w:r>
        <w:t xml:space="preserve">, </w:t>
      </w:r>
      <w:r w:rsidRPr="00462F9A">
        <w:t>тем больше времени привыкли выделять на «личную жизнь» наемные работники. А привычка</w:t>
      </w:r>
      <w:r>
        <w:t xml:space="preserve">, </w:t>
      </w:r>
      <w:r w:rsidRPr="00462F9A">
        <w:t>как известно</w:t>
      </w:r>
      <w:r>
        <w:t xml:space="preserve">, </w:t>
      </w:r>
      <w:r w:rsidRPr="00462F9A">
        <w:t>— вторая натура.</w:t>
      </w:r>
    </w:p>
    <w:p w:rsidR="00905BE3" w:rsidRPr="00462F9A" w:rsidRDefault="00905BE3" w:rsidP="00905BE3">
      <w:pPr>
        <w:spacing w:before="120"/>
        <w:ind w:firstLine="567"/>
        <w:jc w:val="both"/>
      </w:pPr>
      <w:r w:rsidRPr="00462F9A">
        <w:t>Никого не радует работа в выходные</w:t>
      </w:r>
      <w:r>
        <w:t xml:space="preserve">, </w:t>
      </w:r>
      <w:r w:rsidRPr="00462F9A">
        <w:t>но менеджеры компаний</w:t>
      </w:r>
      <w:r>
        <w:t xml:space="preserve">, </w:t>
      </w:r>
      <w:r w:rsidRPr="00462F9A">
        <w:t>специализирующихся на поглощениях предприятий (их принято называть «инвестиционными»)</w:t>
      </w:r>
      <w:r>
        <w:t xml:space="preserve">, </w:t>
      </w:r>
      <w:r w:rsidRPr="00462F9A">
        <w:t>зачастую осуществляют свои проекты именно в выходные и праздничные дни</w:t>
      </w:r>
      <w:r>
        <w:t xml:space="preserve">, </w:t>
      </w:r>
      <w:r w:rsidRPr="00462F9A">
        <w:t>чтобы снизить возможные риски проекта. Пока руководители предприятия отдыхают</w:t>
      </w:r>
      <w:r>
        <w:t xml:space="preserve">, </w:t>
      </w:r>
      <w:r w:rsidRPr="00462F9A">
        <w:t>недовольные миноритарии радостно продают свои акции</w:t>
      </w:r>
      <w:r>
        <w:t xml:space="preserve">, </w:t>
      </w:r>
      <w:r w:rsidRPr="00462F9A">
        <w:t>проводят перевыборы под руководством инвестиционного менеджера</w:t>
      </w:r>
      <w:r>
        <w:t xml:space="preserve">, </w:t>
      </w:r>
      <w:r w:rsidRPr="00462F9A">
        <w:t>и в понедельник утром неэффективный директор завода обнаруживает в своем кресле другого хозяина… Отношение к работе в выходные</w:t>
      </w:r>
      <w:r>
        <w:t xml:space="preserve">, </w:t>
      </w:r>
      <w:r w:rsidRPr="00462F9A">
        <w:t>таким образом</w:t>
      </w:r>
      <w:r>
        <w:t xml:space="preserve">, </w:t>
      </w:r>
      <w:r w:rsidRPr="00462F9A">
        <w:t>имеет выраженную отраслевую специфику.</w:t>
      </w:r>
    </w:p>
    <w:p w:rsidR="00905BE3" w:rsidRPr="00462F9A" w:rsidRDefault="00905BE3" w:rsidP="00905BE3">
      <w:pPr>
        <w:spacing w:before="120"/>
        <w:ind w:firstLine="567"/>
        <w:jc w:val="both"/>
      </w:pPr>
      <w:r w:rsidRPr="00462F9A">
        <w:t>Длительность ежегодного отпуска (вернее</w:t>
      </w:r>
      <w:r>
        <w:t xml:space="preserve">, </w:t>
      </w:r>
      <w:r w:rsidRPr="00462F9A">
        <w:t>формат его «нарезки») тоже зависит как от отрасли</w:t>
      </w:r>
      <w:r>
        <w:t xml:space="preserve">, </w:t>
      </w:r>
      <w:r w:rsidRPr="00462F9A">
        <w:t>так и от региона. Столичным менеджерам работодатели редко позволяют уехать больше</w:t>
      </w:r>
      <w:r>
        <w:t xml:space="preserve">, </w:t>
      </w:r>
      <w:r w:rsidRPr="00462F9A">
        <w:t>чем на две недели единовременно</w:t>
      </w:r>
      <w:r>
        <w:t xml:space="preserve">, </w:t>
      </w:r>
      <w:r w:rsidRPr="00462F9A">
        <w:t>в то время как в регионах еще встречаются счастливчики</w:t>
      </w:r>
      <w:r>
        <w:t xml:space="preserve">, </w:t>
      </w:r>
      <w:r w:rsidRPr="00462F9A">
        <w:t>спокойно отгуливающие положенные 28 календарных дней</w:t>
      </w:r>
      <w:r>
        <w:t xml:space="preserve">, </w:t>
      </w:r>
      <w:r w:rsidRPr="00462F9A">
        <w:t>так сказать</w:t>
      </w:r>
      <w:r>
        <w:t xml:space="preserve">, </w:t>
      </w:r>
      <w:r w:rsidRPr="00462F9A">
        <w:t>в один присест. Соответственно</w:t>
      </w:r>
      <w:r>
        <w:t xml:space="preserve">, </w:t>
      </w:r>
      <w:r w:rsidRPr="00462F9A">
        <w:t>при смене места жительства региональный менеджер может почувствовать себя неуютно</w:t>
      </w:r>
      <w:r>
        <w:t xml:space="preserve">, </w:t>
      </w:r>
      <w:r w:rsidRPr="00462F9A">
        <w:t>поскольку образ жизни у него изменится отнюдь не только в лучшую сторону. Неуютное состояние влияет на производительность труда</w:t>
      </w:r>
      <w:r>
        <w:t xml:space="preserve">, </w:t>
      </w:r>
      <w:r w:rsidRPr="00462F9A">
        <w:t>которая</w:t>
      </w:r>
      <w:r>
        <w:t xml:space="preserve">, </w:t>
      </w:r>
      <w:r w:rsidRPr="00462F9A">
        <w:t>в свою очередь</w:t>
      </w:r>
      <w:r>
        <w:t xml:space="preserve">, </w:t>
      </w:r>
      <w:r w:rsidRPr="00462F9A">
        <w:t>влияет на размер компенсации и карьерные перспективы конкретного работника. В результате принявший предложение столичной компании регионал может пожалеть о своем выборе</w:t>
      </w:r>
      <w:r>
        <w:t xml:space="preserve">, </w:t>
      </w:r>
      <w:r w:rsidRPr="00462F9A">
        <w:t>равно как и компания</w:t>
      </w:r>
      <w:r>
        <w:t xml:space="preserve">, </w:t>
      </w:r>
      <w:r w:rsidRPr="00462F9A">
        <w:t>сделавшая ему предложение…</w:t>
      </w:r>
    </w:p>
    <w:p w:rsidR="00905BE3" w:rsidRPr="00462F9A" w:rsidRDefault="00905BE3" w:rsidP="00905BE3">
      <w:pPr>
        <w:spacing w:before="120"/>
        <w:ind w:firstLine="567"/>
        <w:jc w:val="both"/>
      </w:pPr>
      <w:r w:rsidRPr="00462F9A">
        <w:t>3. Самооценка складывается из сальдо поражений и побед (профессиональных в данном контексте). Если побед было больше</w:t>
      </w:r>
      <w:r>
        <w:t xml:space="preserve">, </w:t>
      </w:r>
      <w:r w:rsidRPr="00462F9A">
        <w:t>то самооценка высокая или — при здоровой психике — нормальная</w:t>
      </w:r>
      <w:r>
        <w:t xml:space="preserve">, </w:t>
      </w:r>
      <w:r w:rsidRPr="00462F9A">
        <w:t>что благо и для работника</w:t>
      </w:r>
      <w:r>
        <w:t xml:space="preserve">, </w:t>
      </w:r>
      <w:r w:rsidRPr="00462F9A">
        <w:t>и для работодателя. Если же предыдущий опыт был богат провалами</w:t>
      </w:r>
      <w:r>
        <w:t xml:space="preserve">, </w:t>
      </w:r>
      <w:r w:rsidRPr="00462F9A">
        <w:t>то самооценка будет болезненной</w:t>
      </w:r>
      <w:r>
        <w:t xml:space="preserve">, </w:t>
      </w:r>
      <w:r w:rsidRPr="00462F9A">
        <w:t>что может выражаться как в неуверенности в себе и мотивации избегания</w:t>
      </w:r>
      <w:r>
        <w:t xml:space="preserve">, </w:t>
      </w:r>
      <w:r w:rsidRPr="00462F9A">
        <w:t>так и в необходимости постоянного самоутверждения и склонности к риску и авантюрам рассматриваемого менеджера. Мотивация избегания — поведение</w:t>
      </w:r>
      <w:r>
        <w:t xml:space="preserve">, </w:t>
      </w:r>
      <w:r w:rsidRPr="00462F9A">
        <w:t>сформированное боязнью проблем</w:t>
      </w:r>
      <w:r>
        <w:t xml:space="preserve">, </w:t>
      </w:r>
      <w:r w:rsidRPr="00462F9A">
        <w:t>следованием принципу «как бы чего не вышло». В работе это выражается обычно пассивным выполнением распоряжений и инструкций</w:t>
      </w:r>
      <w:r>
        <w:t xml:space="preserve">, </w:t>
      </w:r>
      <w:r w:rsidRPr="00462F9A">
        <w:t>нежеланием расти в карьере и уровне профессиональной компетенции.</w:t>
      </w:r>
    </w:p>
    <w:p w:rsidR="00905BE3" w:rsidRPr="00462F9A" w:rsidRDefault="00905BE3" w:rsidP="00905BE3">
      <w:pPr>
        <w:spacing w:before="120"/>
        <w:ind w:firstLine="567"/>
        <w:jc w:val="both"/>
      </w:pPr>
      <w:r w:rsidRPr="00462F9A">
        <w:t>При изменении региона и/или отрасли самооценка подвергается серьезному испытанию — первый опыт на новом месте или в новом деле может на долгие годы сформировать либо активную</w:t>
      </w:r>
      <w:r>
        <w:t xml:space="preserve">, </w:t>
      </w:r>
      <w:r w:rsidRPr="00462F9A">
        <w:t>победную стратегию</w:t>
      </w:r>
      <w:r>
        <w:t xml:space="preserve">, </w:t>
      </w:r>
      <w:r w:rsidRPr="00462F9A">
        <w:t>либо пораженческую исполнительскую. Работодатель редко делает скидку на то</w:t>
      </w:r>
      <w:r>
        <w:t xml:space="preserve">, </w:t>
      </w:r>
      <w:r w:rsidRPr="00462F9A">
        <w:t>что его новый сотрудник только что прибыл из региона с другим образом жизни и поэтому нуждается в особом подходе</w:t>
      </w:r>
      <w:r>
        <w:t xml:space="preserve">, </w:t>
      </w:r>
      <w:r w:rsidRPr="00462F9A">
        <w:t>по сравнению с локальными менеджерами. К счастью</w:t>
      </w:r>
      <w:r>
        <w:t xml:space="preserve">, </w:t>
      </w:r>
      <w:r w:rsidRPr="00462F9A">
        <w:t>те</w:t>
      </w:r>
      <w:r>
        <w:t xml:space="preserve">, </w:t>
      </w:r>
      <w:r w:rsidRPr="00462F9A">
        <w:t>кто склонен бороться и менять что-либо в своей жизни</w:t>
      </w:r>
      <w:r>
        <w:t xml:space="preserve">, </w:t>
      </w:r>
      <w:r w:rsidRPr="00462F9A">
        <w:t>обычно обладают довольно высокой самооценкой</w:t>
      </w:r>
      <w:r>
        <w:t xml:space="preserve">, </w:t>
      </w:r>
      <w:r w:rsidRPr="00462F9A">
        <w:t>поэтому региональные специалисты</w:t>
      </w:r>
      <w:r>
        <w:t xml:space="preserve">, </w:t>
      </w:r>
      <w:r w:rsidRPr="00462F9A">
        <w:t>покинувшие свою малую родину и вынужденные выживать в одиночку</w:t>
      </w:r>
      <w:r>
        <w:t xml:space="preserve">, </w:t>
      </w:r>
      <w:r w:rsidRPr="00462F9A">
        <w:t>зачастую делают успешную карьеру в столице. Столичные специалисты иззбалованы с карьерного «детства» наличием уверенного «бэкофиса» в виде друзей и родственников</w:t>
      </w:r>
      <w:r>
        <w:t xml:space="preserve">, </w:t>
      </w:r>
      <w:r w:rsidRPr="00462F9A">
        <w:t>помогающих и оказывающих протекцию в кризисные минуты</w:t>
      </w:r>
      <w:r>
        <w:t xml:space="preserve">, </w:t>
      </w:r>
      <w:r w:rsidRPr="00462F9A">
        <w:t>но и ослабляющих тем самым столичных «карьеристов» в конкуренции с быстрым независимым регионалом.</w:t>
      </w:r>
    </w:p>
    <w:p w:rsidR="00905BE3" w:rsidRPr="00462F9A" w:rsidRDefault="00905BE3" w:rsidP="00905BE3">
      <w:pPr>
        <w:spacing w:before="120"/>
        <w:ind w:firstLine="567"/>
        <w:jc w:val="both"/>
      </w:pPr>
      <w:r w:rsidRPr="00462F9A">
        <w:t>Таким образом</w:t>
      </w:r>
      <w:r>
        <w:t xml:space="preserve">, </w:t>
      </w:r>
      <w:r w:rsidRPr="00462F9A">
        <w:t>если нас интересуют эффективные менеджеры</w:t>
      </w:r>
      <w:r>
        <w:t xml:space="preserve">, </w:t>
      </w:r>
      <w:r w:rsidRPr="00462F9A">
        <w:t>то их надо искать везде</w:t>
      </w:r>
      <w:r>
        <w:t xml:space="preserve">, </w:t>
      </w:r>
      <w:r w:rsidRPr="00462F9A">
        <w:t>но среди тех</w:t>
      </w:r>
      <w:r>
        <w:t xml:space="preserve">, </w:t>
      </w:r>
      <w:r w:rsidRPr="00462F9A">
        <w:t>у кого не превзойден «порог сытости»</w:t>
      </w:r>
      <w:r>
        <w:t xml:space="preserve">, </w:t>
      </w:r>
      <w:r w:rsidRPr="00462F9A">
        <w:t>образ жизни предполагает овертайм и самооценка здоровая.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BE3"/>
    <w:rsid w:val="00151E73"/>
    <w:rsid w:val="001A35F6"/>
    <w:rsid w:val="00330172"/>
    <w:rsid w:val="00345076"/>
    <w:rsid w:val="00462F9A"/>
    <w:rsid w:val="00780C29"/>
    <w:rsid w:val="00811DD4"/>
    <w:rsid w:val="00905BE3"/>
    <w:rsid w:val="00EE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6485DC-9D1B-47B6-A338-50149C11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B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05BE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Порог сытости</vt:lpstr>
    </vt:vector>
  </TitlesOfParts>
  <Company>Home</Company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Порог сытости</dc:title>
  <dc:subject/>
  <dc:creator>User</dc:creator>
  <cp:keywords/>
  <dc:description/>
  <cp:lastModifiedBy>admin</cp:lastModifiedBy>
  <cp:revision>2</cp:revision>
  <dcterms:created xsi:type="dcterms:W3CDTF">2014-02-20T07:19:00Z</dcterms:created>
  <dcterms:modified xsi:type="dcterms:W3CDTF">2014-02-20T07:19:00Z</dcterms:modified>
</cp:coreProperties>
</file>