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95E" w:rsidRPr="00800E81" w:rsidRDefault="009D195E" w:rsidP="00800E81">
      <w:pPr>
        <w:jc w:val="center"/>
        <w:rPr>
          <w:rFonts w:ascii="Times New Roman" w:hAnsi="Times New Roman" w:cs="Times New Roman"/>
          <w:b/>
          <w:bCs/>
        </w:rPr>
      </w:pPr>
      <w:r w:rsidRPr="00800E81">
        <w:rPr>
          <w:rFonts w:ascii="Times New Roman" w:hAnsi="Times New Roman" w:cs="Times New Roman"/>
          <w:b/>
          <w:bCs/>
        </w:rPr>
        <w:t>Прагматика термина как семиотическое свойство (на материале русской лингвистической терминологии)</w:t>
      </w:r>
    </w:p>
    <w:p w:rsidR="009D195E" w:rsidRPr="00321456" w:rsidRDefault="009D195E" w:rsidP="009D195E">
      <w:pPr>
        <w:spacing w:before="120"/>
        <w:jc w:val="center"/>
        <w:rPr>
          <w:rFonts w:ascii="Times New Roman" w:hAnsi="Times New Roman" w:cs="Times New Roman"/>
          <w:sz w:val="28"/>
          <w:szCs w:val="28"/>
        </w:rPr>
      </w:pPr>
      <w:r w:rsidRPr="00321456">
        <w:rPr>
          <w:rFonts w:ascii="Times New Roman" w:hAnsi="Times New Roman" w:cs="Times New Roman"/>
          <w:sz w:val="28"/>
          <w:szCs w:val="28"/>
        </w:rPr>
        <w:t>Ларина Юлия Евгеньевна</w:t>
      </w:r>
    </w:p>
    <w:p w:rsidR="009D195E" w:rsidRPr="00321456" w:rsidRDefault="009D195E" w:rsidP="009D195E">
      <w:pPr>
        <w:spacing w:before="120"/>
        <w:jc w:val="center"/>
        <w:rPr>
          <w:rFonts w:ascii="Times New Roman" w:hAnsi="Times New Roman" w:cs="Times New Roman"/>
          <w:sz w:val="28"/>
          <w:szCs w:val="28"/>
        </w:rPr>
      </w:pPr>
      <w:r w:rsidRPr="00321456">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9D195E" w:rsidRPr="00321456" w:rsidRDefault="009D195E" w:rsidP="009D195E">
      <w:pPr>
        <w:spacing w:before="120"/>
        <w:jc w:val="center"/>
        <w:rPr>
          <w:rFonts w:ascii="Times New Roman" w:hAnsi="Times New Roman" w:cs="Times New Roman"/>
          <w:sz w:val="28"/>
          <w:szCs w:val="28"/>
        </w:rPr>
      </w:pPr>
      <w:r w:rsidRPr="00321456">
        <w:rPr>
          <w:rFonts w:ascii="Times New Roman" w:hAnsi="Times New Roman" w:cs="Times New Roman"/>
          <w:sz w:val="28"/>
          <w:szCs w:val="28"/>
        </w:rPr>
        <w:t>Краснодар 2007</w:t>
      </w:r>
    </w:p>
    <w:p w:rsidR="009D195E"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Работа</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выполнена на кафедре русского языка как иностранного </w:t>
      </w:r>
      <w:r>
        <w:rPr>
          <w:rFonts w:ascii="Times New Roman" w:hAnsi="Times New Roman" w:cs="Times New Roman"/>
          <w:sz w:val="24"/>
          <w:szCs w:val="24"/>
        </w:rPr>
        <w:t xml:space="preserve"> </w:t>
      </w:r>
      <w:r w:rsidRPr="00321456">
        <w:rPr>
          <w:rFonts w:ascii="Times New Roman" w:hAnsi="Times New Roman" w:cs="Times New Roman"/>
          <w:sz w:val="24"/>
          <w:szCs w:val="24"/>
        </w:rPr>
        <w:t>Ростовского государственного строительного университета</w:t>
      </w:r>
    </w:p>
    <w:p w:rsidR="009D195E" w:rsidRPr="00321456" w:rsidRDefault="009D195E" w:rsidP="009D195E">
      <w:pPr>
        <w:spacing w:before="120"/>
        <w:jc w:val="center"/>
        <w:rPr>
          <w:rFonts w:ascii="Times New Roman" w:hAnsi="Times New Roman" w:cs="Times New Roman"/>
          <w:b/>
          <w:bCs/>
          <w:sz w:val="28"/>
          <w:szCs w:val="28"/>
        </w:rPr>
      </w:pPr>
      <w:r w:rsidRPr="00321456">
        <w:rPr>
          <w:rFonts w:ascii="Times New Roman" w:hAnsi="Times New Roman" w:cs="Times New Roman"/>
          <w:b/>
          <w:bCs/>
          <w:sz w:val="28"/>
          <w:szCs w:val="28"/>
        </w:rPr>
        <w:t>Общая характеристика работы</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Терминологическая лексика была и остается постоянным объектом пристального внимания исследователей. Сформировалась и активно развивается специальная отрасль языкознания – терминоведение. В настоящее время библиография по терминоведению с трудом поддается исчислению.</w:t>
      </w:r>
      <w:r>
        <w:rPr>
          <w:rFonts w:ascii="Times New Roman" w:hAnsi="Times New Roman" w:cs="Times New Roman"/>
          <w:sz w:val="24"/>
          <w:szCs w:val="24"/>
        </w:rPr>
        <w:t xml:space="preserve"> </w:t>
      </w:r>
      <w:r w:rsidRPr="00321456">
        <w:rPr>
          <w:rFonts w:ascii="Times New Roman" w:hAnsi="Times New Roman" w:cs="Times New Roman"/>
          <w:sz w:val="24"/>
          <w:szCs w:val="24"/>
        </w:rPr>
        <w:t>Различным аспектам лингвистической терминологии также посвящены многочисленные работы (К.Ю. Диброва, Т.Л. Канделаки, К.М. Климович, А.В. Лемов, Н.М. Локтионова, Е.В.Маринова, Н.А. Слюсарева, Л.П. Ступин, Н.Е. Тэн, И.Г. Хазагерова,</w:t>
      </w:r>
      <w:r>
        <w:rPr>
          <w:rFonts w:ascii="Times New Roman" w:hAnsi="Times New Roman" w:cs="Times New Roman"/>
          <w:sz w:val="24"/>
          <w:szCs w:val="24"/>
        </w:rPr>
        <w:t xml:space="preserve"> </w:t>
      </w:r>
      <w:r w:rsidRPr="00321456">
        <w:rPr>
          <w:rFonts w:ascii="Times New Roman" w:hAnsi="Times New Roman" w:cs="Times New Roman"/>
          <w:sz w:val="24"/>
          <w:szCs w:val="24"/>
        </w:rPr>
        <w:t>С.Д. Шелов и др.),</w:t>
      </w:r>
      <w:r>
        <w:rPr>
          <w:rFonts w:ascii="Times New Roman" w:hAnsi="Times New Roman" w:cs="Times New Roman"/>
          <w:sz w:val="24"/>
          <w:szCs w:val="24"/>
        </w:rPr>
        <w:t xml:space="preserve"> </w:t>
      </w:r>
      <w:r w:rsidRPr="00321456">
        <w:rPr>
          <w:rFonts w:ascii="Times New Roman" w:hAnsi="Times New Roman" w:cs="Times New Roman"/>
          <w:sz w:val="24"/>
          <w:szCs w:val="24"/>
        </w:rPr>
        <w:t>но при этом отмечается,</w:t>
      </w:r>
      <w:r>
        <w:rPr>
          <w:rFonts w:ascii="Times New Roman" w:hAnsi="Times New Roman" w:cs="Times New Roman"/>
          <w:sz w:val="24"/>
          <w:szCs w:val="24"/>
        </w:rPr>
        <w:t xml:space="preserve"> </w:t>
      </w:r>
      <w:r w:rsidRPr="00321456">
        <w:rPr>
          <w:rFonts w:ascii="Times New Roman" w:hAnsi="Times New Roman" w:cs="Times New Roman"/>
          <w:sz w:val="24"/>
          <w:szCs w:val="24"/>
        </w:rPr>
        <w:t>что материал лингвистической терминологии «редко привлекают к общетерминологической проблематике» [С.Д. Шелов, 1990: 21].</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Решение терминологических задач необходимо для науки, которая проявляет постоянный интерес к своему метаязыку. В настоящее время в рамках общей теории терминоведения</w:t>
      </w:r>
      <w:r>
        <w:rPr>
          <w:rFonts w:ascii="Times New Roman" w:hAnsi="Times New Roman" w:cs="Times New Roman"/>
          <w:sz w:val="24"/>
          <w:szCs w:val="24"/>
        </w:rPr>
        <w:t xml:space="preserve"> </w:t>
      </w:r>
      <w:r w:rsidRPr="00321456">
        <w:rPr>
          <w:rFonts w:ascii="Times New Roman" w:hAnsi="Times New Roman" w:cs="Times New Roman"/>
          <w:sz w:val="24"/>
          <w:szCs w:val="24"/>
        </w:rPr>
        <w:t>актуальна проблема</w:t>
      </w:r>
      <w:r>
        <w:rPr>
          <w:rFonts w:ascii="Times New Roman" w:hAnsi="Times New Roman" w:cs="Times New Roman"/>
          <w:sz w:val="24"/>
          <w:szCs w:val="24"/>
        </w:rPr>
        <w:t xml:space="preserve"> </w:t>
      </w:r>
      <w:r w:rsidRPr="00321456">
        <w:rPr>
          <w:rFonts w:ascii="Times New Roman" w:hAnsi="Times New Roman" w:cs="Times New Roman"/>
          <w:sz w:val="24"/>
          <w:szCs w:val="24"/>
        </w:rPr>
        <w:t>изучения и презентации терминологической подсистемы современного русского языка, поскольку перманентно действующие процессы образования терминов в последние годы приняли характер информационного взрыва. Наблюдается небывалая активизация терминотворчества. Для постижения этого процесса важно прежде всего многоаспектное рассмотрение терминированных единиц как особых языковых знаков. Ср.: «Вообще русистам давно нужно как следует подумать об упорядочении своей терминологии и освобождении ее по возможности от иностранного «мусора» вроде новомодных словечек типа дискурс, парадигма» [Н.М. Шанский, 2004: 101].</w:t>
      </w:r>
      <w:r>
        <w:rPr>
          <w:rFonts w:ascii="Times New Roman" w:hAnsi="Times New Roman" w:cs="Times New Roman"/>
          <w:sz w:val="24"/>
          <w:szCs w:val="24"/>
        </w:rPr>
        <w:t xml:space="preserve"> </w:t>
      </w:r>
      <w:r w:rsidRPr="00321456">
        <w:rPr>
          <w:rFonts w:ascii="Times New Roman" w:hAnsi="Times New Roman" w:cs="Times New Roman"/>
          <w:sz w:val="24"/>
          <w:szCs w:val="24"/>
        </w:rPr>
        <w:t>Примечательно, что у известного</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лексикографа и лингвиста, который в течение нескольких десятилетий редактировал журнал «Русский язык в школе», отторжение вызывают слова, зафиксированные в Лингвистическом энциклопедическом словаре (дискурс) и в энциклопедии «Русский язык» (парадигма).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Настоящее исследование посвящено прагматическим свойствам лингвистического термина -</w:t>
      </w:r>
      <w:r>
        <w:rPr>
          <w:rFonts w:ascii="Times New Roman" w:hAnsi="Times New Roman" w:cs="Times New Roman"/>
          <w:sz w:val="24"/>
          <w:szCs w:val="24"/>
        </w:rPr>
        <w:t xml:space="preserve"> </w:t>
      </w:r>
      <w:r w:rsidRPr="00321456">
        <w:rPr>
          <w:rFonts w:ascii="Times New Roman" w:hAnsi="Times New Roman" w:cs="Times New Roman"/>
          <w:sz w:val="24"/>
          <w:szCs w:val="24"/>
        </w:rPr>
        <w:t>его оценочным и эмоционально-экспрессивным компонентам.</w:t>
      </w:r>
      <w:r>
        <w:rPr>
          <w:rFonts w:ascii="Times New Roman" w:hAnsi="Times New Roman" w:cs="Times New Roman"/>
          <w:sz w:val="24"/>
          <w:szCs w:val="24"/>
        </w:rPr>
        <w:t xml:space="preserve"> </w:t>
      </w:r>
      <w:r w:rsidRPr="00321456">
        <w:rPr>
          <w:rFonts w:ascii="Times New Roman" w:hAnsi="Times New Roman" w:cs="Times New Roman"/>
          <w:sz w:val="24"/>
          <w:szCs w:val="24"/>
        </w:rPr>
        <w:t>Как известно, термин вообще и лингвистический термин в частности признается единицей нейтральной в стилевом и эмоционально-экспрессивном отношении. Это свойство термина признается аксиомой многими исследователями (А.Н. Баранов, Т.М. Белоконь, Н.В. Васильева,</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В.И. Карасик, Т.С. Кириллова, В.М. Лейчик и др.). Так, в диссертационном исследовании, специально посвященном лингвистической терминологии, сказано: «Терминологическое значение не содержит этнокультурных, квалификативных и эмоциональных коннотаций» [А.В. Лемов, 2000: 17]. Существует мнение, что «искать в термине все то, что свойственно обычному слову, едва ли целесообразно» [Л.Е. Азарова, 1999: 193].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Однако, на наш взгляд, не замечать тех проявлений в семантике и прагматике термина, которые сближают его с обычным словом, неправомерно, ибо это обедняет наше представление о терминологии и ее возможностях. Не следует думать, что прагматические созначения термин может приобретать исключительно в оценочном контексте, передающем мнение только одного автора. Прагматические пометы (указания на пейоративность термина) могут содержаться даже в словарной статье «Словаря лингвистических терминов». Так, О.С. Ахманова [2004] совершенно справедливо, на наш взгляд, отмечает пейоративность термина жаргон</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(см. об этом подробнее в главе 3).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Исследование прагматики термина стало возможным благодаря двум важнейшим</w:t>
      </w:r>
      <w:r>
        <w:rPr>
          <w:rFonts w:ascii="Times New Roman" w:hAnsi="Times New Roman" w:cs="Times New Roman"/>
          <w:sz w:val="24"/>
          <w:szCs w:val="24"/>
        </w:rPr>
        <w:t xml:space="preserve"> </w:t>
      </w:r>
      <w:r w:rsidRPr="00321456">
        <w:rPr>
          <w:rFonts w:ascii="Times New Roman" w:hAnsi="Times New Roman" w:cs="Times New Roman"/>
          <w:sz w:val="24"/>
          <w:szCs w:val="24"/>
        </w:rPr>
        <w:t>обстоятельствам: 1) признанию прагматической насыщенности отдельного (внеконтекстного, изолированного) слова; 2) привлечение в современное терминоведение</w:t>
      </w:r>
      <w:r>
        <w:rPr>
          <w:rFonts w:ascii="Times New Roman" w:hAnsi="Times New Roman" w:cs="Times New Roman"/>
          <w:sz w:val="24"/>
          <w:szCs w:val="24"/>
        </w:rPr>
        <w:t xml:space="preserve"> </w:t>
      </w:r>
      <w:r w:rsidRPr="00321456">
        <w:rPr>
          <w:rFonts w:ascii="Times New Roman" w:hAnsi="Times New Roman" w:cs="Times New Roman"/>
          <w:sz w:val="24"/>
          <w:szCs w:val="24"/>
        </w:rPr>
        <w:t>аспекта «термин - личность». Полагаем, что эти две позиции (идущее от Ю.Д. Апресяна понимание закрепленной за отдельным словом</w:t>
      </w:r>
      <w:r>
        <w:rPr>
          <w:rFonts w:ascii="Times New Roman" w:hAnsi="Times New Roman" w:cs="Times New Roman"/>
          <w:sz w:val="24"/>
          <w:szCs w:val="24"/>
        </w:rPr>
        <w:t xml:space="preserve"> </w:t>
      </w:r>
      <w:r w:rsidRPr="00321456">
        <w:rPr>
          <w:rFonts w:ascii="Times New Roman" w:hAnsi="Times New Roman" w:cs="Times New Roman"/>
          <w:sz w:val="24"/>
          <w:szCs w:val="24"/>
        </w:rPr>
        <w:t>прагматической информации и наметившаяся возможность анализа терминолексики с позиций антропоцентризма) позволили описать типы прагматической информации, которую может передавать терминологическое слово.</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Методологической основой</w:t>
      </w:r>
      <w:r>
        <w:rPr>
          <w:rFonts w:ascii="Times New Roman" w:hAnsi="Times New Roman" w:cs="Times New Roman"/>
          <w:sz w:val="24"/>
          <w:szCs w:val="24"/>
        </w:rPr>
        <w:t xml:space="preserve"> </w:t>
      </w:r>
      <w:r w:rsidRPr="00321456">
        <w:rPr>
          <w:rFonts w:ascii="Times New Roman" w:hAnsi="Times New Roman" w:cs="Times New Roman"/>
          <w:sz w:val="24"/>
          <w:szCs w:val="24"/>
        </w:rPr>
        <w:t>диссертации стали труды отечественных терминоведов – Р.А. Будагова, Л.Ю. Буяновой, В.В. Виноградова, Г.О. Винокура,</w:t>
      </w:r>
      <w:r>
        <w:rPr>
          <w:rFonts w:ascii="Times New Roman" w:hAnsi="Times New Roman" w:cs="Times New Roman"/>
          <w:sz w:val="24"/>
          <w:szCs w:val="24"/>
        </w:rPr>
        <w:t xml:space="preserve"> </w:t>
      </w:r>
      <w:r w:rsidRPr="00321456">
        <w:rPr>
          <w:rFonts w:ascii="Times New Roman" w:hAnsi="Times New Roman" w:cs="Times New Roman"/>
          <w:sz w:val="24"/>
          <w:szCs w:val="24"/>
        </w:rPr>
        <w:t>Н.В. Васильевой, Б.Н. Головина,</w:t>
      </w:r>
      <w:r>
        <w:rPr>
          <w:rFonts w:ascii="Times New Roman" w:hAnsi="Times New Roman" w:cs="Times New Roman"/>
          <w:sz w:val="24"/>
          <w:szCs w:val="24"/>
        </w:rPr>
        <w:t xml:space="preserve"> </w:t>
      </w:r>
      <w:r w:rsidRPr="00321456">
        <w:rPr>
          <w:rFonts w:ascii="Times New Roman" w:hAnsi="Times New Roman" w:cs="Times New Roman"/>
          <w:sz w:val="24"/>
          <w:szCs w:val="24"/>
        </w:rPr>
        <w:t>Н.Б. Гвишиани, В.П. Даниленко, Т.Х. Каде, В.М. Лейчика, О.Д. Митрофановой, Н.В. Подольской, А.А. Реформатского, А.В. Суперанской, А.Н. Тихонова, В.А. Татаринова и др.</w:t>
      </w:r>
      <w:r>
        <w:rPr>
          <w:rFonts w:ascii="Times New Roman" w:hAnsi="Times New Roman" w:cs="Times New Roman"/>
          <w:sz w:val="24"/>
          <w:szCs w:val="24"/>
        </w:rPr>
        <w:t xml:space="preserve"> </w:t>
      </w:r>
      <w:r w:rsidRPr="00321456">
        <w:rPr>
          <w:rFonts w:ascii="Times New Roman" w:hAnsi="Times New Roman" w:cs="Times New Roman"/>
          <w:sz w:val="24"/>
          <w:szCs w:val="24"/>
        </w:rPr>
        <w:t>Исследование прагматики лингвистических терминов опирается также на общетеоретические положения</w:t>
      </w:r>
      <w:r>
        <w:rPr>
          <w:rFonts w:ascii="Times New Roman" w:hAnsi="Times New Roman" w:cs="Times New Roman"/>
          <w:sz w:val="24"/>
          <w:szCs w:val="24"/>
        </w:rPr>
        <w:t xml:space="preserve"> </w:t>
      </w:r>
      <w:r w:rsidRPr="00321456">
        <w:rPr>
          <w:rFonts w:ascii="Times New Roman" w:hAnsi="Times New Roman" w:cs="Times New Roman"/>
          <w:sz w:val="24"/>
          <w:szCs w:val="24"/>
        </w:rPr>
        <w:t>и концепции школы теоретических проблем метаязыковых субстанциональностей, возглавляемой Г.П. Немцем.</w:t>
      </w:r>
      <w:r>
        <w:rPr>
          <w:rFonts w:ascii="Times New Roman" w:hAnsi="Times New Roman" w:cs="Times New Roman"/>
          <w:sz w:val="24"/>
          <w:szCs w:val="24"/>
        </w:rPr>
        <w:t xml:space="preserve">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Новизна исследования состоит в том, что впервые предпринимается попытка вычленения и целенаправленного анализа прагматического (оценочного) компонента в семантическом содержании научного лингвистического термина</w:t>
      </w:r>
      <w:r>
        <w:rPr>
          <w:rFonts w:ascii="Times New Roman" w:hAnsi="Times New Roman" w:cs="Times New Roman"/>
          <w:sz w:val="24"/>
          <w:szCs w:val="24"/>
        </w:rPr>
        <w:t xml:space="preserve"> </w:t>
      </w:r>
      <w:r w:rsidRPr="00321456">
        <w:rPr>
          <w:rFonts w:ascii="Times New Roman" w:hAnsi="Times New Roman" w:cs="Times New Roman"/>
          <w:sz w:val="24"/>
          <w:szCs w:val="24"/>
        </w:rPr>
        <w:t>- компонента, которого, по мнению многих</w:t>
      </w:r>
      <w:r>
        <w:rPr>
          <w:rFonts w:ascii="Times New Roman" w:hAnsi="Times New Roman" w:cs="Times New Roman"/>
          <w:sz w:val="24"/>
          <w:szCs w:val="24"/>
        </w:rPr>
        <w:t xml:space="preserve"> </w:t>
      </w:r>
      <w:r w:rsidRPr="00321456">
        <w:rPr>
          <w:rFonts w:ascii="Times New Roman" w:hAnsi="Times New Roman" w:cs="Times New Roman"/>
          <w:sz w:val="24"/>
          <w:szCs w:val="24"/>
        </w:rPr>
        <w:t>исследователей, термин лишен в принципе, но который, как показано в работе, достаточно часто формируется в общем метаязыке лингвистики и в отдельных его метадиалектах.</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Предметом исследования стали семиотические свойства лингвистических терминов, прежде всего – их прагматическое содержание, которое реализуется в неразрывной связи с семантикой и синтактикой.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Объектом исследования в диссертации являются языковедческие термины, понимаемые достаточно широко – с включением</w:t>
      </w:r>
      <w:r>
        <w:rPr>
          <w:rFonts w:ascii="Times New Roman" w:hAnsi="Times New Roman" w:cs="Times New Roman"/>
          <w:sz w:val="24"/>
          <w:szCs w:val="24"/>
        </w:rPr>
        <w:t xml:space="preserve"> </w:t>
      </w:r>
      <w:r w:rsidRPr="00321456">
        <w:rPr>
          <w:rFonts w:ascii="Times New Roman" w:hAnsi="Times New Roman" w:cs="Times New Roman"/>
          <w:sz w:val="24"/>
          <w:szCs w:val="24"/>
        </w:rPr>
        <w:t>общефилологических</w:t>
      </w:r>
      <w:r>
        <w:rPr>
          <w:rFonts w:ascii="Times New Roman" w:hAnsi="Times New Roman" w:cs="Times New Roman"/>
          <w:sz w:val="24"/>
          <w:szCs w:val="24"/>
        </w:rPr>
        <w:t xml:space="preserve"> </w:t>
      </w:r>
      <w:r w:rsidRPr="00321456">
        <w:rPr>
          <w:rFonts w:ascii="Times New Roman" w:hAnsi="Times New Roman" w:cs="Times New Roman"/>
          <w:sz w:val="24"/>
          <w:szCs w:val="24"/>
        </w:rPr>
        <w:t>и</w:t>
      </w:r>
      <w:r>
        <w:rPr>
          <w:rFonts w:ascii="Times New Roman" w:hAnsi="Times New Roman" w:cs="Times New Roman"/>
          <w:sz w:val="24"/>
          <w:szCs w:val="24"/>
        </w:rPr>
        <w:t xml:space="preserve"> </w:t>
      </w:r>
      <w:r w:rsidRPr="00321456">
        <w:rPr>
          <w:rFonts w:ascii="Times New Roman" w:hAnsi="Times New Roman" w:cs="Times New Roman"/>
          <w:sz w:val="24"/>
          <w:szCs w:val="24"/>
        </w:rPr>
        <w:t>риторических</w:t>
      </w:r>
      <w:r>
        <w:rPr>
          <w:rFonts w:ascii="Times New Roman" w:hAnsi="Times New Roman" w:cs="Times New Roman"/>
          <w:sz w:val="24"/>
          <w:szCs w:val="24"/>
        </w:rPr>
        <w:t xml:space="preserve"> </w:t>
      </w:r>
      <w:r w:rsidRPr="00321456">
        <w:rPr>
          <w:rFonts w:ascii="Times New Roman" w:hAnsi="Times New Roman" w:cs="Times New Roman"/>
          <w:sz w:val="24"/>
          <w:szCs w:val="24"/>
        </w:rPr>
        <w:t>терминов типа</w:t>
      </w:r>
      <w:r>
        <w:rPr>
          <w:rFonts w:ascii="Times New Roman" w:hAnsi="Times New Roman" w:cs="Times New Roman"/>
          <w:sz w:val="24"/>
          <w:szCs w:val="24"/>
        </w:rPr>
        <w:t xml:space="preserve"> </w:t>
      </w:r>
      <w:r w:rsidRPr="00321456">
        <w:rPr>
          <w:rFonts w:ascii="Times New Roman" w:hAnsi="Times New Roman" w:cs="Times New Roman"/>
          <w:sz w:val="24"/>
          <w:szCs w:val="24"/>
        </w:rPr>
        <w:t>стиль, фигура и под.</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Основная цель работы состоит в установлении и систематизации прагматических особенностей лингвистических терминов современного русского языка.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Общей целью предопределяются и конкретные задачи исследования:</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проанализировать сущностные характеристики термина как языкового знака особого типа;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исследовать динамические характеристики языковедческого дискурса, влияющие на терминоупотребление;</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показать связь культурологического фактора с научным лингвистическим</w:t>
      </w:r>
      <w:r>
        <w:rPr>
          <w:rFonts w:ascii="Times New Roman" w:hAnsi="Times New Roman" w:cs="Times New Roman"/>
          <w:sz w:val="24"/>
          <w:szCs w:val="24"/>
        </w:rPr>
        <w:t xml:space="preserve"> </w:t>
      </w:r>
      <w:r w:rsidRPr="00321456">
        <w:rPr>
          <w:rFonts w:ascii="Times New Roman" w:hAnsi="Times New Roman" w:cs="Times New Roman"/>
          <w:sz w:val="24"/>
          <w:szCs w:val="24"/>
        </w:rPr>
        <w:t>текстом вообще и с системой используемых в нем терминов в частности;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изучить особенности прагматического содержания современной лингвистической терминологии;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определить возможности функционирования эмоционально-экспрессивных синонимов в рамках терминолексики;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описать прагматические различия исконной и заимствованной терминологии;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выявить корреляцию изменений в структуре значения лингвистических терминов;</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исследовать особенности функционирования лингвистических терминов в общем метаязыке и отдельных метадиалектах;</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представить «лексикографические портреты»</w:t>
      </w:r>
      <w:r>
        <w:rPr>
          <w:rFonts w:ascii="Times New Roman" w:hAnsi="Times New Roman" w:cs="Times New Roman"/>
          <w:sz w:val="24"/>
          <w:szCs w:val="24"/>
        </w:rPr>
        <w:t xml:space="preserve"> </w:t>
      </w:r>
      <w:r w:rsidRPr="00321456">
        <w:rPr>
          <w:rFonts w:ascii="Times New Roman" w:hAnsi="Times New Roman" w:cs="Times New Roman"/>
          <w:sz w:val="24"/>
          <w:szCs w:val="24"/>
        </w:rPr>
        <w:t>отдельных</w:t>
      </w:r>
      <w:r>
        <w:rPr>
          <w:rFonts w:ascii="Times New Roman" w:hAnsi="Times New Roman" w:cs="Times New Roman"/>
          <w:sz w:val="24"/>
          <w:szCs w:val="24"/>
        </w:rPr>
        <w:t xml:space="preserve"> </w:t>
      </w:r>
      <w:r w:rsidRPr="00321456">
        <w:rPr>
          <w:rFonts w:ascii="Times New Roman" w:hAnsi="Times New Roman" w:cs="Times New Roman"/>
          <w:sz w:val="24"/>
          <w:szCs w:val="24"/>
        </w:rPr>
        <w:t>единиц терминосистемы языкознания.</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Целью и задачами работы предопределено использование комплекса</w:t>
      </w:r>
      <w:r>
        <w:rPr>
          <w:rFonts w:ascii="Times New Roman" w:hAnsi="Times New Roman" w:cs="Times New Roman"/>
          <w:sz w:val="24"/>
          <w:szCs w:val="24"/>
        </w:rPr>
        <w:t xml:space="preserve"> </w:t>
      </w:r>
      <w:r w:rsidRPr="00321456">
        <w:rPr>
          <w:rFonts w:ascii="Times New Roman" w:hAnsi="Times New Roman" w:cs="Times New Roman"/>
          <w:sz w:val="24"/>
          <w:szCs w:val="24"/>
        </w:rPr>
        <w:t>исследовательских методов:</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многоступенчатого дефиниционного анализа;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компонентного анализа (для выявления константных и релятивных</w:t>
      </w:r>
      <w:r>
        <w:rPr>
          <w:rFonts w:ascii="Times New Roman" w:hAnsi="Times New Roman" w:cs="Times New Roman"/>
          <w:sz w:val="24"/>
          <w:szCs w:val="24"/>
        </w:rPr>
        <w:t xml:space="preserve"> </w:t>
      </w:r>
      <w:r w:rsidRPr="00321456">
        <w:rPr>
          <w:rFonts w:ascii="Times New Roman" w:hAnsi="Times New Roman" w:cs="Times New Roman"/>
          <w:sz w:val="24"/>
          <w:szCs w:val="24"/>
        </w:rPr>
        <w:t>элементов в</w:t>
      </w:r>
      <w:r>
        <w:rPr>
          <w:rFonts w:ascii="Times New Roman" w:hAnsi="Times New Roman" w:cs="Times New Roman"/>
          <w:sz w:val="24"/>
          <w:szCs w:val="24"/>
        </w:rPr>
        <w:t xml:space="preserve"> </w:t>
      </w:r>
      <w:r w:rsidRPr="00321456">
        <w:rPr>
          <w:rFonts w:ascii="Times New Roman" w:hAnsi="Times New Roman" w:cs="Times New Roman"/>
          <w:sz w:val="24"/>
          <w:szCs w:val="24"/>
        </w:rPr>
        <w:t>семантическом содержании термина);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контекстуального лингвопрагматического анализа, направленного на выяснение обусловленности выбора термина интенциями адресанта и широким контекстом ситуации;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социолингвистического анализа на основе корреляции языковых и социальных явлений;</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элементов диахронического анализа.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диссертации анализируется метаязык лингвистической науки, то есть научно зафиксированная данность. Исследовательским материалом послужили научные тексты по языкознанию, опубликованные на русском языке (статьи, монографии, тезисы и материалы научных конференций, авторефераты диссертаций, в меньшей степени – учебники, ибо это своеобразный тип научного, точнее – научно-популярного текста), а также лингвистические словари. Перечень</w:t>
      </w:r>
      <w:r>
        <w:rPr>
          <w:rFonts w:ascii="Times New Roman" w:hAnsi="Times New Roman" w:cs="Times New Roman"/>
          <w:sz w:val="24"/>
          <w:szCs w:val="24"/>
        </w:rPr>
        <w:t xml:space="preserve"> </w:t>
      </w:r>
      <w:r w:rsidRPr="00321456">
        <w:rPr>
          <w:rFonts w:ascii="Times New Roman" w:hAnsi="Times New Roman" w:cs="Times New Roman"/>
          <w:sz w:val="24"/>
          <w:szCs w:val="24"/>
        </w:rPr>
        <w:t>лингвистических текстов, послуживших эмпирическим материалом, совпадает со списком цитированных научных трудов, которые использованы в диссертации. Раздельное представление источников</w:t>
      </w:r>
      <w:r>
        <w:rPr>
          <w:rFonts w:ascii="Times New Roman" w:hAnsi="Times New Roman" w:cs="Times New Roman"/>
          <w:sz w:val="24"/>
          <w:szCs w:val="24"/>
        </w:rPr>
        <w:t xml:space="preserve"> </w:t>
      </w:r>
      <w:r w:rsidRPr="00321456">
        <w:rPr>
          <w:rFonts w:ascii="Times New Roman" w:hAnsi="Times New Roman" w:cs="Times New Roman"/>
          <w:sz w:val="24"/>
          <w:szCs w:val="24"/>
        </w:rPr>
        <w:t>фактического и концептуального материала оказалось невозможным в силу того, что многие лингвистические работы служили одновременно для исследования метаязыка лингвистики (особенностей использования в нем терминов) и в качестве методологической базы. Источниковедческий материал был извлечен более чем из 500 лингвистических публикаций.</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Итак, само наличие прагматических свойств у термина вызывает множество сомнений. Так, например, по А.А.Реформатскому, термин внеэмоционален и объективен; социален, а не индивидуален. С учетом всего этого в</w:t>
      </w:r>
      <w:r>
        <w:rPr>
          <w:rFonts w:ascii="Times New Roman" w:hAnsi="Times New Roman" w:cs="Times New Roman"/>
          <w:sz w:val="24"/>
          <w:szCs w:val="24"/>
        </w:rPr>
        <w:t xml:space="preserve"> </w:t>
      </w:r>
      <w:r w:rsidRPr="00321456">
        <w:rPr>
          <w:rFonts w:ascii="Times New Roman" w:hAnsi="Times New Roman" w:cs="Times New Roman"/>
          <w:sz w:val="24"/>
          <w:szCs w:val="24"/>
        </w:rPr>
        <w:t>диссертационной работе</w:t>
      </w:r>
      <w:r>
        <w:rPr>
          <w:rFonts w:ascii="Times New Roman" w:hAnsi="Times New Roman" w:cs="Times New Roman"/>
          <w:sz w:val="24"/>
          <w:szCs w:val="24"/>
        </w:rPr>
        <w:t xml:space="preserve"> </w:t>
      </w:r>
      <w:r w:rsidRPr="00321456">
        <w:rPr>
          <w:rFonts w:ascii="Times New Roman" w:hAnsi="Times New Roman" w:cs="Times New Roman"/>
          <w:sz w:val="24"/>
          <w:szCs w:val="24"/>
        </w:rPr>
        <w:t>предпринята попытка представить свойства термина</w:t>
      </w:r>
      <w:r>
        <w:rPr>
          <w:rFonts w:ascii="Times New Roman" w:hAnsi="Times New Roman" w:cs="Times New Roman"/>
          <w:sz w:val="24"/>
          <w:szCs w:val="24"/>
        </w:rPr>
        <w:t xml:space="preserve"> </w:t>
      </w:r>
      <w:r w:rsidRPr="00321456">
        <w:rPr>
          <w:rFonts w:ascii="Times New Roman" w:hAnsi="Times New Roman" w:cs="Times New Roman"/>
          <w:sz w:val="24"/>
          <w:szCs w:val="24"/>
        </w:rPr>
        <w:t>в</w:t>
      </w:r>
      <w:r>
        <w:rPr>
          <w:rFonts w:ascii="Times New Roman" w:hAnsi="Times New Roman" w:cs="Times New Roman"/>
          <w:sz w:val="24"/>
          <w:szCs w:val="24"/>
        </w:rPr>
        <w:t xml:space="preserve"> </w:t>
      </w:r>
      <w:r w:rsidRPr="00321456">
        <w:rPr>
          <w:rFonts w:ascii="Times New Roman" w:hAnsi="Times New Roman" w:cs="Times New Roman"/>
          <w:sz w:val="24"/>
          <w:szCs w:val="24"/>
        </w:rPr>
        <w:t>семиотической триаде - семантика, синтактика, прагматика, причем наибольшее внимание</w:t>
      </w:r>
      <w:r>
        <w:rPr>
          <w:rFonts w:ascii="Times New Roman" w:hAnsi="Times New Roman" w:cs="Times New Roman"/>
          <w:sz w:val="24"/>
          <w:szCs w:val="24"/>
        </w:rPr>
        <w:t xml:space="preserve"> </w:t>
      </w:r>
      <w:r w:rsidRPr="00321456">
        <w:rPr>
          <w:rFonts w:ascii="Times New Roman" w:hAnsi="Times New Roman" w:cs="Times New Roman"/>
          <w:sz w:val="24"/>
          <w:szCs w:val="24"/>
        </w:rPr>
        <w:t>отводится (по указанной причине) именно прагматике. Отсюда вытекают особенности структуры диссертации, которая состоит из введения, трех глав (первая посвящена термину как части метаязыка лингвистической науки, вторая – общим семиотическим свойствам</w:t>
      </w:r>
      <w:r>
        <w:rPr>
          <w:rFonts w:ascii="Times New Roman" w:hAnsi="Times New Roman" w:cs="Times New Roman"/>
          <w:sz w:val="24"/>
          <w:szCs w:val="24"/>
        </w:rPr>
        <w:t xml:space="preserve"> </w:t>
      </w:r>
      <w:r w:rsidRPr="00321456">
        <w:rPr>
          <w:rFonts w:ascii="Times New Roman" w:hAnsi="Times New Roman" w:cs="Times New Roman"/>
          <w:sz w:val="24"/>
          <w:szCs w:val="24"/>
        </w:rPr>
        <w:t>лингвистического термина и третья, самая объемная,</w:t>
      </w:r>
      <w:r>
        <w:rPr>
          <w:rFonts w:ascii="Times New Roman" w:hAnsi="Times New Roman" w:cs="Times New Roman"/>
          <w:sz w:val="24"/>
          <w:szCs w:val="24"/>
        </w:rPr>
        <w:t xml:space="preserve"> </w:t>
      </w:r>
      <w:r w:rsidRPr="00321456">
        <w:rPr>
          <w:rFonts w:ascii="Times New Roman" w:hAnsi="Times New Roman" w:cs="Times New Roman"/>
          <w:sz w:val="24"/>
          <w:szCs w:val="24"/>
        </w:rPr>
        <w:t>целиком посвящена прагматическим характеристикам лингвистической терминологии), заключения и библиографического списка.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Теоретическая значимость работы. Проведенное исследование способствует дальнейшему развитию терминоведения. В частности, примененные подходы к описанию оценочности лингвистических терминов могут помочь</w:t>
      </w:r>
      <w:r>
        <w:rPr>
          <w:rFonts w:ascii="Times New Roman" w:hAnsi="Times New Roman" w:cs="Times New Roman"/>
          <w:sz w:val="24"/>
          <w:szCs w:val="24"/>
        </w:rPr>
        <w:t xml:space="preserve"> </w:t>
      </w:r>
      <w:r w:rsidRPr="00321456">
        <w:rPr>
          <w:rFonts w:ascii="Times New Roman" w:hAnsi="Times New Roman" w:cs="Times New Roman"/>
          <w:sz w:val="24"/>
          <w:szCs w:val="24"/>
        </w:rPr>
        <w:t>в постижении прагматической сущности терминов других областей, прежде всего - терминологии исторических и общественных наук, которая коннотирует еще в большей степени, чем термины языкознания. Материалы диссертации важны для уточнения особенностей подъязыка лингвистики. Полагаем, что выводы исследования будут востребованы теми</w:t>
      </w:r>
      <w:r>
        <w:rPr>
          <w:rFonts w:ascii="Times New Roman" w:hAnsi="Times New Roman" w:cs="Times New Roman"/>
          <w:sz w:val="24"/>
          <w:szCs w:val="24"/>
        </w:rPr>
        <w:t xml:space="preserve"> </w:t>
      </w:r>
      <w:r w:rsidRPr="00321456">
        <w:rPr>
          <w:rFonts w:ascii="Times New Roman" w:hAnsi="Times New Roman" w:cs="Times New Roman"/>
          <w:sz w:val="24"/>
          <w:szCs w:val="24"/>
        </w:rPr>
        <w:t>лингвопрагматическими направлениями,</w:t>
      </w:r>
      <w:r>
        <w:rPr>
          <w:rFonts w:ascii="Times New Roman" w:hAnsi="Times New Roman" w:cs="Times New Roman"/>
          <w:sz w:val="24"/>
          <w:szCs w:val="24"/>
        </w:rPr>
        <w:t xml:space="preserve"> </w:t>
      </w:r>
      <w:r w:rsidRPr="00321456">
        <w:rPr>
          <w:rFonts w:ascii="Times New Roman" w:hAnsi="Times New Roman" w:cs="Times New Roman"/>
          <w:sz w:val="24"/>
          <w:szCs w:val="24"/>
        </w:rPr>
        <w:t>в рамках которых прагматический компонент содержания приписывается в том числе и отдельному слову (а не только высказыванию и тексту).</w:t>
      </w:r>
    </w:p>
    <w:p w:rsidR="009D195E"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Практическая значимость работы. Теоретический и эмпирический материал исследования может использоваться в практике подготовки филологов в вузе -</w:t>
      </w:r>
      <w:r>
        <w:rPr>
          <w:rFonts w:ascii="Times New Roman" w:hAnsi="Times New Roman" w:cs="Times New Roman"/>
          <w:sz w:val="24"/>
          <w:szCs w:val="24"/>
        </w:rPr>
        <w:t xml:space="preserve"> </w:t>
      </w:r>
      <w:r w:rsidRPr="00321456">
        <w:rPr>
          <w:rFonts w:ascii="Times New Roman" w:hAnsi="Times New Roman" w:cs="Times New Roman"/>
          <w:sz w:val="24"/>
          <w:szCs w:val="24"/>
        </w:rPr>
        <w:t>при изучении таких теоретических курсов, как «Введение в языкознание», «Общее языкознание», «Стилистика русского языка», «Риторика», «Современный русский язык», спецкурсов по терминологии и лингвопрагматике, а также для самостоятельных исследований в курсовых и дипломных работах. Поскольку понимание языковедческих терминов и выражаемых ими прагматических смыслов есть важное условие обучения специалиста в области лингвистики,</w:t>
      </w:r>
      <w:r>
        <w:rPr>
          <w:rFonts w:ascii="Times New Roman" w:hAnsi="Times New Roman" w:cs="Times New Roman"/>
          <w:sz w:val="24"/>
          <w:szCs w:val="24"/>
        </w:rPr>
        <w:t xml:space="preserve"> </w:t>
      </w:r>
      <w:r w:rsidRPr="00321456">
        <w:rPr>
          <w:rFonts w:ascii="Times New Roman" w:hAnsi="Times New Roman" w:cs="Times New Roman"/>
          <w:sz w:val="24"/>
          <w:szCs w:val="24"/>
        </w:rPr>
        <w:t>диссертация может способствовать оптимизации методики формирования профессиональной компетенции студента-филолога. Опыт лексикографического портретирования терминологических единиц</w:t>
      </w:r>
      <w:r>
        <w:rPr>
          <w:rFonts w:ascii="Times New Roman" w:hAnsi="Times New Roman" w:cs="Times New Roman"/>
          <w:sz w:val="24"/>
          <w:szCs w:val="24"/>
        </w:rPr>
        <w:t xml:space="preserve"> </w:t>
      </w:r>
      <w:r w:rsidRPr="00321456">
        <w:rPr>
          <w:rFonts w:ascii="Times New Roman" w:hAnsi="Times New Roman" w:cs="Times New Roman"/>
          <w:sz w:val="24"/>
          <w:szCs w:val="24"/>
        </w:rPr>
        <w:t>будет полезен для общей и терминологической лексикографии. Практическая ценность работы заключается также в том, что ее результаты могут быть использованы для оптимизации лингвистических исследований разного уровня, поскольку вопросы совершенствования лингвистического описания в настоящее время являются</w:t>
      </w:r>
      <w:r>
        <w:rPr>
          <w:rFonts w:ascii="Times New Roman" w:hAnsi="Times New Roman" w:cs="Times New Roman"/>
          <w:sz w:val="24"/>
          <w:szCs w:val="24"/>
        </w:rPr>
        <w:t xml:space="preserve"> </w:t>
      </w:r>
      <w:r w:rsidRPr="00321456">
        <w:rPr>
          <w:rFonts w:ascii="Times New Roman" w:hAnsi="Times New Roman" w:cs="Times New Roman"/>
          <w:sz w:val="24"/>
          <w:szCs w:val="24"/>
        </w:rPr>
        <w:t>предметом внимания не только академических кругов, но и общества в целом.</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Основные положения, выносимые на защиту</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Лингвистические термины, будучи главным средством</w:t>
      </w:r>
      <w:r>
        <w:rPr>
          <w:rFonts w:ascii="Times New Roman" w:hAnsi="Times New Roman" w:cs="Times New Roman"/>
          <w:sz w:val="24"/>
          <w:szCs w:val="24"/>
        </w:rPr>
        <w:t xml:space="preserve"> </w:t>
      </w:r>
      <w:r w:rsidRPr="00321456">
        <w:rPr>
          <w:rFonts w:ascii="Times New Roman" w:hAnsi="Times New Roman" w:cs="Times New Roman"/>
          <w:sz w:val="24"/>
          <w:szCs w:val="24"/>
        </w:rPr>
        <w:t>обеспечения высокой степени информативности научного текста и интегрирования лингвистики, в то же время</w:t>
      </w:r>
      <w:r>
        <w:rPr>
          <w:rFonts w:ascii="Times New Roman" w:hAnsi="Times New Roman" w:cs="Times New Roman"/>
          <w:sz w:val="24"/>
          <w:szCs w:val="24"/>
        </w:rPr>
        <w:t xml:space="preserve"> </w:t>
      </w:r>
      <w:r w:rsidRPr="00321456">
        <w:rPr>
          <w:rFonts w:ascii="Times New Roman" w:hAnsi="Times New Roman" w:cs="Times New Roman"/>
          <w:sz w:val="24"/>
          <w:szCs w:val="24"/>
        </w:rPr>
        <w:t>могут обладать и коммуникативно-прагматическими свойствами. Поскольку научный лингвистический текст бывает эмоциональным и экспрессивным, то и его главная составляющая – лингвистическая терминология – также вовлекается в передачу прагматических смыслов.</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Лингвистический</w:t>
      </w:r>
      <w:r>
        <w:rPr>
          <w:rFonts w:ascii="Times New Roman" w:hAnsi="Times New Roman" w:cs="Times New Roman"/>
          <w:sz w:val="24"/>
          <w:szCs w:val="24"/>
        </w:rPr>
        <w:t xml:space="preserve"> </w:t>
      </w:r>
      <w:r w:rsidRPr="00321456">
        <w:rPr>
          <w:rFonts w:ascii="Times New Roman" w:hAnsi="Times New Roman" w:cs="Times New Roman"/>
          <w:sz w:val="24"/>
          <w:szCs w:val="24"/>
        </w:rPr>
        <w:t>термин,</w:t>
      </w:r>
      <w:r>
        <w:rPr>
          <w:rFonts w:ascii="Times New Roman" w:hAnsi="Times New Roman" w:cs="Times New Roman"/>
          <w:sz w:val="24"/>
          <w:szCs w:val="24"/>
        </w:rPr>
        <w:t xml:space="preserve"> </w:t>
      </w:r>
      <w:r w:rsidRPr="00321456">
        <w:rPr>
          <w:rFonts w:ascii="Times New Roman" w:hAnsi="Times New Roman" w:cs="Times New Roman"/>
          <w:sz w:val="24"/>
          <w:szCs w:val="24"/>
        </w:rPr>
        <w:t>являясь</w:t>
      </w:r>
      <w:r>
        <w:rPr>
          <w:rFonts w:ascii="Times New Roman" w:hAnsi="Times New Roman" w:cs="Times New Roman"/>
          <w:sz w:val="24"/>
          <w:szCs w:val="24"/>
        </w:rPr>
        <w:t xml:space="preserve"> </w:t>
      </w:r>
      <w:r w:rsidRPr="00321456">
        <w:rPr>
          <w:rFonts w:ascii="Times New Roman" w:hAnsi="Times New Roman" w:cs="Times New Roman"/>
          <w:sz w:val="24"/>
          <w:szCs w:val="24"/>
        </w:rPr>
        <w:t>знаком</w:t>
      </w:r>
      <w:r>
        <w:rPr>
          <w:rFonts w:ascii="Times New Roman" w:hAnsi="Times New Roman" w:cs="Times New Roman"/>
          <w:sz w:val="24"/>
          <w:szCs w:val="24"/>
        </w:rPr>
        <w:t xml:space="preserve"> </w:t>
      </w:r>
      <w:r w:rsidRPr="00321456">
        <w:rPr>
          <w:rFonts w:ascii="Times New Roman" w:hAnsi="Times New Roman" w:cs="Times New Roman"/>
          <w:sz w:val="24"/>
          <w:szCs w:val="24"/>
        </w:rPr>
        <w:t>языка</w:t>
      </w:r>
      <w:r>
        <w:rPr>
          <w:rFonts w:ascii="Times New Roman" w:hAnsi="Times New Roman" w:cs="Times New Roman"/>
          <w:sz w:val="24"/>
          <w:szCs w:val="24"/>
        </w:rPr>
        <w:t xml:space="preserve"> </w:t>
      </w:r>
      <w:r w:rsidRPr="00321456">
        <w:rPr>
          <w:rFonts w:ascii="Times New Roman" w:hAnsi="Times New Roman" w:cs="Times New Roman"/>
          <w:sz w:val="24"/>
          <w:szCs w:val="24"/>
        </w:rPr>
        <w:t>науки, выступающим в качестве особой когнитивной репрезентации,</w:t>
      </w:r>
      <w:r>
        <w:rPr>
          <w:rFonts w:ascii="Times New Roman" w:hAnsi="Times New Roman" w:cs="Times New Roman"/>
          <w:sz w:val="24"/>
          <w:szCs w:val="24"/>
        </w:rPr>
        <w:t xml:space="preserve"> </w:t>
      </w:r>
      <w:r w:rsidRPr="00321456">
        <w:rPr>
          <w:rFonts w:ascii="Times New Roman" w:hAnsi="Times New Roman" w:cs="Times New Roman"/>
          <w:sz w:val="24"/>
          <w:szCs w:val="24"/>
        </w:rPr>
        <w:t>моделирует не только исследуемую реальность, но</w:t>
      </w:r>
      <w:r>
        <w:rPr>
          <w:rFonts w:ascii="Times New Roman" w:hAnsi="Times New Roman" w:cs="Times New Roman"/>
          <w:sz w:val="24"/>
          <w:szCs w:val="24"/>
        </w:rPr>
        <w:t xml:space="preserve"> </w:t>
      </w:r>
      <w:r w:rsidRPr="00321456">
        <w:rPr>
          <w:rFonts w:ascii="Times New Roman" w:hAnsi="Times New Roman" w:cs="Times New Roman"/>
          <w:sz w:val="24"/>
          <w:szCs w:val="24"/>
        </w:rPr>
        <w:t>и авторское мышление, поэтому принципиально возможны оценочные и эмоциональные компоненты в семантическом содержании терминолексики.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Лингвистический термин, помимо общей позитивной прагматики особого информационного знака, несущего знание, может обладать всеми оттенками оценочности по параметрам: «свое // чужое», «необычное // традиционное», «удачное // неудачное», «модное // устаревшее»,</w:t>
      </w:r>
      <w:r>
        <w:rPr>
          <w:rFonts w:ascii="Times New Roman" w:hAnsi="Times New Roman" w:cs="Times New Roman"/>
          <w:sz w:val="24"/>
          <w:szCs w:val="24"/>
        </w:rPr>
        <w:t xml:space="preserve"> </w:t>
      </w:r>
      <w:r w:rsidRPr="00321456">
        <w:rPr>
          <w:rFonts w:ascii="Times New Roman" w:hAnsi="Times New Roman" w:cs="Times New Roman"/>
          <w:sz w:val="24"/>
          <w:szCs w:val="24"/>
        </w:rPr>
        <w:t>«мелиоративное // пейоративное».</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В</w:t>
      </w:r>
      <w:r>
        <w:rPr>
          <w:rFonts w:ascii="Times New Roman" w:hAnsi="Times New Roman" w:cs="Times New Roman"/>
          <w:sz w:val="24"/>
          <w:szCs w:val="24"/>
        </w:rPr>
        <w:t xml:space="preserve"> </w:t>
      </w:r>
      <w:r w:rsidRPr="00321456">
        <w:rPr>
          <w:rFonts w:ascii="Times New Roman" w:hAnsi="Times New Roman" w:cs="Times New Roman"/>
          <w:sz w:val="24"/>
          <w:szCs w:val="24"/>
        </w:rPr>
        <w:t>системе</w:t>
      </w:r>
      <w:r>
        <w:rPr>
          <w:rFonts w:ascii="Times New Roman" w:hAnsi="Times New Roman" w:cs="Times New Roman"/>
          <w:sz w:val="24"/>
          <w:szCs w:val="24"/>
        </w:rPr>
        <w:t xml:space="preserve"> </w:t>
      </w:r>
      <w:r w:rsidRPr="00321456">
        <w:rPr>
          <w:rFonts w:ascii="Times New Roman" w:hAnsi="Times New Roman" w:cs="Times New Roman"/>
          <w:sz w:val="24"/>
          <w:szCs w:val="24"/>
        </w:rPr>
        <w:t>лингвистической</w:t>
      </w:r>
      <w:r>
        <w:rPr>
          <w:rFonts w:ascii="Times New Roman" w:hAnsi="Times New Roman" w:cs="Times New Roman"/>
          <w:sz w:val="24"/>
          <w:szCs w:val="24"/>
        </w:rPr>
        <w:t xml:space="preserve"> </w:t>
      </w:r>
      <w:r w:rsidRPr="00321456">
        <w:rPr>
          <w:rFonts w:ascii="Times New Roman" w:hAnsi="Times New Roman" w:cs="Times New Roman"/>
          <w:sz w:val="24"/>
          <w:szCs w:val="24"/>
        </w:rPr>
        <w:t>терминологии</w:t>
      </w:r>
      <w:r>
        <w:rPr>
          <w:rFonts w:ascii="Times New Roman" w:hAnsi="Times New Roman" w:cs="Times New Roman"/>
          <w:sz w:val="24"/>
          <w:szCs w:val="24"/>
        </w:rPr>
        <w:t xml:space="preserve"> </w:t>
      </w:r>
      <w:r w:rsidRPr="00321456">
        <w:rPr>
          <w:rFonts w:ascii="Times New Roman" w:hAnsi="Times New Roman" w:cs="Times New Roman"/>
          <w:sz w:val="24"/>
          <w:szCs w:val="24"/>
        </w:rPr>
        <w:t>есть</w:t>
      </w:r>
      <w:r>
        <w:rPr>
          <w:rFonts w:ascii="Times New Roman" w:hAnsi="Times New Roman" w:cs="Times New Roman"/>
          <w:sz w:val="24"/>
          <w:szCs w:val="24"/>
        </w:rPr>
        <w:t xml:space="preserve"> </w:t>
      </w:r>
      <w:r w:rsidRPr="00321456">
        <w:rPr>
          <w:rFonts w:ascii="Times New Roman" w:hAnsi="Times New Roman" w:cs="Times New Roman"/>
          <w:sz w:val="24"/>
          <w:szCs w:val="24"/>
        </w:rPr>
        <w:t>не</w:t>
      </w:r>
      <w:r>
        <w:rPr>
          <w:rFonts w:ascii="Times New Roman" w:hAnsi="Times New Roman" w:cs="Times New Roman"/>
          <w:sz w:val="24"/>
          <w:szCs w:val="24"/>
        </w:rPr>
        <w:t xml:space="preserve"> </w:t>
      </w:r>
      <w:r w:rsidRPr="00321456">
        <w:rPr>
          <w:rFonts w:ascii="Times New Roman" w:hAnsi="Times New Roman" w:cs="Times New Roman"/>
          <w:sz w:val="24"/>
          <w:szCs w:val="24"/>
        </w:rPr>
        <w:t>только понятийные (идеографические) синонимы, но и прагматические синонимы, отличающиеся коннотативными приращениями в семантическом содержании. Наличие синонимических рядов (типа: жаргон, арго, сленг) позволяет не только точнее (в понятийном смысле) номинировать явление, но и выразить определенное к нему отношение.</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Лингвистический</w:t>
      </w:r>
      <w:r>
        <w:rPr>
          <w:rFonts w:ascii="Times New Roman" w:hAnsi="Times New Roman" w:cs="Times New Roman"/>
          <w:sz w:val="24"/>
          <w:szCs w:val="24"/>
        </w:rPr>
        <w:t xml:space="preserve"> </w:t>
      </w:r>
      <w:r w:rsidRPr="00321456">
        <w:rPr>
          <w:rFonts w:ascii="Times New Roman" w:hAnsi="Times New Roman" w:cs="Times New Roman"/>
          <w:sz w:val="24"/>
          <w:szCs w:val="24"/>
        </w:rPr>
        <w:t>термин</w:t>
      </w:r>
      <w:r>
        <w:rPr>
          <w:rFonts w:ascii="Times New Roman" w:hAnsi="Times New Roman" w:cs="Times New Roman"/>
          <w:sz w:val="24"/>
          <w:szCs w:val="24"/>
        </w:rPr>
        <w:t xml:space="preserve"> </w:t>
      </w:r>
      <w:r w:rsidRPr="00321456">
        <w:rPr>
          <w:rFonts w:ascii="Times New Roman" w:hAnsi="Times New Roman" w:cs="Times New Roman"/>
          <w:sz w:val="24"/>
          <w:szCs w:val="24"/>
        </w:rPr>
        <w:t>может</w:t>
      </w:r>
      <w:r>
        <w:rPr>
          <w:rFonts w:ascii="Times New Roman" w:hAnsi="Times New Roman" w:cs="Times New Roman"/>
          <w:sz w:val="24"/>
          <w:szCs w:val="24"/>
        </w:rPr>
        <w:t xml:space="preserve"> </w:t>
      </w:r>
      <w:r w:rsidRPr="00321456">
        <w:rPr>
          <w:rFonts w:ascii="Times New Roman" w:hAnsi="Times New Roman" w:cs="Times New Roman"/>
          <w:sz w:val="24"/>
          <w:szCs w:val="24"/>
        </w:rPr>
        <w:t>передавать</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разнообразные коннотации, создаваемые под влиянием дискурсивных причин, а иногда и коннотации, присущие ему и в изолированном употреблении как словарной единице.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 Развитие лингвистической терминологии есть процесс непрерывного возникновения и разрешения противоречий между старым и новым, исконным и заимствованным, между формой и содержанием. В этом процессе постоянно происходит перераспределение прагматических компонентов содержания термина (например,</w:t>
      </w:r>
      <w:r>
        <w:rPr>
          <w:rFonts w:ascii="Times New Roman" w:hAnsi="Times New Roman" w:cs="Times New Roman"/>
          <w:sz w:val="24"/>
          <w:szCs w:val="24"/>
        </w:rPr>
        <w:t xml:space="preserve"> </w:t>
      </w:r>
      <w:r w:rsidRPr="00321456">
        <w:rPr>
          <w:rFonts w:ascii="Times New Roman" w:hAnsi="Times New Roman" w:cs="Times New Roman"/>
          <w:sz w:val="24"/>
          <w:szCs w:val="24"/>
        </w:rPr>
        <w:t>контекстные</w:t>
      </w:r>
      <w:r>
        <w:rPr>
          <w:rFonts w:ascii="Times New Roman" w:hAnsi="Times New Roman" w:cs="Times New Roman"/>
          <w:sz w:val="24"/>
          <w:szCs w:val="24"/>
        </w:rPr>
        <w:t xml:space="preserve"> </w:t>
      </w:r>
      <w:r w:rsidRPr="00321456">
        <w:rPr>
          <w:rFonts w:ascii="Times New Roman" w:hAnsi="Times New Roman" w:cs="Times New Roman"/>
          <w:sz w:val="24"/>
          <w:szCs w:val="24"/>
        </w:rPr>
        <w:t>негативные оценки часто приобретают термины иноязычного происхождения или новые термины на стадии вхождения в терминосистему).</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Апробация результатов работы. Основные положения и результаты исследования неоднократно докладывались и обсуждались на заседаниях кафедры русского языка РГСУ; а также были представлены в форме докладов на ежегодных научно-практических межвузовских, межрегиональных и международных конференциях: Ростовского государственного строительного университета (2001 - 2006), Донского государственного технического университета (2003), Ростовского государственного экономического университета «РИНХ» (2005, 2006), Новочеркасской государственной мелиоративной академии (2006). </w:t>
      </w:r>
    </w:p>
    <w:p w:rsidR="009D195E"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Основные положения диссертации отражены в 12 научных публикациях.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СОДЕРЖАНИЕ РАБОТЫ</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Введении определяются объект и предмет исследования; обосновывается актуальность темы диссертации, ее научная новизна; формулируются цель и задачи работы; положения, выносимые на защиту; обозначается теоретическая и практическая значимость диссертации; указываются методы и методики исследования; представлена апробация материалов; описывается структура работы.</w:t>
      </w:r>
      <w:r>
        <w:rPr>
          <w:rFonts w:ascii="Times New Roman" w:hAnsi="Times New Roman" w:cs="Times New Roman"/>
          <w:sz w:val="24"/>
          <w:szCs w:val="24"/>
        </w:rPr>
        <w:t xml:space="preserve">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Глава 1. Термин как часть метаязыка лингвистической науки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главе рассматривается соотношение содержания и формы научного текста, параметры научного стиля и его вертикальной (межуровневой) нормы. Научный текст определяется как знаковое образование, репрезентирующее новое научное знание в виде концепта, который эмоционально переживается. Вертикальной нормой научного стиля не может быть стандарт (как это имеет место в официально-деловом стиле), многие научные тексты характеризуются такими свойствами, как оценочность, эмоциональность, экспрессивность. Однако изучение научных текстов с точки зрения индивидуальности их авторов находится в начале своего пути, в то время как в других стилях такое направление имеет значительные результаты.</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Исследование динамических характеристик лингвистического дискурса и терминоупотребления позволяет даже на интуитивном</w:t>
      </w:r>
      <w:r>
        <w:rPr>
          <w:rFonts w:ascii="Times New Roman" w:hAnsi="Times New Roman" w:cs="Times New Roman"/>
          <w:sz w:val="24"/>
          <w:szCs w:val="24"/>
        </w:rPr>
        <w:t xml:space="preserve"> </w:t>
      </w:r>
      <w:r w:rsidRPr="00321456">
        <w:rPr>
          <w:rFonts w:ascii="Times New Roman" w:hAnsi="Times New Roman" w:cs="Times New Roman"/>
          <w:sz w:val="24"/>
          <w:szCs w:val="24"/>
        </w:rPr>
        <w:t>уровне определить, что стиль научного изложения не остается неизменным и напрямую зависит от общих тенденций развития и функционирования литературного языка в целом, которые в свою очередь детерминируются комплексом собственно лингвистических и экстралингвистических факторов. Вообще</w:t>
      </w:r>
      <w:r>
        <w:rPr>
          <w:rFonts w:ascii="Times New Roman" w:hAnsi="Times New Roman" w:cs="Times New Roman"/>
          <w:sz w:val="24"/>
          <w:szCs w:val="24"/>
        </w:rPr>
        <w:t xml:space="preserve"> </w:t>
      </w:r>
      <w:r w:rsidRPr="00321456">
        <w:rPr>
          <w:rFonts w:ascii="Times New Roman" w:hAnsi="Times New Roman" w:cs="Times New Roman"/>
          <w:sz w:val="24"/>
          <w:szCs w:val="24"/>
        </w:rPr>
        <w:t>история языкознания предлагает не набор непреложных истин, а иллюстрирует борьбу за их установление, причем это тяжелая борьба, которая далеко не всегда велась джентльменскими методами</w:t>
      </w:r>
      <w:r>
        <w:rPr>
          <w:rFonts w:ascii="Times New Roman" w:hAnsi="Times New Roman" w:cs="Times New Roman"/>
          <w:sz w:val="24"/>
          <w:szCs w:val="24"/>
        </w:rPr>
        <w:t xml:space="preserve"> </w:t>
      </w:r>
      <w:r w:rsidRPr="00321456">
        <w:rPr>
          <w:rFonts w:ascii="Times New Roman" w:hAnsi="Times New Roman" w:cs="Times New Roman"/>
          <w:sz w:val="24"/>
          <w:szCs w:val="24"/>
        </w:rPr>
        <w:t>[Сумерки лингвистики, 2001].</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Известно, что в истории отечественной лингвистики было время, когда научная (!?) полемика включала в себя такие формулировки, адресованные оппонентам, как: «истошные вопли эпигона субъективно-идеалистической школы», «хулиганско-наглые выступления», «черносотенный лингвист-идеалист», «кулацкий волк в шкуре советского профессора» (так писали о гениальном ученом Е.Д. Поливанове).</w:t>
      </w:r>
      <w:r>
        <w:rPr>
          <w:rFonts w:ascii="Times New Roman" w:hAnsi="Times New Roman" w:cs="Times New Roman"/>
          <w:sz w:val="24"/>
          <w:szCs w:val="24"/>
        </w:rPr>
        <w:t xml:space="preserve"> </w:t>
      </w:r>
      <w:r w:rsidRPr="00321456">
        <w:rPr>
          <w:rFonts w:ascii="Times New Roman" w:hAnsi="Times New Roman" w:cs="Times New Roman"/>
          <w:sz w:val="24"/>
          <w:szCs w:val="24"/>
        </w:rPr>
        <w:t>Знаменитый ныне учебник А.А. Реформатского «Введение в языковедение» в 40-гг. был подвергнут критике за «полное раболепие перед буржуазной наукой». Начало 50-х отмечено безудержным славословием по поводу сталинских</w:t>
      </w:r>
      <w:r>
        <w:rPr>
          <w:rFonts w:ascii="Times New Roman" w:hAnsi="Times New Roman" w:cs="Times New Roman"/>
          <w:sz w:val="24"/>
          <w:szCs w:val="24"/>
        </w:rPr>
        <w:t xml:space="preserve"> </w:t>
      </w:r>
      <w:r w:rsidRPr="00321456">
        <w:rPr>
          <w:rFonts w:ascii="Times New Roman" w:hAnsi="Times New Roman" w:cs="Times New Roman"/>
          <w:sz w:val="24"/>
          <w:szCs w:val="24"/>
        </w:rPr>
        <w:t>лингвистических статей – «Относительно марксизма в языкознании»,</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«К некоторым вопросам языкознания», «Ответ товарищам…». Священный раж «творческого изучения» сталинских работ охватил не только языковедов. Как пишет М. Горбаневский [1988: 12], в 1950 году где-нибудь на биофаке МГУ вполне можно было увидеть объявление о научной лекции на тему: «Уральская популяция ворон в свете учения тов. И.В. Сталина о языке».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постсталинское время, как считают Г. Гладкова и И. Ликоманова (см. об этом: Г.П. Нещименко, 2005: 67-96), были сильны тенденции «языковедческого соцреализма» с его идеологически обусловленными языковыми теориями и оценками языковых явлений.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Дискурсивные практики, несомненно, влияют друг на друга. В советское время наибольший импульс исходил, естественно, от политического дискурса.</w:t>
      </w:r>
      <w:r>
        <w:rPr>
          <w:rFonts w:ascii="Times New Roman" w:hAnsi="Times New Roman" w:cs="Times New Roman"/>
          <w:sz w:val="24"/>
          <w:szCs w:val="24"/>
        </w:rPr>
        <w:t xml:space="preserve"> </w:t>
      </w:r>
      <w:r w:rsidRPr="00321456">
        <w:rPr>
          <w:rFonts w:ascii="Times New Roman" w:hAnsi="Times New Roman" w:cs="Times New Roman"/>
          <w:sz w:val="24"/>
          <w:szCs w:val="24"/>
        </w:rPr>
        <w:t>Характерные</w:t>
      </w:r>
      <w:r>
        <w:rPr>
          <w:rFonts w:ascii="Times New Roman" w:hAnsi="Times New Roman" w:cs="Times New Roman"/>
          <w:sz w:val="24"/>
          <w:szCs w:val="24"/>
        </w:rPr>
        <w:t xml:space="preserve"> </w:t>
      </w:r>
      <w:r w:rsidRPr="00321456">
        <w:rPr>
          <w:rFonts w:ascii="Times New Roman" w:hAnsi="Times New Roman" w:cs="Times New Roman"/>
          <w:sz w:val="24"/>
          <w:szCs w:val="24"/>
        </w:rPr>
        <w:t>особенности тоталитарного дискурса определяются тем обстоятельством, что «тоталитаризм… не допускает никакой деятельности, которая не была бы полностью предсказуема. Это относится прежде всего к речевой деятельности. Но если речь заранее предсказуема, то она должна иметь ритуализованный характер, должна быть построена на основе формул-клише» [Левин</w:t>
      </w:r>
      <w:r>
        <w:rPr>
          <w:rFonts w:ascii="Times New Roman" w:hAnsi="Times New Roman" w:cs="Times New Roman"/>
          <w:sz w:val="24"/>
          <w:szCs w:val="24"/>
        </w:rPr>
        <w:t xml:space="preserve"> </w:t>
      </w:r>
      <w:r w:rsidRPr="00321456">
        <w:rPr>
          <w:rFonts w:ascii="Times New Roman" w:hAnsi="Times New Roman" w:cs="Times New Roman"/>
          <w:sz w:val="24"/>
          <w:szCs w:val="24"/>
        </w:rPr>
        <w:t>Ю.И., 1998: 664]. Таким образом,</w:t>
      </w:r>
      <w:r>
        <w:rPr>
          <w:rFonts w:ascii="Times New Roman" w:hAnsi="Times New Roman" w:cs="Times New Roman"/>
          <w:sz w:val="24"/>
          <w:szCs w:val="24"/>
        </w:rPr>
        <w:t xml:space="preserve"> </w:t>
      </w:r>
      <w:r w:rsidRPr="00321456">
        <w:rPr>
          <w:rFonts w:ascii="Times New Roman" w:hAnsi="Times New Roman" w:cs="Times New Roman"/>
          <w:sz w:val="24"/>
          <w:szCs w:val="24"/>
        </w:rPr>
        <w:t>глобальное явление – тоталитарный дискурс – анализируется на основе сущностной социальной характеристики соответствующего политического устройства.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Всегда ли может</w:t>
      </w:r>
      <w:r>
        <w:rPr>
          <w:rFonts w:ascii="Times New Roman" w:hAnsi="Times New Roman" w:cs="Times New Roman"/>
          <w:sz w:val="24"/>
          <w:szCs w:val="24"/>
        </w:rPr>
        <w:t xml:space="preserve"> </w:t>
      </w:r>
      <w:r w:rsidRPr="00321456">
        <w:rPr>
          <w:rFonts w:ascii="Times New Roman" w:hAnsi="Times New Roman" w:cs="Times New Roman"/>
          <w:sz w:val="24"/>
          <w:szCs w:val="24"/>
        </w:rPr>
        <w:t>термин</w:t>
      </w:r>
      <w:r>
        <w:rPr>
          <w:rFonts w:ascii="Times New Roman" w:hAnsi="Times New Roman" w:cs="Times New Roman"/>
          <w:sz w:val="24"/>
          <w:szCs w:val="24"/>
        </w:rPr>
        <w:t xml:space="preserve"> </w:t>
      </w:r>
      <w:r w:rsidRPr="00321456">
        <w:rPr>
          <w:rFonts w:ascii="Times New Roman" w:hAnsi="Times New Roman" w:cs="Times New Roman"/>
          <w:sz w:val="24"/>
          <w:szCs w:val="24"/>
        </w:rPr>
        <w:t>в лингвистическом дискурсе, подверженном</w:t>
      </w:r>
      <w:r>
        <w:rPr>
          <w:rFonts w:ascii="Times New Roman" w:hAnsi="Times New Roman" w:cs="Times New Roman"/>
          <w:sz w:val="24"/>
          <w:szCs w:val="24"/>
        </w:rPr>
        <w:t xml:space="preserve"> </w:t>
      </w:r>
      <w:r w:rsidRPr="00321456">
        <w:rPr>
          <w:rFonts w:ascii="Times New Roman" w:hAnsi="Times New Roman" w:cs="Times New Roman"/>
          <w:sz w:val="24"/>
          <w:szCs w:val="24"/>
        </w:rPr>
        <w:t>всем веяниям эпохи, оставаться внеэмоциональным и объективным? Вряд ли, особенно если он отражает не структурные особенности языка, а</w:t>
      </w:r>
      <w:r>
        <w:rPr>
          <w:rFonts w:ascii="Times New Roman" w:hAnsi="Times New Roman" w:cs="Times New Roman"/>
          <w:sz w:val="24"/>
          <w:szCs w:val="24"/>
        </w:rPr>
        <w:t xml:space="preserve"> </w:t>
      </w:r>
      <w:r w:rsidRPr="00321456">
        <w:rPr>
          <w:rFonts w:ascii="Times New Roman" w:hAnsi="Times New Roman" w:cs="Times New Roman"/>
          <w:sz w:val="24"/>
          <w:szCs w:val="24"/>
        </w:rPr>
        <w:t>его социолингвистические</w:t>
      </w:r>
      <w:r>
        <w:rPr>
          <w:rFonts w:ascii="Times New Roman" w:hAnsi="Times New Roman" w:cs="Times New Roman"/>
          <w:sz w:val="24"/>
          <w:szCs w:val="24"/>
        </w:rPr>
        <w:t xml:space="preserve"> </w:t>
      </w:r>
      <w:r w:rsidRPr="00321456">
        <w:rPr>
          <w:rFonts w:ascii="Times New Roman" w:hAnsi="Times New Roman" w:cs="Times New Roman"/>
          <w:sz w:val="24"/>
          <w:szCs w:val="24"/>
        </w:rPr>
        <w:t>параметры или соотнесен с историей науки о языке.</w:t>
      </w:r>
      <w:r>
        <w:rPr>
          <w:rFonts w:ascii="Times New Roman" w:hAnsi="Times New Roman" w:cs="Times New Roman"/>
          <w:sz w:val="24"/>
          <w:szCs w:val="24"/>
        </w:rPr>
        <w:t xml:space="preserve"> </w:t>
      </w:r>
      <w:r w:rsidRPr="00321456">
        <w:rPr>
          <w:rFonts w:ascii="Times New Roman" w:hAnsi="Times New Roman" w:cs="Times New Roman"/>
          <w:sz w:val="24"/>
          <w:szCs w:val="24"/>
        </w:rPr>
        <w:t>Ср. мысль Р.А. Будагова [1974: 37] о том, что термины гуманитарных наук, особенно философии, истории, социологии, отчасти филологии, «нередко окрашиваются в «цвет» того общественного класса, с позиций которого ведется исследование.</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известно,</w:t>
      </w:r>
      <w:r>
        <w:rPr>
          <w:rFonts w:ascii="Times New Roman" w:hAnsi="Times New Roman" w:cs="Times New Roman"/>
          <w:sz w:val="24"/>
          <w:szCs w:val="24"/>
        </w:rPr>
        <w:t xml:space="preserve"> </w:t>
      </w:r>
      <w:r w:rsidRPr="00321456">
        <w:rPr>
          <w:rFonts w:ascii="Times New Roman" w:hAnsi="Times New Roman" w:cs="Times New Roman"/>
          <w:sz w:val="24"/>
          <w:szCs w:val="24"/>
        </w:rPr>
        <w:t>многие школы и направления называются именами</w:t>
      </w:r>
      <w:r>
        <w:rPr>
          <w:rFonts w:ascii="Times New Roman" w:hAnsi="Times New Roman" w:cs="Times New Roman"/>
          <w:sz w:val="24"/>
          <w:szCs w:val="24"/>
        </w:rPr>
        <w:t xml:space="preserve"> </w:t>
      </w:r>
      <w:r w:rsidRPr="00321456">
        <w:rPr>
          <w:rFonts w:ascii="Times New Roman" w:hAnsi="Times New Roman" w:cs="Times New Roman"/>
          <w:sz w:val="24"/>
          <w:szCs w:val="24"/>
        </w:rPr>
        <w:t>своих основателей, и потому в истории языкознания фигурируют термины типа потебнианство, гумбольдтианство, неогумбольдтианство,</w:t>
      </w:r>
      <w:r>
        <w:rPr>
          <w:rFonts w:ascii="Times New Roman" w:hAnsi="Times New Roman" w:cs="Times New Roman"/>
          <w:sz w:val="24"/>
          <w:szCs w:val="24"/>
        </w:rPr>
        <w:t xml:space="preserve"> </w:t>
      </w:r>
      <w:r w:rsidRPr="00321456">
        <w:rPr>
          <w:rFonts w:ascii="Times New Roman" w:hAnsi="Times New Roman" w:cs="Times New Roman"/>
          <w:sz w:val="24"/>
          <w:szCs w:val="24"/>
        </w:rPr>
        <w:t>марризм, хомскианство.</w:t>
      </w:r>
      <w:r>
        <w:rPr>
          <w:rFonts w:ascii="Times New Roman" w:hAnsi="Times New Roman" w:cs="Times New Roman"/>
          <w:sz w:val="24"/>
          <w:szCs w:val="24"/>
        </w:rPr>
        <w:t xml:space="preserve"> </w:t>
      </w:r>
      <w:r w:rsidRPr="00321456">
        <w:rPr>
          <w:rFonts w:ascii="Times New Roman" w:hAnsi="Times New Roman" w:cs="Times New Roman"/>
          <w:sz w:val="24"/>
          <w:szCs w:val="24"/>
        </w:rPr>
        <w:t>Информация, которую содержат имена собственные, а затем и терминодериваты, образованные от них, имплицитно имеют характер кодовой компрессии. В таких терминодериватах «происходит уникальное слияние истории и современности» [Т.Г. Борисова, 2005: 46]. Провозглашенный С. Ору [Auroux S., 1989: 16] замечательный принцип «эпистемологического нейтралитета», состоящий в том, что любая теория, какой бы ошибочно или неверной она ни казалась,</w:t>
      </w:r>
      <w:r>
        <w:rPr>
          <w:rFonts w:ascii="Times New Roman" w:hAnsi="Times New Roman" w:cs="Times New Roman"/>
          <w:sz w:val="24"/>
          <w:szCs w:val="24"/>
        </w:rPr>
        <w:t xml:space="preserve"> </w:t>
      </w:r>
      <w:r w:rsidRPr="00321456">
        <w:rPr>
          <w:rFonts w:ascii="Times New Roman" w:hAnsi="Times New Roman" w:cs="Times New Roman"/>
          <w:sz w:val="24"/>
          <w:szCs w:val="24"/>
        </w:rPr>
        <w:t>заслуживает внимательного к себе отношения и изучения, далеко не всегда соблюдается. Одна из лучших академических традиций – терпимое и уважительное отношение к оппонентам. Однако ср.: «Шведский коммунист, лингвист Ханнес Шельд еще в 1929 году писал: «Если отслоить общие формулируемые положения марксизма, образующие внешний каркас фантазий Марра, в итоге останется только марризм. Мне кажется, что его лучше назвать маразмом» [М. Горбаневский, 1988: 12].</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исследовании анализируется роль термина в общем метаязыке лингвистики и в отдельных его метадиалектах. Термин «метадиалект»</w:t>
      </w:r>
      <w:r>
        <w:rPr>
          <w:rFonts w:ascii="Times New Roman" w:hAnsi="Times New Roman" w:cs="Times New Roman"/>
          <w:sz w:val="24"/>
          <w:szCs w:val="24"/>
        </w:rPr>
        <w:t xml:space="preserve"> </w:t>
      </w:r>
      <w:r w:rsidRPr="00321456">
        <w:rPr>
          <w:rFonts w:ascii="Times New Roman" w:hAnsi="Times New Roman" w:cs="Times New Roman"/>
          <w:sz w:val="24"/>
          <w:szCs w:val="24"/>
        </w:rPr>
        <w:t>находится в таких же отношениях к термину «метаязык», как</w:t>
      </w:r>
      <w:r>
        <w:rPr>
          <w:rFonts w:ascii="Times New Roman" w:hAnsi="Times New Roman" w:cs="Times New Roman"/>
          <w:sz w:val="24"/>
          <w:szCs w:val="24"/>
        </w:rPr>
        <w:t xml:space="preserve"> </w:t>
      </w:r>
      <w:r w:rsidRPr="00321456">
        <w:rPr>
          <w:rFonts w:ascii="Times New Roman" w:hAnsi="Times New Roman" w:cs="Times New Roman"/>
          <w:sz w:val="24"/>
          <w:szCs w:val="24"/>
        </w:rPr>
        <w:t>«социальные и территориальные диалекты» к общему термину «национальный язык». Именно специфическая терминология составляет приметы особого метадиалекта. Термины интердепенденция</w:t>
      </w:r>
      <w:r>
        <w:rPr>
          <w:rFonts w:ascii="Times New Roman" w:hAnsi="Times New Roman" w:cs="Times New Roman"/>
          <w:sz w:val="24"/>
          <w:szCs w:val="24"/>
        </w:rPr>
        <w:t xml:space="preserve"> </w:t>
      </w:r>
      <w:r w:rsidRPr="00321456">
        <w:rPr>
          <w:rFonts w:ascii="Times New Roman" w:hAnsi="Times New Roman" w:cs="Times New Roman"/>
          <w:sz w:val="24"/>
          <w:szCs w:val="24"/>
        </w:rPr>
        <w:t>и констелляция сразу отсылают нас к метадиалекту структуралистов,</w:t>
      </w:r>
      <w:r>
        <w:rPr>
          <w:rFonts w:ascii="Times New Roman" w:hAnsi="Times New Roman" w:cs="Times New Roman"/>
          <w:sz w:val="24"/>
          <w:szCs w:val="24"/>
        </w:rPr>
        <w:t xml:space="preserve"> </w:t>
      </w:r>
      <w:r w:rsidRPr="00321456">
        <w:rPr>
          <w:rFonts w:ascii="Times New Roman" w:hAnsi="Times New Roman" w:cs="Times New Roman"/>
          <w:sz w:val="24"/>
          <w:szCs w:val="24"/>
        </w:rPr>
        <w:t>точнее – представителей глоссематики - этих «охотников за системностью», по остроумному</w:t>
      </w:r>
      <w:r>
        <w:rPr>
          <w:rFonts w:ascii="Times New Roman" w:hAnsi="Times New Roman" w:cs="Times New Roman"/>
          <w:sz w:val="24"/>
          <w:szCs w:val="24"/>
        </w:rPr>
        <w:t xml:space="preserve"> </w:t>
      </w:r>
      <w:r w:rsidRPr="00321456">
        <w:rPr>
          <w:rFonts w:ascii="Times New Roman" w:hAnsi="Times New Roman" w:cs="Times New Roman"/>
          <w:sz w:val="24"/>
          <w:szCs w:val="24"/>
        </w:rPr>
        <w:t>(и коннотационному) определению В.А.Звегинцева. Термин</w:t>
      </w:r>
      <w:r>
        <w:rPr>
          <w:rFonts w:ascii="Times New Roman" w:hAnsi="Times New Roman" w:cs="Times New Roman"/>
          <w:sz w:val="24"/>
          <w:szCs w:val="24"/>
        </w:rPr>
        <w:t xml:space="preserve"> </w:t>
      </w:r>
      <w:r w:rsidRPr="00321456">
        <w:rPr>
          <w:rFonts w:ascii="Times New Roman" w:hAnsi="Times New Roman" w:cs="Times New Roman"/>
          <w:sz w:val="24"/>
          <w:szCs w:val="24"/>
        </w:rPr>
        <w:t>аллофон</w:t>
      </w:r>
      <w:r>
        <w:rPr>
          <w:rFonts w:ascii="Times New Roman" w:hAnsi="Times New Roman" w:cs="Times New Roman"/>
          <w:sz w:val="24"/>
          <w:szCs w:val="24"/>
        </w:rPr>
        <w:t xml:space="preserve"> </w:t>
      </w:r>
      <w:r w:rsidRPr="00321456">
        <w:rPr>
          <w:rFonts w:ascii="Times New Roman" w:hAnsi="Times New Roman" w:cs="Times New Roman"/>
          <w:sz w:val="24"/>
          <w:szCs w:val="24"/>
        </w:rPr>
        <w:t>прочно связан с американской дескриптивной школой (как и дальнейшее развертывание этого термина: аллофоны, находящиеся в отношениях</w:t>
      </w:r>
      <w:r>
        <w:rPr>
          <w:rFonts w:ascii="Times New Roman" w:hAnsi="Times New Roman" w:cs="Times New Roman"/>
          <w:sz w:val="24"/>
          <w:szCs w:val="24"/>
        </w:rPr>
        <w:t xml:space="preserve"> </w:t>
      </w:r>
      <w:r w:rsidRPr="00321456">
        <w:rPr>
          <w:rFonts w:ascii="Times New Roman" w:hAnsi="Times New Roman" w:cs="Times New Roman"/>
          <w:sz w:val="24"/>
          <w:szCs w:val="24"/>
        </w:rPr>
        <w:t>дополнительной дистрибуции, аллофоны, находящиеся в отношениях контрастной дистрибуции – вместо общелингвистических терминов звуки и фонемы).</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Слова сал, бер, йон, рош немыслимы вне «четырехэлементного анализа» Н.Я. Марра. Как известно, основное положение его теории – это единство глоттогонического процесса, соответствие языка общественно-экономической формации и происхождение всех слов в любом языке мира из четырех элементов. В антологии, составленной В.Н. Базылевым и В.П. Нерознаком [Сумерки лингвистики, 2001],</w:t>
      </w:r>
      <w:r>
        <w:rPr>
          <w:rFonts w:ascii="Times New Roman" w:hAnsi="Times New Roman" w:cs="Times New Roman"/>
          <w:sz w:val="24"/>
          <w:szCs w:val="24"/>
        </w:rPr>
        <w:t xml:space="preserve"> </w:t>
      </w:r>
      <w:r w:rsidRPr="00321456">
        <w:rPr>
          <w:rFonts w:ascii="Times New Roman" w:hAnsi="Times New Roman" w:cs="Times New Roman"/>
          <w:sz w:val="24"/>
          <w:szCs w:val="24"/>
        </w:rPr>
        <w:t>собран большой материал, связанный с четырехэлементным анализом Н.Я. Марра, из которого следует, что при всей фантастичности идеи, она не полностью отвергнута современным языкознанием. Таким образом, термины метадиалекта Н.Я. Марра первоэлементы сал, бер, йон, рош (sal, ber, ion, roš) немыслимы без связи с соответствующей концепцией. Однако их прагматика (оценка стоящей за ними идеи) весьма неоднозначна.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Метадиалекты достаточно быстро сменяют друг друга. Между метадиалектами все-таки нет и не может быть непроходимой границы, и это делает возможным свободное общение между представителями различных направлений. </w:t>
      </w:r>
    </w:p>
    <w:p w:rsidR="009D195E"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Научный лингвистический текст, будучи реализацией</w:t>
      </w:r>
      <w:r>
        <w:rPr>
          <w:rFonts w:ascii="Times New Roman" w:hAnsi="Times New Roman" w:cs="Times New Roman"/>
          <w:sz w:val="24"/>
          <w:szCs w:val="24"/>
        </w:rPr>
        <w:t xml:space="preserve"> </w:t>
      </w:r>
      <w:r w:rsidRPr="00321456">
        <w:rPr>
          <w:rFonts w:ascii="Times New Roman" w:hAnsi="Times New Roman" w:cs="Times New Roman"/>
          <w:sz w:val="24"/>
          <w:szCs w:val="24"/>
        </w:rPr>
        <w:t>языка для специальных целей, предопределяет важнейшие особенности</w:t>
      </w:r>
      <w:r>
        <w:rPr>
          <w:rFonts w:ascii="Times New Roman" w:hAnsi="Times New Roman" w:cs="Times New Roman"/>
          <w:sz w:val="24"/>
          <w:szCs w:val="24"/>
        </w:rPr>
        <w:t xml:space="preserve"> </w:t>
      </w:r>
      <w:r w:rsidRPr="00321456">
        <w:rPr>
          <w:rFonts w:ascii="Times New Roman" w:hAnsi="Times New Roman" w:cs="Times New Roman"/>
          <w:sz w:val="24"/>
          <w:szCs w:val="24"/>
        </w:rPr>
        <w:t>лингвистической терминологии. Лингвистический термин</w:t>
      </w:r>
      <w:r>
        <w:rPr>
          <w:rFonts w:ascii="Times New Roman" w:hAnsi="Times New Roman" w:cs="Times New Roman"/>
          <w:sz w:val="24"/>
          <w:szCs w:val="24"/>
        </w:rPr>
        <w:t xml:space="preserve"> </w:t>
      </w:r>
      <w:r w:rsidRPr="00321456">
        <w:rPr>
          <w:rFonts w:ascii="Times New Roman" w:hAnsi="Times New Roman" w:cs="Times New Roman"/>
          <w:sz w:val="24"/>
          <w:szCs w:val="24"/>
        </w:rPr>
        <w:t>может быть охарактеризован как несущий стилистическую нагрузку, поскольку он является важнейшим стилеобразующим элементом научного стиля литературного языка. Кроме того, термин способен передавать не только особенности общего лингвистического</w:t>
      </w:r>
      <w:r>
        <w:rPr>
          <w:rFonts w:ascii="Times New Roman" w:hAnsi="Times New Roman" w:cs="Times New Roman"/>
          <w:sz w:val="24"/>
          <w:szCs w:val="24"/>
        </w:rPr>
        <w:t xml:space="preserve"> </w:t>
      </w:r>
      <w:r w:rsidRPr="00321456">
        <w:rPr>
          <w:rFonts w:ascii="Times New Roman" w:hAnsi="Times New Roman" w:cs="Times New Roman"/>
          <w:sz w:val="24"/>
          <w:szCs w:val="24"/>
        </w:rPr>
        <w:t>метаязыка, но и его отдельных метадиалектов. Научный дискурс, будучи разновидностью институционального дискурса, также во многом создается при помощи соответствующей терминологии, однако акцент при описании лингвистического дискурса делается не на</w:t>
      </w:r>
      <w:r>
        <w:rPr>
          <w:rFonts w:ascii="Times New Roman" w:hAnsi="Times New Roman" w:cs="Times New Roman"/>
          <w:sz w:val="24"/>
          <w:szCs w:val="24"/>
        </w:rPr>
        <w:t xml:space="preserve"> </w:t>
      </w:r>
      <w:r w:rsidRPr="00321456">
        <w:rPr>
          <w:rFonts w:ascii="Times New Roman" w:hAnsi="Times New Roman" w:cs="Times New Roman"/>
          <w:sz w:val="24"/>
          <w:szCs w:val="24"/>
        </w:rPr>
        <w:t>текстовых характеристиках, а на характеристиках участников и обстоятельствах научного общения, поэтому при описании конкретных дискурсивных практик в лингвистике терминология</w:t>
      </w:r>
      <w:r>
        <w:rPr>
          <w:rFonts w:ascii="Times New Roman" w:hAnsi="Times New Roman" w:cs="Times New Roman"/>
          <w:sz w:val="24"/>
          <w:szCs w:val="24"/>
        </w:rPr>
        <w:t xml:space="preserve"> </w:t>
      </w:r>
      <w:r w:rsidRPr="00321456">
        <w:rPr>
          <w:rFonts w:ascii="Times New Roman" w:hAnsi="Times New Roman" w:cs="Times New Roman"/>
          <w:sz w:val="24"/>
          <w:szCs w:val="24"/>
        </w:rPr>
        <w:t>может быть проанализирована с точки зрения отражения в ней приоритетов адресанта.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Глава 2. Семиотические характеристики лингвистического термина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этой главе речь идет о семантике, синтактике и прагматике термина как его семиотических свойствах, которые тесно связаны между собой и предопределяют друг друга. Отдельный параграф посвящен лингвистической метафоре, которая, как и любая научная метафора, обладает огромным креативным потенциалом. Метафоры валентности или поля в лингвистике задают когнитивную модель, чрезвычайно перспективную для концептуализации соответствующих научных областей. Как известно, валентность – термин, введенный в химию в 1868 г., в значении «свойство атома химического элемента</w:t>
      </w:r>
      <w:r>
        <w:rPr>
          <w:rFonts w:ascii="Times New Roman" w:hAnsi="Times New Roman" w:cs="Times New Roman"/>
          <w:sz w:val="24"/>
          <w:szCs w:val="24"/>
        </w:rPr>
        <w:t xml:space="preserve"> </w:t>
      </w:r>
      <w:r w:rsidRPr="00321456">
        <w:rPr>
          <w:rFonts w:ascii="Times New Roman" w:hAnsi="Times New Roman" w:cs="Times New Roman"/>
          <w:sz w:val="24"/>
          <w:szCs w:val="24"/>
        </w:rPr>
        <w:t>(или группы элементов) соединяться с определенным числом атомов другого элемента». Прежде за соответствующим понятием было закреплено название атомности или значности.</w:t>
      </w:r>
      <w:r>
        <w:rPr>
          <w:rFonts w:ascii="Times New Roman" w:hAnsi="Times New Roman" w:cs="Times New Roman"/>
          <w:sz w:val="24"/>
          <w:szCs w:val="24"/>
        </w:rPr>
        <w:t xml:space="preserve"> </w:t>
      </w:r>
      <w:r w:rsidRPr="00321456">
        <w:rPr>
          <w:rFonts w:ascii="Times New Roman" w:hAnsi="Times New Roman" w:cs="Times New Roman"/>
          <w:sz w:val="24"/>
          <w:szCs w:val="24"/>
        </w:rPr>
        <w:t>«О существовании химической валентности знали все, окончившие среднюю школу, но применение этой категории к языку дало совершенно новый и вместе с тем кристально ясный разворот мысли», -отмечает И.Г. Хазагерова [2004: 87]. Заимствование этого термина в лингвистику принесло совершенно новые идеи для синтаксиса.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современной лингвистике за тропами совершенно справедливо признаются когнитивные функции, и научная метафора, играющая эвристическую роль, рассматривается как источник новых концепций. Важным свойством научной лингвистической метафоры в ряде случаев оказывается то, что она является метафорой-катахрезой, т.е. вынужденной метафорой, единственным средством выражения</w:t>
      </w:r>
      <w:r>
        <w:rPr>
          <w:rFonts w:ascii="Times New Roman" w:hAnsi="Times New Roman" w:cs="Times New Roman"/>
          <w:sz w:val="24"/>
          <w:szCs w:val="24"/>
        </w:rPr>
        <w:t xml:space="preserve"> </w:t>
      </w:r>
      <w:r w:rsidRPr="00321456">
        <w:rPr>
          <w:rFonts w:ascii="Times New Roman" w:hAnsi="Times New Roman" w:cs="Times New Roman"/>
          <w:sz w:val="24"/>
          <w:szCs w:val="24"/>
        </w:rPr>
        <w:t>(если до введения метафоры понятие</w:t>
      </w:r>
      <w:r>
        <w:rPr>
          <w:rFonts w:ascii="Times New Roman" w:hAnsi="Times New Roman" w:cs="Times New Roman"/>
          <w:sz w:val="24"/>
          <w:szCs w:val="24"/>
        </w:rPr>
        <w:t xml:space="preserve"> </w:t>
      </w:r>
      <w:r w:rsidRPr="00321456">
        <w:rPr>
          <w:rFonts w:ascii="Times New Roman" w:hAnsi="Times New Roman" w:cs="Times New Roman"/>
          <w:sz w:val="24"/>
          <w:szCs w:val="24"/>
        </w:rPr>
        <w:t>не имело закрепленного словесного обозначения вообще). Такой метафорой является</w:t>
      </w:r>
      <w:r>
        <w:rPr>
          <w:rFonts w:ascii="Times New Roman" w:hAnsi="Times New Roman" w:cs="Times New Roman"/>
          <w:sz w:val="24"/>
          <w:szCs w:val="24"/>
        </w:rPr>
        <w:t xml:space="preserve"> </w:t>
      </w:r>
      <w:r w:rsidRPr="00321456">
        <w:rPr>
          <w:rFonts w:ascii="Times New Roman" w:hAnsi="Times New Roman" w:cs="Times New Roman"/>
          <w:sz w:val="24"/>
          <w:szCs w:val="24"/>
        </w:rPr>
        <w:t>поле</w:t>
      </w:r>
      <w:r>
        <w:rPr>
          <w:rFonts w:ascii="Times New Roman" w:hAnsi="Times New Roman" w:cs="Times New Roman"/>
          <w:sz w:val="24"/>
          <w:szCs w:val="24"/>
        </w:rPr>
        <w:t xml:space="preserve"> </w:t>
      </w:r>
      <w:r w:rsidRPr="00321456">
        <w:rPr>
          <w:rFonts w:ascii="Times New Roman" w:hAnsi="Times New Roman" w:cs="Times New Roman"/>
          <w:sz w:val="24"/>
          <w:szCs w:val="24"/>
        </w:rPr>
        <w:t>(ср. современные теории функционально-семантических полей школы А.В. Бондарко и др.).</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 метафорам-катахрезам может быть отнесен и термин гомеостаз, заимствованный из физиологии. Этот термин (homeostasis -</w:t>
      </w:r>
      <w:r>
        <w:rPr>
          <w:rFonts w:ascii="Times New Roman" w:hAnsi="Times New Roman" w:cs="Times New Roman"/>
          <w:sz w:val="24"/>
          <w:szCs w:val="24"/>
        </w:rPr>
        <w:t xml:space="preserve"> </w:t>
      </w:r>
      <w:r w:rsidRPr="00321456">
        <w:rPr>
          <w:rFonts w:ascii="Times New Roman" w:hAnsi="Times New Roman" w:cs="Times New Roman"/>
          <w:sz w:val="24"/>
          <w:szCs w:val="24"/>
        </w:rPr>
        <w:t>греч. нomois «подобный, тот же самый»</w:t>
      </w:r>
      <w:r>
        <w:rPr>
          <w:rFonts w:ascii="Times New Roman" w:hAnsi="Times New Roman" w:cs="Times New Roman"/>
          <w:sz w:val="24"/>
          <w:szCs w:val="24"/>
        </w:rPr>
        <w:t xml:space="preserve"> </w:t>
      </w:r>
      <w:r w:rsidRPr="00321456">
        <w:rPr>
          <w:rFonts w:ascii="Times New Roman" w:hAnsi="Times New Roman" w:cs="Times New Roman"/>
          <w:sz w:val="24"/>
          <w:szCs w:val="24"/>
        </w:rPr>
        <w:t>+ statis 2стояние, неподвижность») в 1929 г. впервые использовал американский физиолог Уолтер Брэдфорд Кеннон в значении «относительное динамическое постоянство внутри среды (крови, лимфы, тканевой жидкости) и устойчивость основных физиологических функций (кровообращения, дыхания, терморегулирующего обмена веществ и т.д.)». В лингвистике последнего десятилетия (ср.: Г.Г. Хазагеров, 2001: 5-28, Э.Г. Куликова, 2004: 10-12) этот термин используется в применении к</w:t>
      </w:r>
      <w:r>
        <w:rPr>
          <w:rFonts w:ascii="Times New Roman" w:hAnsi="Times New Roman" w:cs="Times New Roman"/>
          <w:sz w:val="24"/>
          <w:szCs w:val="24"/>
        </w:rPr>
        <w:t xml:space="preserve"> </w:t>
      </w:r>
      <w:r w:rsidRPr="00321456">
        <w:rPr>
          <w:rFonts w:ascii="Times New Roman" w:hAnsi="Times New Roman" w:cs="Times New Roman"/>
          <w:sz w:val="24"/>
          <w:szCs w:val="24"/>
        </w:rPr>
        <w:t>языковой системе, обладающей признаками динамического равновесия. В обобщенном смысле гомеостаз толкуется как тип динамического равновесия, характерный для сложных саморегулирующихся систем и состоящий в поддержании существенно важных для сохранения системы параметров в определенных пределах. Именно в связи с гомеостазом принято говорить о равновесии в системе, об угрозах системе. С ним же связан экологический аспект существования объектов.</w:t>
      </w:r>
      <w:r>
        <w:rPr>
          <w:rFonts w:ascii="Times New Roman" w:hAnsi="Times New Roman" w:cs="Times New Roman"/>
          <w:sz w:val="24"/>
          <w:szCs w:val="24"/>
        </w:rPr>
        <w:t xml:space="preserve"> </w:t>
      </w:r>
      <w:r w:rsidRPr="00321456">
        <w:rPr>
          <w:rFonts w:ascii="Times New Roman" w:hAnsi="Times New Roman" w:cs="Times New Roman"/>
          <w:sz w:val="24"/>
          <w:szCs w:val="24"/>
        </w:rPr>
        <w:t>В когнитивном отношении метафора-катахреза едва ли не более ценна, чем обычная метафора. Ср.: «Термины-метафоры активно стимулировали научную мысль, поскольку различные компоненты, на основе которых осуществлялся перенос, имплицировали другие признаки и разнообразные следствия» [Н.М. Локтионова, 2002: 37].</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Оценочное содержание часто передается определениями к термину: так называемая яфетическая теория (слабая пейоративность), пресловутая яфетическая теория</w:t>
      </w:r>
      <w:r>
        <w:rPr>
          <w:rFonts w:ascii="Times New Roman" w:hAnsi="Times New Roman" w:cs="Times New Roman"/>
          <w:sz w:val="24"/>
          <w:szCs w:val="24"/>
        </w:rPr>
        <w:t xml:space="preserve"> </w:t>
      </w:r>
      <w:r w:rsidRPr="00321456">
        <w:rPr>
          <w:rFonts w:ascii="Times New Roman" w:hAnsi="Times New Roman" w:cs="Times New Roman"/>
          <w:sz w:val="24"/>
          <w:szCs w:val="24"/>
        </w:rPr>
        <w:t>(более сильная пейоративность). Почтенный (и, конечно, нейтральный в эмоционально-экспрессивном отношении термин) индоевропеистика в трудах Н.Я. Марра</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преобразуется на синтагматическом уровне в сильный пейоратив – буржуазная расистская индоевропеистика.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современной лингвистической науке преобладает (и даже признается желательным) поликонцептуализм,</w:t>
      </w:r>
      <w:r>
        <w:rPr>
          <w:rFonts w:ascii="Times New Roman" w:hAnsi="Times New Roman" w:cs="Times New Roman"/>
          <w:sz w:val="24"/>
          <w:szCs w:val="24"/>
        </w:rPr>
        <w:t xml:space="preserve"> </w:t>
      </w:r>
      <w:r w:rsidRPr="00321456">
        <w:rPr>
          <w:rFonts w:ascii="Times New Roman" w:hAnsi="Times New Roman" w:cs="Times New Roman"/>
          <w:sz w:val="24"/>
          <w:szCs w:val="24"/>
        </w:rPr>
        <w:t>при котором новая научная парадигма не исключает, а дополняет, обогащает, развивает</w:t>
      </w:r>
      <w:r>
        <w:rPr>
          <w:rFonts w:ascii="Times New Roman" w:hAnsi="Times New Roman" w:cs="Times New Roman"/>
          <w:sz w:val="24"/>
          <w:szCs w:val="24"/>
        </w:rPr>
        <w:t xml:space="preserve"> </w:t>
      </w:r>
      <w:r w:rsidRPr="00321456">
        <w:rPr>
          <w:rFonts w:ascii="Times New Roman" w:hAnsi="Times New Roman" w:cs="Times New Roman"/>
          <w:sz w:val="24"/>
          <w:szCs w:val="24"/>
        </w:rPr>
        <w:t>прежние концепции или просто сосуществует с ними. Само это обстоятельство делает невозможным одно из самых часто выдвигаемых требований к термину – требование однозначности. В этих условиях</w:t>
      </w:r>
      <w:r>
        <w:rPr>
          <w:rFonts w:ascii="Times New Roman" w:hAnsi="Times New Roman" w:cs="Times New Roman"/>
          <w:sz w:val="24"/>
          <w:szCs w:val="24"/>
        </w:rPr>
        <w:t xml:space="preserve"> </w:t>
      </w:r>
      <w:r w:rsidRPr="00321456">
        <w:rPr>
          <w:rFonts w:ascii="Times New Roman" w:hAnsi="Times New Roman" w:cs="Times New Roman"/>
          <w:sz w:val="24"/>
          <w:szCs w:val="24"/>
        </w:rPr>
        <w:t>лингвистический термин может быть однозначным только в рамках одной концепции.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Генеральное свойство языкового знака, обозначенное С.И. Карцевским как «асимметрический дуализм языкового знака», в полной мере присуще и лингвистическому термину. Основные семасиологические характеристики термина, к которым относят однозначность, отсутствие синонимов, особенно – стилистических и эмоционально-экспрессивных, точность и строгость номинации, существуют в виде тенденции, но никак не в виде закономерности, не знающей исключений. Требование «интеллектуальной чистоты», предъявляемое термину, вряд ли осуществимо в полном объеме.</w:t>
      </w:r>
      <w:r>
        <w:rPr>
          <w:rFonts w:ascii="Times New Roman" w:hAnsi="Times New Roman" w:cs="Times New Roman"/>
          <w:sz w:val="24"/>
          <w:szCs w:val="24"/>
        </w:rPr>
        <w:t xml:space="preserve"> </w:t>
      </w:r>
      <w:r w:rsidRPr="00321456">
        <w:rPr>
          <w:rFonts w:ascii="Times New Roman" w:hAnsi="Times New Roman" w:cs="Times New Roman"/>
          <w:sz w:val="24"/>
          <w:szCs w:val="24"/>
        </w:rPr>
        <w:t>Полная «отрешенность» от образных и эмоциональных переживаний недостижима в силу того, что термин есть слово в лексической системе естественного языка, а значит</w:t>
      </w:r>
      <w:r>
        <w:rPr>
          <w:rFonts w:ascii="Times New Roman" w:hAnsi="Times New Roman" w:cs="Times New Roman"/>
          <w:sz w:val="24"/>
          <w:szCs w:val="24"/>
        </w:rPr>
        <w:t xml:space="preserve"> </w:t>
      </w:r>
      <w:r w:rsidRPr="00321456">
        <w:rPr>
          <w:rFonts w:ascii="Times New Roman" w:hAnsi="Times New Roman" w:cs="Times New Roman"/>
          <w:sz w:val="24"/>
          <w:szCs w:val="24"/>
        </w:rPr>
        <w:t>все</w:t>
      </w:r>
      <w:r>
        <w:rPr>
          <w:rFonts w:ascii="Times New Roman" w:hAnsi="Times New Roman" w:cs="Times New Roman"/>
          <w:sz w:val="24"/>
          <w:szCs w:val="24"/>
        </w:rPr>
        <w:t xml:space="preserve"> </w:t>
      </w:r>
      <w:r w:rsidRPr="00321456">
        <w:rPr>
          <w:rFonts w:ascii="Times New Roman" w:hAnsi="Times New Roman" w:cs="Times New Roman"/>
          <w:sz w:val="24"/>
          <w:szCs w:val="24"/>
        </w:rPr>
        <w:t>знаковые свойства – семантика, синтактика и прагматика – присущи и ему.</w:t>
      </w:r>
    </w:p>
    <w:p w:rsidR="009D195E"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Признание важности высказывания и – шире – дискурса в целом для реализации семантических и прагматических свойств термина ни в коей мере не отрицает возможности решения проблемы прагматического созначения на уровне отдельного терминологического слова. На уровне слова термину может быть приписана общая</w:t>
      </w:r>
      <w:r>
        <w:rPr>
          <w:rFonts w:ascii="Times New Roman" w:hAnsi="Times New Roman" w:cs="Times New Roman"/>
          <w:sz w:val="24"/>
          <w:szCs w:val="24"/>
        </w:rPr>
        <w:t xml:space="preserve"> </w:t>
      </w:r>
      <w:r w:rsidRPr="00321456">
        <w:rPr>
          <w:rFonts w:ascii="Times New Roman" w:hAnsi="Times New Roman" w:cs="Times New Roman"/>
          <w:sz w:val="24"/>
          <w:szCs w:val="24"/>
        </w:rPr>
        <w:t>позитивная прагматика, связанная с его</w:t>
      </w:r>
      <w:r>
        <w:rPr>
          <w:rFonts w:ascii="Times New Roman" w:hAnsi="Times New Roman" w:cs="Times New Roman"/>
          <w:sz w:val="24"/>
          <w:szCs w:val="24"/>
        </w:rPr>
        <w:t xml:space="preserve"> </w:t>
      </w:r>
      <w:r w:rsidRPr="00321456">
        <w:rPr>
          <w:rFonts w:ascii="Times New Roman" w:hAnsi="Times New Roman" w:cs="Times New Roman"/>
          <w:sz w:val="24"/>
          <w:szCs w:val="24"/>
        </w:rPr>
        <w:t>способностью передавать общественно значимую информацию. Однако собственно прагматические приращения термин приобретает в живом функционировании.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Глава 3. Прагматика лингвистической терминолексики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Научная терминология заведомо небезразлична к таким категориям, как «свое» / «чужое», ибо научные изыскания в гуманитарных областях знания – это по сути постоянный поиск аргументов в пользу «своего» термина как наиболее адекватно выражающего понятие. «Чужое» имеет две ипостаси: с одной стороны, оно таит в себе угрозу или опасность. Типичной является интерпретация противопоставления «своего» и «чужого» в аксиологическом, ценностном плане – в виде оппозиции «хороший» - «плохой», - с резко отрицательной оценкой всего того, что принадлежит «чужому» миру [Ю.М. Лотман, 1969: 465-466]. А с другой стороны, «чужое» бывает притягательным, вызывает интерес, любопытство и даже пиетет, если известно о его превосходстве по каким-то параметрам.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Терминология, с одной стороны, открыта</w:t>
      </w:r>
      <w:r>
        <w:rPr>
          <w:rFonts w:ascii="Times New Roman" w:hAnsi="Times New Roman" w:cs="Times New Roman"/>
          <w:sz w:val="24"/>
          <w:szCs w:val="24"/>
        </w:rPr>
        <w:t xml:space="preserve"> </w:t>
      </w:r>
      <w:r w:rsidRPr="00321456">
        <w:rPr>
          <w:rFonts w:ascii="Times New Roman" w:hAnsi="Times New Roman" w:cs="Times New Roman"/>
          <w:sz w:val="24"/>
          <w:szCs w:val="24"/>
        </w:rPr>
        <w:t>для постоянных нововведений, а с другой – поддается целенаправленному воздействию. При изучении лингвистических описаний нередки затруднения, которые связаны с так называемой «терминологической независимостью», в известной мере преодолеваемой с помощью авторских комментариев.</w:t>
      </w:r>
      <w:r>
        <w:rPr>
          <w:rFonts w:ascii="Times New Roman" w:hAnsi="Times New Roman" w:cs="Times New Roman"/>
          <w:sz w:val="24"/>
          <w:szCs w:val="24"/>
        </w:rPr>
        <w:t xml:space="preserve"> </w:t>
      </w:r>
      <w:r w:rsidRPr="00321456">
        <w:rPr>
          <w:rFonts w:ascii="Times New Roman" w:hAnsi="Times New Roman" w:cs="Times New Roman"/>
          <w:sz w:val="24"/>
          <w:szCs w:val="24"/>
        </w:rPr>
        <w:t>Исследовать свой предмет лингвист может только в границах определенной концепции, и в рамках этой концепции он кодирует научный поиск</w:t>
      </w:r>
      <w:r>
        <w:rPr>
          <w:rFonts w:ascii="Times New Roman" w:hAnsi="Times New Roman" w:cs="Times New Roman"/>
          <w:sz w:val="24"/>
          <w:szCs w:val="24"/>
        </w:rPr>
        <w:t xml:space="preserve"> </w:t>
      </w:r>
      <w:r w:rsidRPr="00321456">
        <w:rPr>
          <w:rFonts w:ascii="Times New Roman" w:hAnsi="Times New Roman" w:cs="Times New Roman"/>
          <w:sz w:val="24"/>
          <w:szCs w:val="24"/>
        </w:rPr>
        <w:t>наиболее приемлемыми с его точки зрения (часто – собственными) терминами. А если предмет изучения уже находился в поле зрения других исследователей, то неизбежно возникают концептуально связанные ряды «своих» и «чужих» терминов.</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Наряду со способностью передавать значимую для реципиента информацию, термины обладают способностью делать ту же информацию закрытой для «непосвященных» восприемников. Неофиты</w:t>
      </w:r>
      <w:r>
        <w:rPr>
          <w:rFonts w:ascii="Times New Roman" w:hAnsi="Times New Roman" w:cs="Times New Roman"/>
          <w:sz w:val="24"/>
          <w:szCs w:val="24"/>
        </w:rPr>
        <w:t xml:space="preserve"> </w:t>
      </w:r>
      <w:r w:rsidRPr="00321456">
        <w:rPr>
          <w:rFonts w:ascii="Times New Roman" w:hAnsi="Times New Roman" w:cs="Times New Roman"/>
          <w:sz w:val="24"/>
          <w:szCs w:val="24"/>
        </w:rPr>
        <w:t>часто оказываются в трудной ситуации, особенно</w:t>
      </w:r>
      <w:r>
        <w:rPr>
          <w:rFonts w:ascii="Times New Roman" w:hAnsi="Times New Roman" w:cs="Times New Roman"/>
          <w:sz w:val="24"/>
          <w:szCs w:val="24"/>
        </w:rPr>
        <w:t xml:space="preserve"> </w:t>
      </w:r>
      <w:r w:rsidRPr="00321456">
        <w:rPr>
          <w:rFonts w:ascii="Times New Roman" w:hAnsi="Times New Roman" w:cs="Times New Roman"/>
          <w:sz w:val="24"/>
          <w:szCs w:val="24"/>
        </w:rPr>
        <w:t>в последние десятилетия, когда в лингвистику лавиной хлынули новые термины, в том числе и заимствованные</w:t>
      </w:r>
      <w:r>
        <w:rPr>
          <w:rFonts w:ascii="Times New Roman" w:hAnsi="Times New Roman" w:cs="Times New Roman"/>
          <w:sz w:val="24"/>
          <w:szCs w:val="24"/>
        </w:rPr>
        <w:t xml:space="preserve"> </w:t>
      </w:r>
      <w:r w:rsidRPr="00321456">
        <w:rPr>
          <w:rFonts w:ascii="Times New Roman" w:hAnsi="Times New Roman" w:cs="Times New Roman"/>
          <w:sz w:val="24"/>
          <w:szCs w:val="24"/>
        </w:rPr>
        <w:t>из других областей знания. «Свое» и «чужое» может пониматься</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не только как «принадлежащее близкой или, напротив, далекой» концепции. Нередко «свое» соотносится просто с исконным (или воспринимаемым как исконное вследствие длительной ассимиляции), а «чужое» - с иноязычным, поэтому отдельный параграф посвящен анализу прагматики исконных и заимствованных терминов.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Время от времени на страницах лингвистической периодики поднимаются вопросы об очистке лингвистической терминологии от</w:t>
      </w:r>
      <w:r>
        <w:rPr>
          <w:rFonts w:ascii="Times New Roman" w:hAnsi="Times New Roman" w:cs="Times New Roman"/>
          <w:sz w:val="24"/>
          <w:szCs w:val="24"/>
        </w:rPr>
        <w:t xml:space="preserve"> </w:t>
      </w:r>
      <w:r w:rsidRPr="00321456">
        <w:rPr>
          <w:rFonts w:ascii="Times New Roman" w:hAnsi="Times New Roman" w:cs="Times New Roman"/>
          <w:sz w:val="24"/>
          <w:szCs w:val="24"/>
        </w:rPr>
        <w:t>засилья иноязычных слов. Чаще всего высказываются идеи в духе известных ленинских заметок «Об очистке русского языка».</w:t>
      </w:r>
      <w:r>
        <w:rPr>
          <w:rFonts w:ascii="Times New Roman" w:hAnsi="Times New Roman" w:cs="Times New Roman"/>
          <w:sz w:val="24"/>
          <w:szCs w:val="24"/>
        </w:rPr>
        <w:t xml:space="preserve"> </w:t>
      </w:r>
      <w:r w:rsidRPr="00321456">
        <w:rPr>
          <w:rFonts w:ascii="Times New Roman" w:hAnsi="Times New Roman" w:cs="Times New Roman"/>
          <w:sz w:val="24"/>
          <w:szCs w:val="24"/>
        </w:rPr>
        <w:t>Ср.: «Щеголянье «модными» терминами (прежде всего американского происхождения), нарочито «заумный» язык делают некоторые лингвистические работы (в том числе и учебники) недоступными даже узкому кругу «посвященных». Эта вредная традиция в той или иной степени проникает и в учебники для средних школ» [Ф.П. Филин, 1981: 6].</w:t>
      </w:r>
      <w:r>
        <w:rPr>
          <w:rFonts w:ascii="Times New Roman" w:hAnsi="Times New Roman" w:cs="Times New Roman"/>
          <w:sz w:val="24"/>
          <w:szCs w:val="24"/>
        </w:rPr>
        <w:t xml:space="preserve">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Существует пресуппозиция: явной прагматикой наделяются только слова, многократно употребленные. Прагматические созначения оказываются следствиями многократных употреблений слова в различных контекстах. В диссертации отстаивается мнение, что и неологизмы обладают особой прагматикой. Прежде всего они несут на себе временную коннотацию новизны. Коннотация новизны связана с целым рядом модальностей: модальность «неожиданности», модальность «удивления», мелиоративная или, напротив, пейоративная модальность. Сколько времени могут сохраняться две первые модальности у нового термина? Очевидно, сыграет свою роль частотность: частотный термин быстрее теряет коннотацию новизны. Впрочем, не только по отношению к терминам, но вообще</w:t>
      </w:r>
      <w:r>
        <w:rPr>
          <w:rFonts w:ascii="Times New Roman" w:hAnsi="Times New Roman" w:cs="Times New Roman"/>
          <w:sz w:val="24"/>
          <w:szCs w:val="24"/>
        </w:rPr>
        <w:t xml:space="preserve"> </w:t>
      </w:r>
      <w:r w:rsidRPr="00321456">
        <w:rPr>
          <w:rFonts w:ascii="Times New Roman" w:hAnsi="Times New Roman" w:cs="Times New Roman"/>
          <w:sz w:val="24"/>
          <w:szCs w:val="24"/>
        </w:rPr>
        <w:t>- по отношению к обычным словам</w:t>
      </w:r>
      <w:r>
        <w:rPr>
          <w:rFonts w:ascii="Times New Roman" w:hAnsi="Times New Roman" w:cs="Times New Roman"/>
          <w:sz w:val="24"/>
          <w:szCs w:val="24"/>
        </w:rPr>
        <w:t xml:space="preserve"> </w:t>
      </w:r>
      <w:r w:rsidRPr="00321456">
        <w:rPr>
          <w:rFonts w:ascii="Times New Roman" w:hAnsi="Times New Roman" w:cs="Times New Roman"/>
          <w:sz w:val="24"/>
          <w:szCs w:val="24"/>
        </w:rPr>
        <w:t>не решен вопрос о временных границах, связанных с понятием неологизма, т е. не вполне ясно, сколько времени слово может называться неологизмом.</w:t>
      </w:r>
      <w:r>
        <w:rPr>
          <w:rFonts w:ascii="Times New Roman" w:hAnsi="Times New Roman" w:cs="Times New Roman"/>
          <w:sz w:val="24"/>
          <w:szCs w:val="24"/>
        </w:rPr>
        <w:t xml:space="preserve"> </w:t>
      </w:r>
      <w:r w:rsidRPr="00321456">
        <w:rPr>
          <w:rFonts w:ascii="Times New Roman" w:hAnsi="Times New Roman" w:cs="Times New Roman"/>
          <w:sz w:val="24"/>
          <w:szCs w:val="24"/>
        </w:rPr>
        <w:t>Считается, что критерий здесь может быть только психологический (или психолингвистический) – ощущение (восприятие) носителями</w:t>
      </w:r>
      <w:r>
        <w:rPr>
          <w:rFonts w:ascii="Times New Roman" w:hAnsi="Times New Roman" w:cs="Times New Roman"/>
          <w:sz w:val="24"/>
          <w:szCs w:val="24"/>
        </w:rPr>
        <w:t xml:space="preserve"> </w:t>
      </w:r>
      <w:r w:rsidRPr="00321456">
        <w:rPr>
          <w:rFonts w:ascii="Times New Roman" w:hAnsi="Times New Roman" w:cs="Times New Roman"/>
          <w:sz w:val="24"/>
          <w:szCs w:val="24"/>
        </w:rPr>
        <w:t>языка того или иного слова как нового или, наоборот, – утратившего новизну. Это в полной мере</w:t>
      </w:r>
      <w:r>
        <w:rPr>
          <w:rFonts w:ascii="Times New Roman" w:hAnsi="Times New Roman" w:cs="Times New Roman"/>
          <w:sz w:val="24"/>
          <w:szCs w:val="24"/>
        </w:rPr>
        <w:t xml:space="preserve"> </w:t>
      </w:r>
      <w:r w:rsidRPr="00321456">
        <w:rPr>
          <w:rFonts w:ascii="Times New Roman" w:hAnsi="Times New Roman" w:cs="Times New Roman"/>
          <w:sz w:val="24"/>
          <w:szCs w:val="24"/>
        </w:rPr>
        <w:t>справедливо и по отношению к терминам.</w:t>
      </w:r>
      <w:r>
        <w:rPr>
          <w:rFonts w:ascii="Times New Roman" w:hAnsi="Times New Roman" w:cs="Times New Roman"/>
          <w:sz w:val="24"/>
          <w:szCs w:val="24"/>
        </w:rPr>
        <w:t xml:space="preserve">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системе лингвистических терминов вполне возможны прагматические (эмоционально-экспрессивные) синонимы.</w:t>
      </w:r>
      <w:r>
        <w:rPr>
          <w:rFonts w:ascii="Times New Roman" w:hAnsi="Times New Roman" w:cs="Times New Roman"/>
          <w:sz w:val="24"/>
          <w:szCs w:val="24"/>
        </w:rPr>
        <w:t xml:space="preserve"> </w:t>
      </w:r>
      <w:r w:rsidRPr="00321456">
        <w:rPr>
          <w:rFonts w:ascii="Times New Roman" w:hAnsi="Times New Roman" w:cs="Times New Roman"/>
          <w:sz w:val="24"/>
          <w:szCs w:val="24"/>
        </w:rPr>
        <w:t>Ср.: сленг, жаргон, арго.</w:t>
      </w:r>
      <w:r>
        <w:rPr>
          <w:rFonts w:ascii="Times New Roman" w:hAnsi="Times New Roman" w:cs="Times New Roman"/>
          <w:sz w:val="24"/>
          <w:szCs w:val="24"/>
        </w:rPr>
        <w:t xml:space="preserve"> </w:t>
      </w:r>
      <w:r w:rsidRPr="00321456">
        <w:rPr>
          <w:rFonts w:ascii="Times New Roman" w:hAnsi="Times New Roman" w:cs="Times New Roman"/>
          <w:sz w:val="24"/>
          <w:szCs w:val="24"/>
        </w:rPr>
        <w:t>В этом ряду заимствованных терминов (различной степени ассимиляции) не сложилось устойчивого (укорененного) семантического различия между единицами и их нередко</w:t>
      </w:r>
      <w:r>
        <w:rPr>
          <w:rFonts w:ascii="Times New Roman" w:hAnsi="Times New Roman" w:cs="Times New Roman"/>
          <w:sz w:val="24"/>
          <w:szCs w:val="24"/>
        </w:rPr>
        <w:t xml:space="preserve"> </w:t>
      </w:r>
      <w:r w:rsidRPr="00321456">
        <w:rPr>
          <w:rFonts w:ascii="Times New Roman" w:hAnsi="Times New Roman" w:cs="Times New Roman"/>
          <w:sz w:val="24"/>
          <w:szCs w:val="24"/>
        </w:rPr>
        <w:t>употребляют как</w:t>
      </w:r>
      <w:r>
        <w:rPr>
          <w:rFonts w:ascii="Times New Roman" w:hAnsi="Times New Roman" w:cs="Times New Roman"/>
          <w:sz w:val="24"/>
          <w:szCs w:val="24"/>
        </w:rPr>
        <w:t xml:space="preserve"> </w:t>
      </w:r>
      <w:r w:rsidRPr="00321456">
        <w:rPr>
          <w:rFonts w:ascii="Times New Roman" w:hAnsi="Times New Roman" w:cs="Times New Roman"/>
          <w:sz w:val="24"/>
          <w:szCs w:val="24"/>
        </w:rPr>
        <w:t>полные дублеты. Прагматическое же различие у этих терминов достаточно явное. Так, в Словаре лингвистических терминов</w:t>
      </w:r>
      <w:r>
        <w:rPr>
          <w:rFonts w:ascii="Times New Roman" w:hAnsi="Times New Roman" w:cs="Times New Roman"/>
          <w:sz w:val="24"/>
          <w:szCs w:val="24"/>
        </w:rPr>
        <w:t xml:space="preserve"> </w:t>
      </w:r>
      <w:r w:rsidRPr="00321456">
        <w:rPr>
          <w:rFonts w:ascii="Times New Roman" w:hAnsi="Times New Roman" w:cs="Times New Roman"/>
          <w:sz w:val="24"/>
          <w:szCs w:val="24"/>
        </w:rPr>
        <w:t>О.С. Ахмановой сказано, что «арго – то же, что жаргон», но в</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отличие от последнего «…лишено пейоративного, уничижительного значения». Думаем, что это совершенно точное замечание, которое подтверждается и внесистемным (за пределами научных лингвистических текстов) использованиями слова жаргон.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Характерно, что пейоративный оттенок значения сформировался у термина не сразу. В «Толковом словаре живого великорусского языка» В.И. Даля</w:t>
      </w:r>
      <w:r>
        <w:rPr>
          <w:rFonts w:ascii="Times New Roman" w:hAnsi="Times New Roman" w:cs="Times New Roman"/>
          <w:sz w:val="24"/>
          <w:szCs w:val="24"/>
        </w:rPr>
        <w:t xml:space="preserve"> </w:t>
      </w:r>
      <w:r w:rsidRPr="00321456">
        <w:rPr>
          <w:rFonts w:ascii="Times New Roman" w:hAnsi="Times New Roman" w:cs="Times New Roman"/>
          <w:sz w:val="24"/>
          <w:szCs w:val="24"/>
        </w:rPr>
        <w:t>слово воспринимается просто как заимствование из французского языка, переводится как «наречье, говор, произношение, местная речь» и никаких пренебрежительных оттенков в значении не указывается. Нет и пояснительных примеров. В Энциклопедическом словаре Брокгауза и Ефрона (1892) появляется уточнение – «испорченная речь». Видимо, хорошо ощущая отрицательную прагматику слова</w:t>
      </w:r>
      <w:r>
        <w:rPr>
          <w:rFonts w:ascii="Times New Roman" w:hAnsi="Times New Roman" w:cs="Times New Roman"/>
          <w:sz w:val="24"/>
          <w:szCs w:val="24"/>
        </w:rPr>
        <w:t xml:space="preserve"> </w:t>
      </w:r>
      <w:r w:rsidRPr="00321456">
        <w:rPr>
          <w:rFonts w:ascii="Times New Roman" w:hAnsi="Times New Roman" w:cs="Times New Roman"/>
          <w:sz w:val="24"/>
          <w:szCs w:val="24"/>
        </w:rPr>
        <w:t>жаргон, Т.Н. Никитина предпочла назвать свой словарь без этого термина:</w:t>
      </w:r>
      <w:r>
        <w:rPr>
          <w:rFonts w:ascii="Times New Roman" w:hAnsi="Times New Roman" w:cs="Times New Roman"/>
          <w:sz w:val="24"/>
          <w:szCs w:val="24"/>
        </w:rPr>
        <w:t xml:space="preserve"> </w:t>
      </w:r>
      <w:r w:rsidRPr="00321456">
        <w:rPr>
          <w:rFonts w:ascii="Times New Roman" w:hAnsi="Times New Roman" w:cs="Times New Roman"/>
          <w:sz w:val="24"/>
          <w:szCs w:val="24"/>
        </w:rPr>
        <w:t>«Так говорит молодежь. Словарь молодежного сленга». Вполне возможно, слово</w:t>
      </w:r>
      <w:r>
        <w:rPr>
          <w:rFonts w:ascii="Times New Roman" w:hAnsi="Times New Roman" w:cs="Times New Roman"/>
          <w:sz w:val="24"/>
          <w:szCs w:val="24"/>
        </w:rPr>
        <w:t xml:space="preserve"> </w:t>
      </w:r>
      <w:r w:rsidRPr="00321456">
        <w:rPr>
          <w:rFonts w:ascii="Times New Roman" w:hAnsi="Times New Roman" w:cs="Times New Roman"/>
          <w:sz w:val="24"/>
          <w:szCs w:val="24"/>
        </w:rPr>
        <w:t>сленг еще «напитается» отрицательными коннотациями, пока же этого не произошло (возможно, вследствие относительной новизны слова).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Специальному анализу подвергаются «удачные» и «неудачные» термины в лингвистике.</w:t>
      </w:r>
      <w:r>
        <w:rPr>
          <w:rFonts w:ascii="Times New Roman" w:hAnsi="Times New Roman" w:cs="Times New Roman"/>
          <w:sz w:val="24"/>
          <w:szCs w:val="24"/>
        </w:rPr>
        <w:t xml:space="preserve"> </w:t>
      </w:r>
      <w:r w:rsidRPr="00321456">
        <w:rPr>
          <w:rFonts w:ascii="Times New Roman" w:hAnsi="Times New Roman" w:cs="Times New Roman"/>
          <w:sz w:val="24"/>
          <w:szCs w:val="24"/>
        </w:rPr>
        <w:t>По нашим наблюдениям, чаще термины (даже широко известные и устоявшиеся) характеризуются как «неудачные». В отдельном параграфе исследуется,</w:t>
      </w:r>
      <w:r>
        <w:rPr>
          <w:rFonts w:ascii="Times New Roman" w:hAnsi="Times New Roman" w:cs="Times New Roman"/>
          <w:sz w:val="24"/>
          <w:szCs w:val="24"/>
        </w:rPr>
        <w:t xml:space="preserve"> </w:t>
      </w:r>
      <w:r w:rsidRPr="00321456">
        <w:rPr>
          <w:rFonts w:ascii="Times New Roman" w:hAnsi="Times New Roman" w:cs="Times New Roman"/>
          <w:sz w:val="24"/>
          <w:szCs w:val="24"/>
        </w:rPr>
        <w:t>в каких случаях и почему</w:t>
      </w:r>
      <w:r>
        <w:rPr>
          <w:rFonts w:ascii="Times New Roman" w:hAnsi="Times New Roman" w:cs="Times New Roman"/>
          <w:sz w:val="24"/>
          <w:szCs w:val="24"/>
        </w:rPr>
        <w:t xml:space="preserve"> </w:t>
      </w:r>
      <w:r w:rsidRPr="00321456">
        <w:rPr>
          <w:rFonts w:ascii="Times New Roman" w:hAnsi="Times New Roman" w:cs="Times New Roman"/>
          <w:sz w:val="24"/>
          <w:szCs w:val="24"/>
        </w:rPr>
        <w:t>лингвистический термин</w:t>
      </w:r>
      <w:r>
        <w:rPr>
          <w:rFonts w:ascii="Times New Roman" w:hAnsi="Times New Roman" w:cs="Times New Roman"/>
          <w:sz w:val="24"/>
          <w:szCs w:val="24"/>
        </w:rPr>
        <w:t xml:space="preserve"> </w:t>
      </w:r>
      <w:r w:rsidRPr="00321456">
        <w:rPr>
          <w:rFonts w:ascii="Times New Roman" w:hAnsi="Times New Roman" w:cs="Times New Roman"/>
          <w:sz w:val="24"/>
          <w:szCs w:val="24"/>
        </w:rPr>
        <w:t>представляется неудачным. Во-первых, термин</w:t>
      </w:r>
      <w:r>
        <w:rPr>
          <w:rFonts w:ascii="Times New Roman" w:hAnsi="Times New Roman" w:cs="Times New Roman"/>
          <w:sz w:val="24"/>
          <w:szCs w:val="24"/>
        </w:rPr>
        <w:t xml:space="preserve"> </w:t>
      </w:r>
      <w:r w:rsidRPr="00321456">
        <w:rPr>
          <w:rFonts w:ascii="Times New Roman" w:hAnsi="Times New Roman" w:cs="Times New Roman"/>
          <w:sz w:val="24"/>
          <w:szCs w:val="24"/>
        </w:rPr>
        <w:t>может вызывать ложные ассоциации и тем самым</w:t>
      </w:r>
      <w:r>
        <w:rPr>
          <w:rFonts w:ascii="Times New Roman" w:hAnsi="Times New Roman" w:cs="Times New Roman"/>
          <w:sz w:val="24"/>
          <w:szCs w:val="24"/>
        </w:rPr>
        <w:t xml:space="preserve"> </w:t>
      </w:r>
      <w:r w:rsidRPr="00321456">
        <w:rPr>
          <w:rFonts w:ascii="Times New Roman" w:hAnsi="Times New Roman" w:cs="Times New Roman"/>
          <w:sz w:val="24"/>
          <w:szCs w:val="24"/>
        </w:rPr>
        <w:t>дезориентировать</w:t>
      </w:r>
      <w:r>
        <w:rPr>
          <w:rFonts w:ascii="Times New Roman" w:hAnsi="Times New Roman" w:cs="Times New Roman"/>
          <w:sz w:val="24"/>
          <w:szCs w:val="24"/>
        </w:rPr>
        <w:t xml:space="preserve"> </w:t>
      </w:r>
      <w:r w:rsidRPr="00321456">
        <w:rPr>
          <w:rFonts w:ascii="Times New Roman" w:hAnsi="Times New Roman" w:cs="Times New Roman"/>
          <w:sz w:val="24"/>
          <w:szCs w:val="24"/>
        </w:rPr>
        <w:t>пользователей</w:t>
      </w:r>
      <w:r>
        <w:rPr>
          <w:rFonts w:ascii="Times New Roman" w:hAnsi="Times New Roman" w:cs="Times New Roman"/>
          <w:sz w:val="24"/>
          <w:szCs w:val="24"/>
        </w:rPr>
        <w:t xml:space="preserve"> </w:t>
      </w:r>
      <w:r w:rsidRPr="00321456">
        <w:rPr>
          <w:rFonts w:ascii="Times New Roman" w:hAnsi="Times New Roman" w:cs="Times New Roman"/>
          <w:sz w:val="24"/>
          <w:szCs w:val="24"/>
        </w:rPr>
        <w:t>терминосистемой.</w:t>
      </w:r>
      <w:r>
        <w:rPr>
          <w:rFonts w:ascii="Times New Roman" w:hAnsi="Times New Roman" w:cs="Times New Roman"/>
          <w:sz w:val="24"/>
          <w:szCs w:val="24"/>
        </w:rPr>
        <w:t xml:space="preserve"> </w:t>
      </w:r>
      <w:r w:rsidRPr="00321456">
        <w:rPr>
          <w:rFonts w:ascii="Times New Roman" w:hAnsi="Times New Roman" w:cs="Times New Roman"/>
          <w:sz w:val="24"/>
          <w:szCs w:val="24"/>
        </w:rPr>
        <w:t>Ср. заключение Ю.С. Степанова о термине «прагматика», которое он дал в своей вводной статье к антологии «Семиотика»: «Из проделанного обзора между прочим видно, что термин «прагматика», неудачный с самого начала и влекущий ложные ассоциации (например, с прагматизмом), теперь решительно не отвечает своему содержанию. Предпринимаются уже поиски для его замены» [2001: 36]. Действительно, паронимия (прагматика – прагматизм, прагматический - прагматичный) или даже омонимия (прагматический) заставляет специально фиксировать внимание на различиях общеязыкового и терминологического значений. Однако такая изначальная «неудачность» термина вовсе не предопределила его столь же неудачной судьбы. Ср.: «Термин «прагматика», неудачный с самого начала,… тем не менее закрепился как единственное обозначение целого ряда смежных понятий, так что сегодня не приходится ожидать его замены более удачным термином» [М.В. Малащенко, 2003: 261].</w:t>
      </w:r>
      <w:r>
        <w:rPr>
          <w:rFonts w:ascii="Times New Roman" w:hAnsi="Times New Roman" w:cs="Times New Roman"/>
          <w:sz w:val="24"/>
          <w:szCs w:val="24"/>
        </w:rPr>
        <w:t xml:space="preserve"> </w:t>
      </w:r>
      <w:r w:rsidRPr="00321456">
        <w:rPr>
          <w:rFonts w:ascii="Times New Roman" w:hAnsi="Times New Roman" w:cs="Times New Roman"/>
          <w:sz w:val="24"/>
          <w:szCs w:val="24"/>
        </w:rPr>
        <w:t>Сегодня этот термин вошел даже в учебные лингвистические словари. См.: [Л.А. Брусенская, Г.Ф. Гаврилова, Н.В. Малычева, 2005]. А если учесть, что «прагматическая волна» или «бум прагматики» не идут на спад, а, напротив, нарастают в современной науке,</w:t>
      </w:r>
      <w:r>
        <w:rPr>
          <w:rFonts w:ascii="Times New Roman" w:hAnsi="Times New Roman" w:cs="Times New Roman"/>
          <w:sz w:val="24"/>
          <w:szCs w:val="24"/>
        </w:rPr>
        <w:t xml:space="preserve"> </w:t>
      </w:r>
      <w:r w:rsidRPr="00321456">
        <w:rPr>
          <w:rFonts w:ascii="Times New Roman" w:hAnsi="Times New Roman" w:cs="Times New Roman"/>
          <w:sz w:val="24"/>
          <w:szCs w:val="24"/>
        </w:rPr>
        <w:t>трудно представить, чтобы ключевое слово в этом мощном направлении современной антропоцентрической лингвистики было бы изъято и заменено каким-то другим. Активно используются многочисленные дериваты от термина прагматика: прагматический, прагмемы, прагмалексемы, прагматикон (личности). См.: [М.Н. Эпштейн 1991: 19-33; М.В. Малащенко, 2003; И.Р. Красникова, 2004]. Наиболее распространенным, по нашим наблюдениям, является термин прагмема, введенный в 1991 году</w:t>
      </w:r>
      <w:r>
        <w:rPr>
          <w:rFonts w:ascii="Times New Roman" w:hAnsi="Times New Roman" w:cs="Times New Roman"/>
          <w:sz w:val="24"/>
          <w:szCs w:val="24"/>
        </w:rPr>
        <w:t xml:space="preserve"> </w:t>
      </w:r>
      <w:r w:rsidRPr="00321456">
        <w:rPr>
          <w:rFonts w:ascii="Times New Roman" w:hAnsi="Times New Roman" w:cs="Times New Roman"/>
          <w:sz w:val="24"/>
          <w:szCs w:val="24"/>
        </w:rPr>
        <w:t>М.Н. Эпштейном для оценочно-референтных слов (типа пособник, сподвижник, главарь, заклеймить, ошельмовать, сговор, политикан и под.), в которых предметное и оценочное значения предстают «как бы склеенными, жестко связанными».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Термин прагматика закрепился в языке, потому что потребовалось единое название для всего, что связано с интерпретацией</w:t>
      </w:r>
      <w:r>
        <w:rPr>
          <w:rFonts w:ascii="Times New Roman" w:hAnsi="Times New Roman" w:cs="Times New Roman"/>
          <w:sz w:val="24"/>
          <w:szCs w:val="24"/>
        </w:rPr>
        <w:t xml:space="preserve"> </w:t>
      </w:r>
      <w:r w:rsidRPr="00321456">
        <w:rPr>
          <w:rFonts w:ascii="Times New Roman" w:hAnsi="Times New Roman" w:cs="Times New Roman"/>
          <w:sz w:val="24"/>
          <w:szCs w:val="24"/>
        </w:rPr>
        <w:t>языкового знака (в том числе и текста) реципиентами. Естественно, что прагматическую информацию (различные коннотации, смысловые приращения в тексте и контексте ситуации, символические созначения и т.п.) изучали и до того, как закрепился термин. Ср.: «Термин «прагматика» в трудах академика В.В. Виноградова не встречается. Тем не менее реальной прагматической информации о различных единицах языка в них больше, чем в иных современных работах, специально ей посвященных. Это и неудивительно. Любая единица языка представала лингвистическому зрению В.В. Виноградова как целый мир, во всех тонкостях ее внутреннего устройства, во всем богатстве ее внешних связей, ведущих в систему языка, в синтагматический контекст, в ситуацию общения, а затем в филологию, литературу, историю, культуру, в лингвистическую традицию ее изучения» [Ю.Д. Апресян, 1995: 156]. Таким образом, идеи которые сегодня отстаиваются лингвопрагматикой как отраслью языкознания,</w:t>
      </w:r>
      <w:r>
        <w:rPr>
          <w:rFonts w:ascii="Times New Roman" w:hAnsi="Times New Roman" w:cs="Times New Roman"/>
          <w:sz w:val="24"/>
          <w:szCs w:val="24"/>
        </w:rPr>
        <w:t xml:space="preserve"> </w:t>
      </w:r>
      <w:r w:rsidRPr="00321456">
        <w:rPr>
          <w:rFonts w:ascii="Times New Roman" w:hAnsi="Times New Roman" w:cs="Times New Roman"/>
          <w:sz w:val="24"/>
          <w:szCs w:val="24"/>
        </w:rPr>
        <w:t>были высказаны в работах таких классиков отечественной лингвистики, как В.В. Виноградов, однако без терминологического закрепления понятия «прагматика».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Закрепившись в языке, термин прагматика пополнил длинный ряд лингвистических терминов, далеких от идеалов однозначности и точности. Ср.: «Прагматика – понятие весьма диффузное. Одни понимают под ним только актуальное членение, другие – субъективные оценки говорящего, третьи – речевые функции, четвертые – закономерности ежедневного общения» [А. Мустайоки, 1997: 17].</w:t>
      </w:r>
      <w:r>
        <w:rPr>
          <w:rFonts w:ascii="Times New Roman" w:hAnsi="Times New Roman" w:cs="Times New Roman"/>
          <w:sz w:val="24"/>
          <w:szCs w:val="24"/>
        </w:rPr>
        <w:t xml:space="preserve"> </w:t>
      </w:r>
      <w:r w:rsidRPr="00321456">
        <w:rPr>
          <w:rFonts w:ascii="Times New Roman" w:hAnsi="Times New Roman" w:cs="Times New Roman"/>
          <w:sz w:val="24"/>
          <w:szCs w:val="24"/>
        </w:rPr>
        <w:t>Интересно, что Ю.С. Степанов</w:t>
      </w:r>
      <w:r>
        <w:rPr>
          <w:rFonts w:ascii="Times New Roman" w:hAnsi="Times New Roman" w:cs="Times New Roman"/>
          <w:sz w:val="24"/>
          <w:szCs w:val="24"/>
        </w:rPr>
        <w:t xml:space="preserve"> </w:t>
      </w:r>
      <w:r w:rsidRPr="00321456">
        <w:rPr>
          <w:rFonts w:ascii="Times New Roman" w:hAnsi="Times New Roman" w:cs="Times New Roman"/>
          <w:sz w:val="24"/>
          <w:szCs w:val="24"/>
        </w:rPr>
        <w:t>еще в 1985 году в книге «В трехмерном пространстве языка» предлагал замену прагматике – термин дектика. Однако, как показали двадцать лет, прошедшие после обоснования</w:t>
      </w:r>
      <w:r>
        <w:rPr>
          <w:rFonts w:ascii="Times New Roman" w:hAnsi="Times New Roman" w:cs="Times New Roman"/>
          <w:sz w:val="24"/>
          <w:szCs w:val="24"/>
        </w:rPr>
        <w:t xml:space="preserve"> </w:t>
      </w:r>
      <w:r w:rsidRPr="00321456">
        <w:rPr>
          <w:rFonts w:ascii="Times New Roman" w:hAnsi="Times New Roman" w:cs="Times New Roman"/>
          <w:sz w:val="24"/>
          <w:szCs w:val="24"/>
        </w:rPr>
        <w:t>этого термина, у него нет шансов войти в общее употребление, и</w:t>
      </w:r>
      <w:r>
        <w:rPr>
          <w:rFonts w:ascii="Times New Roman" w:hAnsi="Times New Roman" w:cs="Times New Roman"/>
          <w:sz w:val="24"/>
          <w:szCs w:val="24"/>
        </w:rPr>
        <w:t xml:space="preserve"> </w:t>
      </w:r>
      <w:r w:rsidRPr="00321456">
        <w:rPr>
          <w:rFonts w:ascii="Times New Roman" w:hAnsi="Times New Roman" w:cs="Times New Roman"/>
          <w:sz w:val="24"/>
          <w:szCs w:val="24"/>
        </w:rPr>
        <w:t>по востребованности, частотности, смысловой нагруженности</w:t>
      </w:r>
      <w:r>
        <w:rPr>
          <w:rFonts w:ascii="Times New Roman" w:hAnsi="Times New Roman" w:cs="Times New Roman"/>
          <w:sz w:val="24"/>
          <w:szCs w:val="24"/>
        </w:rPr>
        <w:t xml:space="preserve"> </w:t>
      </w:r>
      <w:r w:rsidRPr="00321456">
        <w:rPr>
          <w:rFonts w:ascii="Times New Roman" w:hAnsi="Times New Roman" w:cs="Times New Roman"/>
          <w:sz w:val="24"/>
          <w:szCs w:val="24"/>
        </w:rPr>
        <w:t>ни в какое сравнение с «неудачным» термином прагматика</w:t>
      </w:r>
      <w:r>
        <w:rPr>
          <w:rFonts w:ascii="Times New Roman" w:hAnsi="Times New Roman" w:cs="Times New Roman"/>
          <w:sz w:val="24"/>
          <w:szCs w:val="24"/>
        </w:rPr>
        <w:t xml:space="preserve"> </w:t>
      </w:r>
      <w:r w:rsidRPr="00321456">
        <w:rPr>
          <w:rFonts w:ascii="Times New Roman" w:hAnsi="Times New Roman" w:cs="Times New Roman"/>
          <w:sz w:val="24"/>
          <w:szCs w:val="24"/>
        </w:rPr>
        <w:t>он не идет. Возможно, неудача обусловлена паронимией (ср. дейксис).</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Термин префикс</w:t>
      </w:r>
      <w:r>
        <w:rPr>
          <w:rFonts w:ascii="Times New Roman" w:hAnsi="Times New Roman" w:cs="Times New Roman"/>
          <w:sz w:val="24"/>
          <w:szCs w:val="24"/>
        </w:rPr>
        <w:t xml:space="preserve"> </w:t>
      </w:r>
      <w:r w:rsidRPr="00321456">
        <w:rPr>
          <w:rFonts w:ascii="Times New Roman" w:hAnsi="Times New Roman" w:cs="Times New Roman"/>
          <w:sz w:val="24"/>
          <w:szCs w:val="24"/>
        </w:rPr>
        <w:t>А.А. Реформатский считал более удачным, чем школьный термин приставка: «Термин «приставка» явно неудачен, так как приставлять можно и спереди, и сзади…Появившийся одно время термин «представка» (калька от префикс) точнее. Но требует параллельного термина «послеставка», что неупотребительно» [1967: 263]. Неудачен термин неопределенная форма глагола. Как известно, у русского глагола и в неопределенной форме сохраняются грамматические значения и показатели вида и залога, что требует определения при морфологическом разборе, т. е. оказывается, что существует противоречие между терминологическим наименованием и его объектом.</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Интересно, что даже хорошо освоенные и прочно вошедшие в терминосистему единицы на каком-то этапе могли осознаваться и оцениваться как «неудачные». Так, наименование словаря толковый, которое сегодня представляется более чем органичным (по сути – это единственное терминологическое обозначение соответствующего типа словарей), вначале казалось едва ли не странным. Ср.: «Наименование Далем своего словаря как толкового вызвало недоумения, возражения и каламбурные сопоставления. «Мне было замечено, - писал об этом Даль, - что-де стало быть, все прочие словари бестолковы? В шутку это заметить можно, но на деле толковому человеку, речи, книге противополагается бестолковый, а толковому словарю – нетолковый» [И. Куликова, Д. Салмина, 2002: 52].</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Главная «претензия» к неудачным терминам, в сущности, состоит в том, что они не проясняют</w:t>
      </w:r>
      <w:r>
        <w:rPr>
          <w:rFonts w:ascii="Times New Roman" w:hAnsi="Times New Roman" w:cs="Times New Roman"/>
          <w:sz w:val="24"/>
          <w:szCs w:val="24"/>
        </w:rPr>
        <w:t xml:space="preserve"> </w:t>
      </w:r>
      <w:r w:rsidRPr="00321456">
        <w:rPr>
          <w:rFonts w:ascii="Times New Roman" w:hAnsi="Times New Roman" w:cs="Times New Roman"/>
          <w:sz w:val="24"/>
          <w:szCs w:val="24"/>
        </w:rPr>
        <w:t>особенности объекта или явления, а иногда и вовсе</w:t>
      </w:r>
      <w:r>
        <w:rPr>
          <w:rFonts w:ascii="Times New Roman" w:hAnsi="Times New Roman" w:cs="Times New Roman"/>
          <w:sz w:val="24"/>
          <w:szCs w:val="24"/>
        </w:rPr>
        <w:t xml:space="preserve"> </w:t>
      </w:r>
      <w:r w:rsidRPr="00321456">
        <w:rPr>
          <w:rFonts w:ascii="Times New Roman" w:hAnsi="Times New Roman" w:cs="Times New Roman"/>
          <w:sz w:val="24"/>
          <w:szCs w:val="24"/>
        </w:rPr>
        <w:t>затемняют существо дела. Ср. негативную оценку ряда терминов, которая дана А. Вежбицкой [1999: 25]: «Значение предложения I want to do this (Я хочу сделать это) интуитивно ясно любому носителю английского языка, его нельзя сделать более ясным посредством толкований или абстрактных ухищрений. В частности, никакие объяснения с использованием таких выражений, как агенсы, деятели, волеизъявление, действие, дейксис, автореференция, субъекты, предикаты, объекты, предложения, зачеркивания, или каких-либо других специальных терминов и теоретических конструктов ни на миллиметр не приближают нас к пониманию этого предложения» [А. Вежбицкая, 1999: 45].</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Однако ясно, что, когда речь идет о традиционных терминах, имеющих многовековую историю в науке, их</w:t>
      </w:r>
      <w:r>
        <w:rPr>
          <w:rFonts w:ascii="Times New Roman" w:hAnsi="Times New Roman" w:cs="Times New Roman"/>
          <w:sz w:val="24"/>
          <w:szCs w:val="24"/>
        </w:rPr>
        <w:t xml:space="preserve"> </w:t>
      </w:r>
      <w:r w:rsidRPr="00321456">
        <w:rPr>
          <w:rFonts w:ascii="Times New Roman" w:hAnsi="Times New Roman" w:cs="Times New Roman"/>
          <w:sz w:val="24"/>
          <w:szCs w:val="24"/>
        </w:rPr>
        <w:t>«этикеточный» характер глубоко закономерен: ведь они воплощают ту систему представлений, которая складывалась у грамматистов с древнейших времен в процессе изучения языков. И хотя понимание сути дела, достигнутое лингвистикой прежних времен, несопоставимо с современным, все же традиционные термины включаются в современную лингвистическую науку с ее более широким эмпирическим охватом и более мощной теоретической базой. Споры между лингвистами различных школ нередко сводятся</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не просто к уточнению содержания, стоящего за теми или иными терминологическими обозначениями. Спор может идти и о том, стоит ли за терминологической номинацией вообще какое-то реальное содержание.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Стиль научного лингвистического изложения, в котором соединяются интеллектуальное и эмоциональное начала, создается единицами и категориями всех уровней. И самая главная роль в этом процессе, безусловно, принадлежит терминолексике с присущими ей прагматическими свойствами. Прагматические особенности терминов позволяют не только точно выразить понятие, но и передать отношение к знаку (и к обозначаемому, и к обозначающему)</w:t>
      </w:r>
      <w:r>
        <w:rPr>
          <w:rFonts w:ascii="Times New Roman" w:hAnsi="Times New Roman" w:cs="Times New Roman"/>
          <w:sz w:val="24"/>
          <w:szCs w:val="24"/>
        </w:rPr>
        <w:t xml:space="preserve"> </w:t>
      </w:r>
      <w:r w:rsidRPr="00321456">
        <w:rPr>
          <w:rFonts w:ascii="Times New Roman" w:hAnsi="Times New Roman" w:cs="Times New Roman"/>
          <w:sz w:val="24"/>
          <w:szCs w:val="24"/>
        </w:rPr>
        <w:t>со стороны тех, кто эти знаки использует.</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Заключении обобщаются результаты исследования, формулируются общие выводы, намечаются перспективы и возможные направления дальнейшей разработки данной проблематики.</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 рубеже ХХ и ХХI столетий</w:t>
      </w:r>
      <w:r>
        <w:rPr>
          <w:rFonts w:ascii="Times New Roman" w:hAnsi="Times New Roman" w:cs="Times New Roman"/>
          <w:sz w:val="24"/>
          <w:szCs w:val="24"/>
        </w:rPr>
        <w:t xml:space="preserve"> </w:t>
      </w:r>
      <w:r w:rsidRPr="00321456">
        <w:rPr>
          <w:rFonts w:ascii="Times New Roman" w:hAnsi="Times New Roman" w:cs="Times New Roman"/>
          <w:sz w:val="24"/>
          <w:szCs w:val="24"/>
        </w:rPr>
        <w:t>лингвистическая наука приобрела статус междисциплинарного и исключительно эффективного инструментария человеческой деятельности. Этим обстоятельством определяется и особый интерес к различным аспектам метаязыка лингвистики. Современная лингвистика ищет объяснения языковых феноменов прежде всего в семиотической и антропоцентрической сторонах языка.</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 семиотической точки зрения лингвистический термин представляет собой языковой знак, все свойства которого – семантика, синтактика и прагматика – неразрывно связаны. Прагматика зачастую оказывается «встроена» в семантическое содержание, а подлинная жизнь терминов осуществляется только в процессе оперирования ими. Значит, сочетаемость (синтагматика) и комбинаторика терминов непосредственно связаны и с рождениями новых значений, и с появлениями прагматических приращений к основному семантическому содержанию. Даже самые фундаментальные термины (грамматика, значение, стиль, литературный язык и под.) не могут быть охарактеризованы как единицы с неизменным семантическим содержанием, ибо</w:t>
      </w:r>
      <w:r>
        <w:rPr>
          <w:rFonts w:ascii="Times New Roman" w:hAnsi="Times New Roman" w:cs="Times New Roman"/>
          <w:sz w:val="24"/>
          <w:szCs w:val="24"/>
        </w:rPr>
        <w:t xml:space="preserve"> </w:t>
      </w:r>
      <w:r w:rsidRPr="00321456">
        <w:rPr>
          <w:rFonts w:ascii="Times New Roman" w:hAnsi="Times New Roman" w:cs="Times New Roman"/>
          <w:sz w:val="24"/>
          <w:szCs w:val="24"/>
        </w:rPr>
        <w:t>с</w:t>
      </w:r>
      <w:r>
        <w:rPr>
          <w:rFonts w:ascii="Times New Roman" w:hAnsi="Times New Roman" w:cs="Times New Roman"/>
          <w:sz w:val="24"/>
          <w:szCs w:val="24"/>
        </w:rPr>
        <w:t xml:space="preserve"> </w:t>
      </w:r>
      <w:r w:rsidRPr="00321456">
        <w:rPr>
          <w:rFonts w:ascii="Times New Roman" w:hAnsi="Times New Roman" w:cs="Times New Roman"/>
          <w:sz w:val="24"/>
          <w:szCs w:val="24"/>
        </w:rPr>
        <w:t>развитием познания</w:t>
      </w:r>
      <w:r>
        <w:rPr>
          <w:rFonts w:ascii="Times New Roman" w:hAnsi="Times New Roman" w:cs="Times New Roman"/>
          <w:sz w:val="24"/>
          <w:szCs w:val="24"/>
        </w:rPr>
        <w:t xml:space="preserve"> </w:t>
      </w:r>
      <w:r w:rsidRPr="00321456">
        <w:rPr>
          <w:rFonts w:ascii="Times New Roman" w:hAnsi="Times New Roman" w:cs="Times New Roman"/>
          <w:sz w:val="24"/>
          <w:szCs w:val="24"/>
        </w:rPr>
        <w:t>развивается и значение термина. Пафос многих современных лингвистических работ состоит как раз в том, чтобы обосновать новое понимание давно и прочно закрепившихся в лингвистике терминов.</w:t>
      </w:r>
    </w:p>
    <w:p w:rsidR="009D195E"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рамках антропоцентрической лингвистики последовательно разрабатываются вопросы о мере воздействия человека на язык, об участках (областях), наиболее открытых для лингвокреативной деятельности человека. Традиционно к таким участкам относилась и терминология как сознательно регулируемая человеком сфера языка. Общим местом в трудах по терминологии является указание на то, что эта область поддается сознательному воздействию человека.</w:t>
      </w:r>
      <w:r>
        <w:rPr>
          <w:rFonts w:ascii="Times New Roman" w:hAnsi="Times New Roman" w:cs="Times New Roman"/>
          <w:sz w:val="24"/>
          <w:szCs w:val="24"/>
        </w:rPr>
        <w:t xml:space="preserve"> </w:t>
      </w:r>
      <w:r w:rsidRPr="00321456">
        <w:rPr>
          <w:rFonts w:ascii="Times New Roman" w:hAnsi="Times New Roman" w:cs="Times New Roman"/>
          <w:sz w:val="24"/>
          <w:szCs w:val="24"/>
        </w:rPr>
        <w:t>В реферируемой работе предпринята попытка доказать еще более глубокое воздействие человеческого</w:t>
      </w:r>
      <w:r>
        <w:rPr>
          <w:rFonts w:ascii="Times New Roman" w:hAnsi="Times New Roman" w:cs="Times New Roman"/>
          <w:sz w:val="24"/>
          <w:szCs w:val="24"/>
        </w:rPr>
        <w:t xml:space="preserve"> </w:t>
      </w:r>
      <w:r w:rsidRPr="00321456">
        <w:rPr>
          <w:rFonts w:ascii="Times New Roman" w:hAnsi="Times New Roman" w:cs="Times New Roman"/>
          <w:sz w:val="24"/>
          <w:szCs w:val="24"/>
        </w:rPr>
        <w:t>фактора на терминологию, которое простирается не только на область семантики и синтактики, но и на сферу прагматики. Учтена роль автора лингвистического текста как активной языковой личности в выборе той или иной интерпретации обозначаемого объекта.</w:t>
      </w:r>
    </w:p>
    <w:p w:rsidR="009D195E"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Основные положения диссертации отражены в следующих публикациях:</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Концептуальные основы исследования терминологических единиц // «Строительство-2001»: Материалы Международной научно-практической конференции. – Ростов н/Д: Рост. гос. строит. ун-т, 2001.- 0,25 п.л.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 вопросу определения лингвистических терминов //«Строительство- 2002»: Материалы Международной научно-практической конференции. – Ростов н/Д: Рост. гос. строит. ун-т, 2002. – 0,35 п.л.</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Основные аспекты исследования научной терминологии // Актуальные проблемы лингвистики: Материалы региональной научно-практической конференции. – Ростов н/Д: Донской гос. техн. ун-т, 2003.- 0,25 п.л.</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Способы семантизации терминологических единиц в текстах по гуманитарным дисциплинам // «Строительство-2004»: Материалы Международной научно-практической конференции. – Ростов н/Д: Рост. гос. строит. ун-т, 2004.- 0,35 п.л.</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 проблеме формирования культурологической компетенции студентов //«Строительство-2005»: Материалы Международной научно-практической конференции. – Ростов н/Д: Рост. гос. строит. ун-т, 2005.- 0,25 п.л.</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Информационный потенциал термина (на материале лингвистических терминов) // Развитие законодательства и права в современной России: Материалы Международной научно-практической конференции. - Ростов н/Д: Рост. гос. эконом. ун-т «РИНХ», 2006.- 0,4 п.л. </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Семиотические свойства термина (на материале лингвистической терминологии) // Известия вузов. Северо-Кавказский регион. Общественные науки. - Ростов н/Д, 2006. - № 12.- Приложение.– 0,5 п.л.</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Метафора в языке науки (на материале лингвистических текстов) // Вестник Московского государственного открытого университета (МГОУ). – Москва, 2006. - № 4. - 0,5 п.л.</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 проблеме языкового пуризма (на материале лингвистической терминолексики) // Человек и общество: поиск, проблема, решение.- Новочеркасск: НГМА, 2006. - 0,4 п.л.</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Прагматика терминологических неологизмов // Известия РГСУ. – Ростов-н/Д, 2006. - № 10.- 0,4 п.л.</w:t>
      </w:r>
    </w:p>
    <w:p w:rsidR="009D195E" w:rsidRPr="00321456"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Научный стиль в зеркале эпохи (на материале подъязыка лингвистики) // Электронный</w:t>
      </w:r>
      <w:r>
        <w:rPr>
          <w:rFonts w:ascii="Times New Roman" w:hAnsi="Times New Roman" w:cs="Times New Roman"/>
          <w:sz w:val="24"/>
          <w:szCs w:val="24"/>
        </w:rPr>
        <w:t xml:space="preserve"> </w:t>
      </w:r>
      <w:r w:rsidRPr="00321456">
        <w:rPr>
          <w:rFonts w:ascii="Times New Roman" w:hAnsi="Times New Roman" w:cs="Times New Roman"/>
          <w:sz w:val="24"/>
          <w:szCs w:val="24"/>
        </w:rPr>
        <w:t>вестник</w:t>
      </w:r>
      <w:r>
        <w:rPr>
          <w:rFonts w:ascii="Times New Roman" w:hAnsi="Times New Roman" w:cs="Times New Roman"/>
          <w:sz w:val="24"/>
          <w:szCs w:val="24"/>
        </w:rPr>
        <w:t xml:space="preserve"> </w:t>
      </w:r>
      <w:r w:rsidRPr="00321456">
        <w:rPr>
          <w:rFonts w:ascii="Times New Roman" w:hAnsi="Times New Roman" w:cs="Times New Roman"/>
          <w:sz w:val="24"/>
          <w:szCs w:val="24"/>
        </w:rPr>
        <w:t>Центра</w:t>
      </w:r>
      <w:r>
        <w:rPr>
          <w:rFonts w:ascii="Times New Roman" w:hAnsi="Times New Roman" w:cs="Times New Roman"/>
          <w:sz w:val="24"/>
          <w:szCs w:val="24"/>
        </w:rPr>
        <w:t xml:space="preserve"> </w:t>
      </w:r>
      <w:r w:rsidRPr="00321456">
        <w:rPr>
          <w:rFonts w:ascii="Times New Roman" w:hAnsi="Times New Roman" w:cs="Times New Roman"/>
          <w:sz w:val="24"/>
          <w:szCs w:val="24"/>
        </w:rPr>
        <w:t>переподготовки</w:t>
      </w:r>
      <w:r>
        <w:rPr>
          <w:rFonts w:ascii="Times New Roman" w:hAnsi="Times New Roman" w:cs="Times New Roman"/>
          <w:sz w:val="24"/>
          <w:szCs w:val="24"/>
        </w:rPr>
        <w:t xml:space="preserve"> </w:t>
      </w:r>
      <w:r w:rsidRPr="00321456">
        <w:rPr>
          <w:rFonts w:ascii="Times New Roman" w:hAnsi="Times New Roman" w:cs="Times New Roman"/>
          <w:sz w:val="24"/>
          <w:szCs w:val="24"/>
        </w:rPr>
        <w:t>и</w:t>
      </w:r>
      <w:r>
        <w:rPr>
          <w:rFonts w:ascii="Times New Roman" w:hAnsi="Times New Roman" w:cs="Times New Roman"/>
          <w:sz w:val="24"/>
          <w:szCs w:val="24"/>
        </w:rPr>
        <w:t xml:space="preserve"> </w:t>
      </w:r>
      <w:r w:rsidRPr="00321456">
        <w:rPr>
          <w:rFonts w:ascii="Times New Roman" w:hAnsi="Times New Roman" w:cs="Times New Roman"/>
          <w:sz w:val="24"/>
          <w:szCs w:val="24"/>
        </w:rPr>
        <w:t>повышения квалификации по филологии и лингвострановедению</w:t>
      </w:r>
      <w:r>
        <w:rPr>
          <w:rFonts w:ascii="Times New Roman" w:hAnsi="Times New Roman" w:cs="Times New Roman"/>
          <w:sz w:val="24"/>
          <w:szCs w:val="24"/>
        </w:rPr>
        <w:t xml:space="preserve"> </w:t>
      </w:r>
      <w:r w:rsidRPr="00321456">
        <w:rPr>
          <w:rFonts w:ascii="Times New Roman" w:hAnsi="Times New Roman" w:cs="Times New Roman"/>
          <w:sz w:val="24"/>
          <w:szCs w:val="24"/>
        </w:rPr>
        <w:t>(ЦППК ФЛ) Санкт-Петербургского государственного университета</w:t>
      </w:r>
      <w:r>
        <w:rPr>
          <w:rFonts w:ascii="Times New Roman" w:hAnsi="Times New Roman" w:cs="Times New Roman"/>
          <w:sz w:val="24"/>
          <w:szCs w:val="24"/>
        </w:rPr>
        <w:t xml:space="preserve"> </w:t>
      </w:r>
      <w:r w:rsidRPr="00321456">
        <w:rPr>
          <w:rFonts w:ascii="Times New Roman" w:hAnsi="Times New Roman" w:cs="Times New Roman"/>
          <w:sz w:val="24"/>
          <w:szCs w:val="24"/>
        </w:rPr>
        <w:t>(гос. рег. № 0420600030, свид. 009 от 21 апреля 2006 г.). – 2006. - № 3. – 0,5 п.л.</w:t>
      </w:r>
    </w:p>
    <w:p w:rsidR="009D195E" w:rsidRDefault="009D195E" w:rsidP="009D195E">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 креативном потенциале лингвистической метафоры // Образование – Наука – Творчество / Адыгская (Черкесская)</w:t>
      </w:r>
      <w:r>
        <w:rPr>
          <w:rFonts w:ascii="Times New Roman" w:hAnsi="Times New Roman" w:cs="Times New Roman"/>
          <w:sz w:val="24"/>
          <w:szCs w:val="24"/>
        </w:rPr>
        <w:t xml:space="preserve"> </w:t>
      </w:r>
      <w:r w:rsidRPr="00321456">
        <w:rPr>
          <w:rFonts w:ascii="Times New Roman" w:hAnsi="Times New Roman" w:cs="Times New Roman"/>
          <w:sz w:val="24"/>
          <w:szCs w:val="24"/>
        </w:rPr>
        <w:t>Международная академия наук. – Нальчик; Армавир, 2006. - № 6. – 0,5 п.л.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95E"/>
    <w:rsid w:val="00051FB8"/>
    <w:rsid w:val="00095BA6"/>
    <w:rsid w:val="001D3154"/>
    <w:rsid w:val="00210DB3"/>
    <w:rsid w:val="0031418A"/>
    <w:rsid w:val="00321456"/>
    <w:rsid w:val="00350B15"/>
    <w:rsid w:val="00377A3D"/>
    <w:rsid w:val="0052086C"/>
    <w:rsid w:val="005A2562"/>
    <w:rsid w:val="00755964"/>
    <w:rsid w:val="00800E81"/>
    <w:rsid w:val="008C19D7"/>
    <w:rsid w:val="009133F2"/>
    <w:rsid w:val="009D195E"/>
    <w:rsid w:val="00A44D32"/>
    <w:rsid w:val="00C351C4"/>
    <w:rsid w:val="00E12572"/>
    <w:rsid w:val="00EB1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7ED81C-FB9F-4871-899A-FA0D28AB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95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1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6615</Words>
  <Characters>37706</Characters>
  <Application>Microsoft Office Word</Application>
  <DocSecurity>0</DocSecurity>
  <Lines>314</Lines>
  <Paragraphs>88</Paragraphs>
  <ScaleCrop>false</ScaleCrop>
  <Company>Home</Company>
  <LinksUpToDate>false</LinksUpToDate>
  <CharactersWithSpaces>44233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Прагматика термина как семиотическое свойство (на материале русской лингвистической терминологии)</dc:title>
  <dc:subject/>
  <dc:creator>Alena</dc:creator>
  <cp:keywords/>
  <dc:description/>
  <cp:lastModifiedBy>admin</cp:lastModifiedBy>
  <cp:revision>2</cp:revision>
  <dcterms:created xsi:type="dcterms:W3CDTF">2014-02-18T16:31:00Z</dcterms:created>
  <dcterms:modified xsi:type="dcterms:W3CDTF">2014-02-18T16:31:00Z</dcterms:modified>
</cp:coreProperties>
</file>