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A" w:rsidRPr="0053071B" w:rsidRDefault="00F7739A" w:rsidP="00F7739A">
      <w:pPr>
        <w:spacing w:before="120"/>
        <w:jc w:val="center"/>
        <w:rPr>
          <w:b/>
          <w:bCs/>
          <w:sz w:val="32"/>
          <w:szCs w:val="32"/>
        </w:rPr>
      </w:pPr>
      <w:r w:rsidRPr="0053071B">
        <w:rPr>
          <w:b/>
          <w:bCs/>
          <w:sz w:val="32"/>
          <w:szCs w:val="32"/>
        </w:rPr>
        <w:t>Право как информационно-правовые технологии</w:t>
      </w:r>
    </w:p>
    <w:p w:rsidR="00F7739A" w:rsidRPr="0053071B" w:rsidRDefault="00F7739A" w:rsidP="00F7739A">
      <w:pPr>
        <w:spacing w:before="120"/>
        <w:jc w:val="center"/>
        <w:rPr>
          <w:sz w:val="28"/>
          <w:szCs w:val="28"/>
        </w:rPr>
      </w:pPr>
      <w:r w:rsidRPr="0053071B">
        <w:rPr>
          <w:sz w:val="28"/>
          <w:szCs w:val="28"/>
        </w:rPr>
        <w:t>В.И. Костенко, Фонд поддержки социально-экономических демократических реформ, благотворительной и гуманитарной помощи в Омской области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В настоящее время происходят качественные изменения в области информации, возникают новые информационные системы: международные, государственные, региональные, субъектов Российской Федерации, органов местного самоуправления и т.д. Но дело не только в этом. Качественные изменения происходят как внутри, так и вне информационных систем, которые все в большей мере становятся технологичными, в них выделяются центральные и периферические подсистемы. В составе последних тоже формируются обособленные информационные блоки.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Если провести некоторые параллели между правом как информационной системой и иными информационными системами, можно сделать вывод, что последние все в большей мере формализируются и структурируются. Право через свои отрасли, институты активно проникает в информационные системы.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Отмеченная тенденция обусловлена тем, что с момента возникновения права общество постоянно совершенствовало технологию реализации его норм, контроль за выполнением предписаний. Сближение и взаимопроникновение правовой и информационных систем в России происходит в значительной мере стихийно, особенно это заметно на уровне региона (субъекта Федерации).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В целях усиления сознательного влияния на всемерное развитие указанного процесса интеграции в регионе предлагается создать акционерное общество "Региональные информационно-правовые технологии". С помощью этой формы можно обеспечить эффективное взаимодействие различных систем (федеральных, субъектов Федерации, муниципальных, локальных), а также субъектов (государственных и муниципальных органов), научных и учебных учреждений, коммерческих структур, граждан.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Основными задачами АО "Региональные информационно-правовые технологии" должны стать: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1) создание и развитие информационно-правовой инфраструктуры региона; 2) систематическое совершенствование ее взаимодействия с информационными системами других субъектов Федерации, зарубежных стран, а также с информационно-правовыми системами, обслуживающими различные виды социально-экономической деятельности: коммерческой, предпринимательской, финансовой, правовой, управленческой, учебной, научной и др.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Особую ценность данная структура может иметь для муниципальных образований и муниципальных служащих.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Главными направлениями деятельности по реализации основной задачи являются следующие: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1.Выход на информационные системы регионов, зарубежных стран, коммерческих, предпринимательских, финансовых, управленческих и др. структур.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2.Значительное увеличение пропускной способности имеющихся у пользователей телекоммуникационных сетей: факсимильная связь, электронная почта, электронные биржи, совещания, переговоры, конференции. </w:t>
      </w:r>
    </w:p>
    <w:tbl>
      <w:tblPr>
        <w:tblW w:w="5000" w:type="pct"/>
        <w:tblCellSpacing w:w="15" w:type="dxa"/>
        <w:tblInd w:w="-8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3"/>
        <w:gridCol w:w="3220"/>
        <w:gridCol w:w="3235"/>
      </w:tblGrid>
      <w:tr w:rsidR="00F7739A" w:rsidRPr="00470E5E" w:rsidTr="004E1E6F">
        <w:trPr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Существующее положение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Задачи АО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Новые качества</w:t>
            </w:r>
          </w:p>
        </w:tc>
      </w:tr>
      <w:tr w:rsidR="00F7739A" w:rsidRPr="00470E5E" w:rsidTr="004E1E6F">
        <w:trPr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Дефицит коммуникационных линий.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Многовариантное использование</w:t>
            </w:r>
          </w:p>
          <w:p w:rsidR="00F7739A" w:rsidRPr="00470E5E" w:rsidRDefault="00F7739A" w:rsidP="004E1E6F">
            <w:r w:rsidRPr="00470E5E">
              <w:t>существующих линий связи.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Значительное увеличение пропускной способности имеющихся у пользователей линий связи.</w:t>
            </w:r>
          </w:p>
        </w:tc>
      </w:tr>
      <w:tr w:rsidR="00F7739A" w:rsidRPr="00470E5E" w:rsidTr="004E1E6F">
        <w:trPr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Наличие в органах управления, на предприятиях и в организациях большого количества средств вычислительной техники без выхода на коммуникационные линии.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Доукомплектование средств вычислительной техники устройствами связи.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Многократное увеличение возможностей вычислительной техники, выход на управленческие, коммерческие, предпринимательские, банковские информационные системы других регионов.</w:t>
            </w:r>
          </w:p>
        </w:tc>
      </w:tr>
      <w:tr w:rsidR="00F7739A" w:rsidRPr="00470E5E" w:rsidTr="004E1E6F">
        <w:trPr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Наличие несогласованной, многократно дублированной информации, отсутствие информационных потоков.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Стандаризация информационных взаимодействий, организация информационных потоков через существующие линии связи.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Унификация информационных взаимодействий, минимизация дублирования информации. Получение информации непосредственно из первоисточников.</w:t>
            </w:r>
          </w:p>
        </w:tc>
      </w:tr>
      <w:tr w:rsidR="00F7739A" w:rsidRPr="00470E5E" w:rsidTr="004E1E6F">
        <w:trPr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Ручной ввод информации, не позволяющий своевременно обрабатывать и редактировать содержащиеся в ней данные.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Автоматизация ввода информации через имеющиеся у пользователей линии связи.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Обеспечение информацией всех заинтересованных и подключенных к линиям пользователей.</w:t>
            </w:r>
          </w:p>
        </w:tc>
      </w:tr>
      <w:tr w:rsidR="00F7739A" w:rsidRPr="00470E5E" w:rsidTr="004E1E6F">
        <w:trPr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Отсутствие распределенных банков данных и унификации взаимодействия уже существующих.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Организация распределенных банков данных посредством связей с банками пользователей через существующие линии связи.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Подключение пользователей к удаленным, неоднородным базам данных, сетям как внутри, так и вне региона.</w:t>
            </w:r>
          </w:p>
        </w:tc>
      </w:tr>
      <w:tr w:rsidR="00F7739A" w:rsidRPr="00470E5E" w:rsidTr="004E1E6F">
        <w:trPr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Отсутствие необходимых объемов информации для создания экспертных и прогнозирующих систем.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Внедрение технических средств, обеспечивающих доступ к любой информации, находящейся у пользователей информационной сети.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39A" w:rsidRPr="00470E5E" w:rsidRDefault="00F7739A" w:rsidP="004E1E6F">
            <w:r w:rsidRPr="00470E5E">
              <w:t>Формирование экспертных, прогнозирующих систем принятия решений.</w:t>
            </w:r>
          </w:p>
        </w:tc>
      </w:tr>
    </w:tbl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3.Организация информационных банков по различным видам социально-экономической и управленческой деятельности в соответствии с имеющимися потребностями и заказами.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4.Разработка, внедрение и обслуживание автоматизированных рабочих мест (АРМов) для систематизации и анализа поступающей информации в целях принятия эффективных управленческих, правовых, коммерческих и др. решений.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5.Разработка, внедрение и развитие элементов автоматизированной системы управления (АСУ): автоматизация сбора информации; оптимизация информационных потоков, создание экспертных систем принятия решений, прогноза и моделирования ситуаций на основе баз данных и знаний.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6.Обучение, переобучение, подготовка специалистов для государственных органов, учебных заведений, муниципальных образований, коммерческих, предпринимательских, финансовых структур.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Подобный подход к структуре АО обусловлен тем, что органы управления на региональном уровне, особенно это касается муниципальных органов, сформировались тогда, когда не было людей, знающих новые социально-экономические условия. Система подготовки и переподготовки кадров на уровне региона еще не сложилась. Комплектование штатов администраций происходило, во многом, традиционно - принцип райкомов партии и райисполкомов по структуре, функциям и методам работы. Именно поэтому важно иметь на уровне региона информационно-правовую систему, которая сможет предоставлять данные для деятельности администраций, а также собирать и обобщать ее результаты. Деятельность аппарата администрации является устойчивой формой совместной работы группы людей, перед которой поставлены цели и задачи, осуществляемые с помощью правовых норм. </w:t>
      </w:r>
    </w:p>
    <w:p w:rsidR="00F7739A" w:rsidRPr="00470E5E" w:rsidRDefault="009173F2" w:rsidP="00F7739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55pt;height:228.75pt">
            <v:imagedata r:id="rId4" o:title=""/>
          </v:shape>
        </w:pic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>Организационная структура АО "Региональные информационно-правовые технологии"</w:t>
      </w:r>
    </w:p>
    <w:p w:rsidR="00F7739A" w:rsidRPr="00470E5E" w:rsidRDefault="00F7739A" w:rsidP="00F7739A">
      <w:pPr>
        <w:spacing w:before="120"/>
        <w:ind w:firstLine="567"/>
        <w:jc w:val="both"/>
      </w:pPr>
    </w:p>
    <w:p w:rsidR="00F7739A" w:rsidRPr="00470E5E" w:rsidRDefault="009173F2" w:rsidP="00F7739A">
      <w:pPr>
        <w:spacing w:before="120"/>
        <w:ind w:firstLine="567"/>
        <w:jc w:val="both"/>
      </w:pPr>
      <w:r>
        <w:pict>
          <v:shape id="_x0000_i1031" type="#_x0000_t75" style="width:255pt;height:265.5pt">
            <v:imagedata r:id="rId5" o:title=""/>
          </v:shape>
        </w:pic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>Структура технического обеспечения деятельности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Структура технического обеспечения деятельности АО на региональном уровне должна существовать независимо от технических структур на уровне государства. Можно сказать, что техническое обеспечение информационно-правовой технологии деятельности администраций является основным фактором развития экономических и социальных процессов в регионе.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Это обусловлено рядом факторов: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1. В недалеком прошлом регион, будучи частью государства, самостоятельно не решал экономические и социальные вопросы.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2. Развитие самостоятельности регионов и органов местного самоуправления возможно в той мере, в какой будут созданы и зафиксированы информационно-правовые технологии деятельности администраций регионов.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3. Регионы - специфическая подсистема государства, где реакции на социальные и экономические процессы должны быть более адекватными происходящим в регионе процессам. В этом состоит одна из главных задач и специфика регионального управления. </w:t>
      </w:r>
    </w:p>
    <w:p w:rsidR="00F7739A" w:rsidRPr="00470E5E" w:rsidRDefault="00F7739A" w:rsidP="00F7739A">
      <w:pPr>
        <w:spacing w:before="120"/>
        <w:ind w:firstLine="567"/>
        <w:jc w:val="both"/>
      </w:pPr>
      <w:r w:rsidRPr="00470E5E">
        <w:t xml:space="preserve">В данной статье автор наметил лишь самые общие подходы к созданию информационно-правовых технологий деятельности различных структур и групп населения на региональном уровне.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39A"/>
    <w:rsid w:val="00095BA6"/>
    <w:rsid w:val="0031418A"/>
    <w:rsid w:val="00470E5E"/>
    <w:rsid w:val="004E1E6F"/>
    <w:rsid w:val="0053071B"/>
    <w:rsid w:val="005A2562"/>
    <w:rsid w:val="009173F2"/>
    <w:rsid w:val="00A44D32"/>
    <w:rsid w:val="00BC726E"/>
    <w:rsid w:val="00D30E45"/>
    <w:rsid w:val="00E12572"/>
    <w:rsid w:val="00F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F658D82-6D58-48BA-8BB5-18377221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7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6416</Characters>
  <Application>Microsoft Office Word</Application>
  <DocSecurity>0</DocSecurity>
  <Lines>53</Lines>
  <Paragraphs>15</Paragraphs>
  <ScaleCrop>false</ScaleCrop>
  <Company>Home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как информационно-правовые технологии</dc:title>
  <dc:subject/>
  <dc:creator>Alena</dc:creator>
  <cp:keywords/>
  <dc:description/>
  <cp:lastModifiedBy>admin</cp:lastModifiedBy>
  <cp:revision>2</cp:revision>
  <dcterms:created xsi:type="dcterms:W3CDTF">2014-02-16T13:46:00Z</dcterms:created>
  <dcterms:modified xsi:type="dcterms:W3CDTF">2014-02-16T13:46:00Z</dcterms:modified>
</cp:coreProperties>
</file>