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55A" w:rsidRPr="003A6ADC" w:rsidRDefault="0024155A" w:rsidP="0024155A">
      <w:pPr>
        <w:spacing w:before="120"/>
        <w:jc w:val="center"/>
        <w:rPr>
          <w:b/>
          <w:bCs/>
          <w:sz w:val="32"/>
          <w:szCs w:val="32"/>
        </w:rPr>
      </w:pPr>
      <w:r w:rsidRPr="003A6ADC">
        <w:rPr>
          <w:b/>
          <w:bCs/>
          <w:sz w:val="32"/>
          <w:szCs w:val="32"/>
        </w:rPr>
        <w:t>Право собственности в международном частном праве. Правовое регулирование иностранных инвестиций</w:t>
      </w:r>
    </w:p>
    <w:p w:rsidR="0024155A" w:rsidRPr="003A6ADC" w:rsidRDefault="0024155A" w:rsidP="0024155A">
      <w:pPr>
        <w:spacing w:before="120"/>
        <w:jc w:val="center"/>
        <w:rPr>
          <w:sz w:val="28"/>
          <w:szCs w:val="28"/>
        </w:rPr>
      </w:pPr>
      <w:r w:rsidRPr="003A6ADC">
        <w:rPr>
          <w:sz w:val="28"/>
          <w:szCs w:val="28"/>
        </w:rPr>
        <w:t>Забелова Людмила Борисовна — кандидат юридических наук, кандидат психологических наук, доцент кафедры гражданско-правовых дисциплин Московского института экономики, менеджмента и права.</w:t>
      </w:r>
    </w:p>
    <w:p w:rsidR="0024155A" w:rsidRPr="003A6ADC" w:rsidRDefault="0024155A" w:rsidP="0024155A">
      <w:pPr>
        <w:spacing w:before="120"/>
        <w:jc w:val="center"/>
        <w:rPr>
          <w:b/>
          <w:bCs/>
          <w:sz w:val="28"/>
          <w:szCs w:val="28"/>
        </w:rPr>
      </w:pPr>
      <w:bookmarkStart w:id="0" w:name="7.1."/>
      <w:bookmarkStart w:id="1" w:name="i01950"/>
      <w:bookmarkEnd w:id="0"/>
      <w:bookmarkEnd w:id="1"/>
      <w:r w:rsidRPr="003A6ADC">
        <w:rPr>
          <w:b/>
          <w:bCs/>
          <w:sz w:val="28"/>
          <w:szCs w:val="28"/>
        </w:rPr>
        <w:t>Международно-правовое регулирование отношений собственности</w:t>
      </w:r>
    </w:p>
    <w:p w:rsidR="0024155A" w:rsidRPr="003A6ADC" w:rsidRDefault="0024155A" w:rsidP="0024155A">
      <w:pPr>
        <w:spacing w:before="120"/>
        <w:ind w:firstLine="567"/>
        <w:jc w:val="both"/>
      </w:pPr>
      <w:r w:rsidRPr="003A6ADC">
        <w:t>Право собственности</w:t>
      </w:r>
      <w:bookmarkStart w:id="2" w:name="i01952"/>
      <w:bookmarkEnd w:id="2"/>
      <w:r w:rsidRPr="003A6ADC">
        <w:fldChar w:fldCharType="begin"/>
      </w:r>
      <w:r w:rsidRPr="003A6ADC">
        <w:instrText xml:space="preserve"> HYPERLINK "http://www.e-college.ru/xbooks/xbook078/book/index/predmetnyi.htm" \l "i01952" </w:instrText>
      </w:r>
      <w:r w:rsidRPr="003A6ADC">
        <w:fldChar w:fldCharType="separate"/>
      </w:r>
      <w:r w:rsidR="0062179D">
        <w:rPr>
          <w:rStyle w:val="a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v:imagedata r:id="rId4" o:title=""/>
          </v:shape>
        </w:pict>
      </w:r>
      <w:r w:rsidRPr="003A6ADC">
        <w:fldChar w:fldCharType="end"/>
      </w:r>
      <w:r w:rsidRPr="003A6ADC">
        <w:t xml:space="preserve"> является центральным, системообразующим институтом частного права. Нормы этого института в той или иной степени оказывают влияние на семейное, трудовое, наследственное право и т.п.</w:t>
      </w:r>
    </w:p>
    <w:p w:rsidR="0024155A" w:rsidRPr="003A6ADC" w:rsidRDefault="0024155A" w:rsidP="0024155A">
      <w:pPr>
        <w:spacing w:before="120"/>
        <w:ind w:firstLine="567"/>
        <w:jc w:val="both"/>
      </w:pPr>
      <w:r w:rsidRPr="003A6ADC">
        <w:t>Право собственности можно рассматривать как в объективном смысле, так и в субъективном. В объективном смысле право собственности представляет собой систему правовых норм, определяющих границы возможных действий лиц по присвоению, владению, пользованию и распоряжению вещами, не исключенными из гражданского оборота. В субъективном же смысле право собственности представляет собой юридическую возможность для лица владеть, пользоваться, распоряжаться присвоенным имуществом по своему усмотрению и в рамках, установленных законодательством. Собственник вещи обязан вести себя должным образом, в противном случае к нему могут быть применены санкции за бездействие (например, принудительное изъятие у собственника бесхозяйственно содержимых культурных ценностей</w:t>
      </w:r>
      <w:r>
        <w:t xml:space="preserve"> </w:t>
      </w:r>
      <w:r w:rsidRPr="003A6ADC">
        <w:t>— ст.</w:t>
      </w:r>
      <w:r>
        <w:t xml:space="preserve"> </w:t>
      </w:r>
      <w:r w:rsidRPr="003A6ADC">
        <w:t>241 ГК РФ</w:t>
      </w:r>
      <w:bookmarkStart w:id="3" w:name="i01955"/>
      <w:bookmarkEnd w:id="3"/>
      <w:r w:rsidRPr="003A6ADC">
        <w:fldChar w:fldCharType="begin"/>
      </w:r>
      <w:r w:rsidRPr="003A6ADC">
        <w:instrText xml:space="preserve"> HYPERLINK "http://www.e-college.ru/xbooks/xbook078/book/index/documentov.htm" \l "i01955" </w:instrText>
      </w:r>
      <w:r w:rsidRPr="003A6ADC">
        <w:fldChar w:fldCharType="separate"/>
      </w:r>
      <w:r w:rsidR="0062179D">
        <w:rPr>
          <w:rStyle w:val="a3"/>
        </w:rPr>
        <w:pict>
          <v:shape id="_x0000_i1027" type="#_x0000_t75" style="width:9pt;height:9pt">
            <v:imagedata r:id="rId5" o:title=""/>
          </v:shape>
        </w:pict>
      </w:r>
      <w:r w:rsidRPr="003A6ADC">
        <w:fldChar w:fldCharType="end"/>
      </w:r>
      <w:r w:rsidRPr="003A6ADC">
        <w:t>).</w:t>
      </w:r>
    </w:p>
    <w:p w:rsidR="0024155A" w:rsidRPr="003A6ADC" w:rsidRDefault="0024155A" w:rsidP="0024155A">
      <w:pPr>
        <w:spacing w:before="120"/>
        <w:ind w:firstLine="567"/>
        <w:jc w:val="both"/>
      </w:pPr>
      <w:r w:rsidRPr="003A6ADC">
        <w:t>Право собственности является абсолютным, т.е. все иные субъекты противостоят собственнику и обязаны не нарушать его право. Право собственности отражает статику имущественных отношений, принадлежность имущества, в отличие от обязательственных отношений, отражающих динамические процессы обмена в ходе гражданского оборота.</w:t>
      </w:r>
    </w:p>
    <w:p w:rsidR="0024155A" w:rsidRPr="003A6ADC" w:rsidRDefault="0024155A" w:rsidP="0024155A">
      <w:pPr>
        <w:spacing w:before="120"/>
        <w:ind w:firstLine="567"/>
        <w:jc w:val="both"/>
      </w:pPr>
      <w:r w:rsidRPr="003A6ADC">
        <w:t>Определение объекта права собственности необходимо для создания общей основы в решении вопросов, включающих иностранный элемент. С учетом особенностей имущества различают право собственности на движимость и недвижимость. Именно эта классификация имеет особое значение для коллизионного регулирования, уходит она своими корнями в римское частное право и воспринята многими правовыми системами. Право разных стран по-разному определяет юридическую квалификацию вещи с точки зрения отнесения ее к движимому или недвижимому имуществу, да и в целом, к регулированию права собственности и иных вещных прав.</w:t>
      </w:r>
    </w:p>
    <w:p w:rsidR="0024155A" w:rsidRPr="003A6ADC" w:rsidRDefault="0024155A" w:rsidP="0024155A">
      <w:pPr>
        <w:spacing w:before="120"/>
        <w:ind w:firstLine="567"/>
        <w:jc w:val="both"/>
      </w:pPr>
      <w:r w:rsidRPr="003A6ADC">
        <w:t>По действующему законодательству (п.</w:t>
      </w:r>
      <w:r>
        <w:t xml:space="preserve"> </w:t>
      </w:r>
      <w:r w:rsidRPr="003A6ADC">
        <w:t>1 ст.</w:t>
      </w:r>
      <w:r>
        <w:t xml:space="preserve"> </w:t>
      </w:r>
      <w:r w:rsidRPr="003A6ADC">
        <w:t>216 ГК РФ) к вещным правам относятся право собственности, право хозяйственного ведения, право оперативного управления. По отношению к вещи (имуществу) собственник обладает триадой полномочий</w:t>
      </w:r>
      <w:r>
        <w:t xml:space="preserve"> </w:t>
      </w:r>
      <w:r w:rsidRPr="003A6ADC">
        <w:t>— владеть, распоряжаться, пользоваться имущественным объектом.</w:t>
      </w:r>
    </w:p>
    <w:p w:rsidR="0024155A" w:rsidRPr="003A6ADC" w:rsidRDefault="0024155A" w:rsidP="0024155A">
      <w:pPr>
        <w:spacing w:before="120"/>
        <w:ind w:firstLine="567"/>
        <w:jc w:val="both"/>
      </w:pPr>
      <w:r w:rsidRPr="003A6ADC">
        <w:t>Природа прав собственности с древних времен являлась предметом исследования самых глубоких исследователей.</w:t>
      </w:r>
    </w:p>
    <w:p w:rsidR="0024155A" w:rsidRPr="003A6ADC" w:rsidRDefault="0024155A" w:rsidP="0024155A">
      <w:pPr>
        <w:spacing w:before="120"/>
        <w:ind w:firstLine="567"/>
        <w:jc w:val="both"/>
      </w:pPr>
      <w:r w:rsidRPr="003A6ADC">
        <w:t>Так, блестящие мыслители древнего мира Платон</w:t>
      </w:r>
      <w:bookmarkStart w:id="4" w:name="i01960"/>
      <w:bookmarkEnd w:id="4"/>
      <w:r w:rsidRPr="003A6ADC">
        <w:fldChar w:fldCharType="begin"/>
      </w:r>
      <w:r w:rsidRPr="003A6ADC">
        <w:instrText xml:space="preserve"> HYPERLINK "http://www.e-college.ru/xbooks/xbook078/book/index/imennoi.htm" \l "i01960" </w:instrText>
      </w:r>
      <w:r w:rsidRPr="003A6ADC">
        <w:fldChar w:fldCharType="separate"/>
      </w:r>
      <w:r w:rsidR="0062179D">
        <w:rPr>
          <w:rStyle w:val="a3"/>
        </w:rPr>
        <w:pict>
          <v:shape id="_x0000_i1029" type="#_x0000_t75" style="width:9pt;height:9pt">
            <v:imagedata r:id="rId6" o:title=""/>
          </v:shape>
        </w:pict>
      </w:r>
      <w:r w:rsidRPr="003A6ADC">
        <w:fldChar w:fldCharType="end"/>
      </w:r>
      <w:r w:rsidRPr="003A6ADC">
        <w:t xml:space="preserve"> и Аристотель</w:t>
      </w:r>
      <w:bookmarkStart w:id="5" w:name="i01961"/>
      <w:bookmarkEnd w:id="5"/>
      <w:r w:rsidRPr="003A6ADC">
        <w:fldChar w:fldCharType="begin"/>
      </w:r>
      <w:r w:rsidRPr="003A6ADC">
        <w:instrText xml:space="preserve"> HYPERLINK "http://www.e-college.ru/xbooks/xbook078/book/index/imennoi.htm" \l "i01961" </w:instrText>
      </w:r>
      <w:r w:rsidRPr="003A6ADC">
        <w:fldChar w:fldCharType="separate"/>
      </w:r>
      <w:r w:rsidR="0062179D">
        <w:rPr>
          <w:rStyle w:val="a3"/>
        </w:rPr>
        <w:pict>
          <v:shape id="_x0000_i1031" type="#_x0000_t75" style="width:9pt;height:9pt">
            <v:imagedata r:id="rId6" o:title=""/>
          </v:shape>
        </w:pict>
      </w:r>
      <w:r w:rsidRPr="003A6ADC">
        <w:fldChar w:fldCharType="end"/>
      </w:r>
      <w:r w:rsidRPr="003A6ADC">
        <w:t xml:space="preserve"> лишь очень кратко коснулись фундаментального значения права собственности. Римские мыслители, известные их исключительным и абсолютным пониманием собственности, лишь в очень ограниченных пределах исследовали сущность и философские основы права собственности. Более детально и глубоко феномен права собственности впервые был развит в учении христианства.</w:t>
      </w:r>
    </w:p>
    <w:p w:rsidR="0024155A" w:rsidRPr="003A6ADC" w:rsidRDefault="0024155A" w:rsidP="0024155A">
      <w:pPr>
        <w:spacing w:before="120"/>
        <w:ind w:firstLine="567"/>
        <w:jc w:val="both"/>
      </w:pPr>
      <w:r w:rsidRPr="003A6ADC">
        <w:t>В силу естественного характера права собственности оно нуждается в абсолютной охране (защите) от посягательств со стороны. Первоначально такая охрана регламентировалась внутригосударственным правом. Однако, начиная со средних веков, частная собственность получает регламентацию и в международном частном праве, первоначально средствами обычного права (формируется международно-правовой принцип защиты частной собственности), а затем и путем заключения международно-правовых договоров. Наиболее важными из таких договоров следует считать принятые на двух конференциях по вопросам урегулирования конфликтов, проходивших в Гааге в 1899 и 1907</w:t>
      </w:r>
      <w:r>
        <w:t xml:space="preserve"> </w:t>
      </w:r>
      <w:r w:rsidRPr="003A6ADC">
        <w:t>гг. В эпоху Гаагских конференций</w:t>
      </w:r>
      <w:bookmarkStart w:id="6" w:name="i01963"/>
      <w:bookmarkEnd w:id="6"/>
      <w:r w:rsidRPr="003A6ADC">
        <w:fldChar w:fldCharType="begin"/>
      </w:r>
      <w:r w:rsidRPr="003A6ADC">
        <w:instrText xml:space="preserve"> HYPERLINK "http://www.e-college.ru/xbooks/xbook078/book/index/predmetnyi.htm" \l "i01963" </w:instrText>
      </w:r>
      <w:r w:rsidRPr="003A6ADC">
        <w:fldChar w:fldCharType="separate"/>
      </w:r>
      <w:r w:rsidR="0062179D">
        <w:rPr>
          <w:rStyle w:val="a3"/>
        </w:rPr>
        <w:pict>
          <v:shape id="_x0000_i1033" type="#_x0000_t75" style="width:9pt;height:9pt">
            <v:imagedata r:id="rId4" o:title=""/>
          </v:shape>
        </w:pict>
      </w:r>
      <w:r w:rsidRPr="003A6ADC">
        <w:fldChar w:fldCharType="end"/>
      </w:r>
      <w:r w:rsidRPr="003A6ADC">
        <w:t xml:space="preserve"> (1899—1907</w:t>
      </w:r>
      <w:r>
        <w:t xml:space="preserve"> </w:t>
      </w:r>
      <w:r w:rsidRPr="003A6ADC">
        <w:t>гг.) признание и защита частной собственности как права естественного, абсолютного и вечного были неоспоримыми принципами, общепринятыми обычаями в международном праве. Таким образом, в международном праве в начале века утвердилось правило об абсолютной неприкосновенности частной собственности.</w:t>
      </w:r>
    </w:p>
    <w:p w:rsidR="0024155A" w:rsidRPr="003A6ADC" w:rsidRDefault="0024155A" w:rsidP="0024155A">
      <w:pPr>
        <w:spacing w:before="120"/>
        <w:ind w:firstLine="567"/>
        <w:jc w:val="both"/>
      </w:pPr>
      <w:r w:rsidRPr="003A6ADC">
        <w:t>Ст.</w:t>
      </w:r>
      <w:r>
        <w:t xml:space="preserve"> </w:t>
      </w:r>
      <w:r w:rsidRPr="003A6ADC">
        <w:t>17 Всеобщей декларации прав человека 1948</w:t>
      </w:r>
      <w:r>
        <w:t xml:space="preserve"> </w:t>
      </w:r>
      <w:r w:rsidRPr="003A6ADC">
        <w:t>г.</w:t>
      </w:r>
      <w:bookmarkStart w:id="7" w:name="i01967"/>
      <w:bookmarkEnd w:id="7"/>
      <w:r w:rsidRPr="003A6ADC">
        <w:fldChar w:fldCharType="begin"/>
      </w:r>
      <w:r w:rsidRPr="003A6ADC">
        <w:instrText xml:space="preserve"> HYPERLINK "http://www.e-college.ru/xbooks/xbook078/book/index/documentov.htm" \l "i01967" </w:instrText>
      </w:r>
      <w:r w:rsidRPr="003A6ADC">
        <w:fldChar w:fldCharType="separate"/>
      </w:r>
      <w:r w:rsidR="0062179D">
        <w:rPr>
          <w:rStyle w:val="a3"/>
        </w:rPr>
        <w:pict>
          <v:shape id="_x0000_i1035" type="#_x0000_t75" style="width:9pt;height:9pt">
            <v:imagedata r:id="rId5" o:title=""/>
          </v:shape>
        </w:pict>
      </w:r>
      <w:r w:rsidRPr="003A6ADC">
        <w:fldChar w:fldCharType="end"/>
      </w:r>
      <w:r w:rsidRPr="003A6ADC">
        <w:t xml:space="preserve"> предусматривает, что «каждый человек имеет право владеть имуществом как единолично, так и совместно с другими» и «никто не должен быть произвольно лишен своего имущества». Более последовательно и объемно защита права частной собственности проводится в Европейской Конвенции о защите прав человека и основных свобод 1950</w:t>
      </w:r>
      <w:r>
        <w:t xml:space="preserve"> </w:t>
      </w:r>
      <w:r w:rsidRPr="003A6ADC">
        <w:t>г. в рамках Совета Европы.</w:t>
      </w:r>
    </w:p>
    <w:p w:rsidR="0024155A" w:rsidRPr="003A6ADC" w:rsidRDefault="0024155A" w:rsidP="0024155A">
      <w:pPr>
        <w:spacing w:before="120"/>
        <w:ind w:firstLine="567"/>
        <w:jc w:val="both"/>
      </w:pPr>
      <w:r w:rsidRPr="003A6ADC">
        <w:t>Следует особо отметить, что в решениях Европейского суда по правам человека институт защиты права собственности получил особое развитие, которое можно определить как отход от вещно-правовой концепции права собственности</w:t>
      </w:r>
      <w:r w:rsidR="0062179D">
        <w:pict>
          <v:shape id="_x0000_i1037" type="#_x0000_t75" style="width:9pt;height:9pt">
            <v:imagedata r:id="rId7" o:title=""/>
          </v:shape>
        </w:pict>
      </w:r>
      <w:r w:rsidRPr="003A6ADC">
        <w:t>Нешатаева Т.Н. Международное частное право и международный гражданский процесс. М., 2004. С. 166.. В толковании европейских судей институт защиты права собственности должен распространяться на все оборотоспособные объекты, обладающие признаками экономической ценности, вне зависимости от их материальной или нематериальной природы. При этом возможно существование дифференцированных режимов права собственности для различных объектов, возможно существование абсолютного права собственности в отношении прав, возникших из обязательственных (относительных) правоотношений.</w:t>
      </w:r>
    </w:p>
    <w:p w:rsidR="0024155A" w:rsidRPr="003A6ADC" w:rsidRDefault="0024155A" w:rsidP="0024155A">
      <w:pPr>
        <w:spacing w:before="120"/>
        <w:ind w:firstLine="567"/>
        <w:jc w:val="both"/>
      </w:pPr>
      <w:r w:rsidRPr="003A6ADC">
        <w:t>Исследование базовых стандартов субъективного права собственности Совета Европы доказывает, что на международном уровне принята ценностная концепция права собственности</w:t>
      </w:r>
      <w:bookmarkStart w:id="8" w:name="i01971"/>
      <w:bookmarkEnd w:id="8"/>
      <w:r w:rsidRPr="003A6ADC">
        <w:fldChar w:fldCharType="begin"/>
      </w:r>
      <w:r w:rsidRPr="003A6ADC">
        <w:instrText xml:space="preserve"> HYPERLINK "http://www.e-college.ru/xbooks/xbook078/book/index/predmetnyi.htm" \l "i01971" </w:instrText>
      </w:r>
      <w:r w:rsidRPr="003A6ADC">
        <w:fldChar w:fldCharType="separate"/>
      </w:r>
      <w:r w:rsidR="0062179D">
        <w:rPr>
          <w:rStyle w:val="a3"/>
        </w:rPr>
        <w:pict>
          <v:shape id="_x0000_i1039" type="#_x0000_t75" style="width:9pt;height:9pt">
            <v:imagedata r:id="rId4" o:title=""/>
          </v:shape>
        </w:pict>
      </w:r>
      <w:r w:rsidRPr="003A6ADC">
        <w:fldChar w:fldCharType="end"/>
      </w:r>
      <w:r w:rsidRPr="003A6ADC">
        <w:t>. Ее отличительными свойствами являются: равенство субъектов частной собственности, распространение права собственности на объекты, обладающие признаками экономической ценности и наличности, вне зависимости от их материальной или нематериальной природы, широкие полномочия собственника, существование неопределенного круга носителей пассивных обязанностей, а также возложение на государство дополнительно активных обязанностей по обеспечению права собственности</w:t>
      </w:r>
      <w:r w:rsidR="0062179D">
        <w:pict>
          <v:shape id="_x0000_i1041" type="#_x0000_t75" style="width:9pt;height:9pt">
            <v:imagedata r:id="rId7" o:title=""/>
          </v:shape>
        </w:pict>
      </w:r>
      <w:r w:rsidRPr="003A6ADC">
        <w:t>Старженецкий В.В. Соотношение международного (европейского) и российского правового регулирования института собственности. М., 2003..</w:t>
      </w:r>
    </w:p>
    <w:p w:rsidR="0024155A" w:rsidRPr="003A6ADC" w:rsidRDefault="0024155A" w:rsidP="0024155A">
      <w:pPr>
        <w:spacing w:before="120"/>
        <w:ind w:firstLine="567"/>
        <w:jc w:val="both"/>
      </w:pPr>
      <w:r w:rsidRPr="003A6ADC">
        <w:t>Таким образом, международно-правовое регулирование института собственности прошло долгий путь развития от закрепления принципа неприкосновенности частной собственности в нормах обычно-правового происхождения до широкой и детальной проработки вопросов охраны собственности, порядка изменения форм собственности и выплаты компенсаций в универсальных и региональных конвенциях и решениях международных судов.</w:t>
      </w:r>
    </w:p>
    <w:p w:rsidR="0024155A" w:rsidRPr="003A6ADC" w:rsidRDefault="0024155A" w:rsidP="0024155A">
      <w:pPr>
        <w:spacing w:before="120"/>
        <w:jc w:val="center"/>
        <w:rPr>
          <w:b/>
          <w:bCs/>
          <w:sz w:val="28"/>
          <w:szCs w:val="28"/>
        </w:rPr>
      </w:pPr>
      <w:bookmarkStart w:id="9" w:name="7.2."/>
      <w:bookmarkStart w:id="10" w:name="i01975"/>
      <w:bookmarkEnd w:id="9"/>
      <w:bookmarkEnd w:id="10"/>
      <w:r w:rsidRPr="003A6ADC">
        <w:rPr>
          <w:b/>
          <w:bCs/>
          <w:sz w:val="28"/>
          <w:szCs w:val="28"/>
        </w:rPr>
        <w:t>Коллизионные вопросы права собственности</w:t>
      </w:r>
    </w:p>
    <w:p w:rsidR="0024155A" w:rsidRPr="003A6ADC" w:rsidRDefault="0024155A" w:rsidP="0024155A">
      <w:pPr>
        <w:spacing w:before="120"/>
        <w:ind w:firstLine="567"/>
        <w:jc w:val="both"/>
      </w:pPr>
      <w:r w:rsidRPr="003A6ADC">
        <w:t>Исходным началом для разрешения большинства коллизионных вопросов права собственности в МЧП является использование привязки (закон места нахождения вещи</w:t>
      </w:r>
      <w:bookmarkStart w:id="11" w:name="i01977"/>
      <w:bookmarkEnd w:id="11"/>
      <w:r w:rsidRPr="003A6ADC">
        <w:fldChar w:fldCharType="begin"/>
      </w:r>
      <w:r w:rsidRPr="003A6ADC">
        <w:instrText xml:space="preserve"> HYPERLINK "http://www.e-college.ru/xbooks/xbook078/book/index/predmetnyi.htm" \l "i01977" </w:instrText>
      </w:r>
      <w:r w:rsidRPr="003A6ADC">
        <w:fldChar w:fldCharType="separate"/>
      </w:r>
      <w:r w:rsidR="0062179D">
        <w:rPr>
          <w:rStyle w:val="a3"/>
        </w:rPr>
        <w:pict>
          <v:shape id="_x0000_i1043" type="#_x0000_t75" style="width:9pt;height:9pt">
            <v:imagedata r:id="rId4" o:title=""/>
          </v:shape>
        </w:pict>
      </w:r>
      <w:r w:rsidRPr="003A6ADC">
        <w:fldChar w:fldCharType="end"/>
      </w:r>
      <w:r w:rsidRPr="003A6ADC">
        <w:t>), в соответствии с которой определяются круг и содержание вещных прав, условия их возникновения, прекращения, изменения и перехода права собственности.</w:t>
      </w:r>
    </w:p>
    <w:p w:rsidR="0024155A" w:rsidRPr="003A6ADC" w:rsidRDefault="0024155A" w:rsidP="0024155A">
      <w:pPr>
        <w:spacing w:before="120"/>
        <w:ind w:firstLine="567"/>
        <w:jc w:val="both"/>
      </w:pPr>
      <w:r w:rsidRPr="003A6ADC">
        <w:t>Практически во всех странах мира коллизионная формула «место нахождения вещи»</w:t>
      </w:r>
      <w:bookmarkStart w:id="12" w:name="i01979"/>
      <w:bookmarkEnd w:id="12"/>
      <w:r w:rsidRPr="003A6ADC">
        <w:fldChar w:fldCharType="begin"/>
      </w:r>
      <w:r w:rsidRPr="003A6ADC">
        <w:instrText xml:space="preserve"> HYPERLINK "http://www.e-college.ru/xbooks/xbook078/book/index/predmetnyi.htm" \l "i01979" </w:instrText>
      </w:r>
      <w:r w:rsidRPr="003A6ADC">
        <w:fldChar w:fldCharType="separate"/>
      </w:r>
      <w:r w:rsidR="0062179D">
        <w:rPr>
          <w:rStyle w:val="a3"/>
        </w:rPr>
        <w:pict>
          <v:shape id="_x0000_i1045" type="#_x0000_t75" style="width:9pt;height:9pt">
            <v:imagedata r:id="rId4" o:title=""/>
          </v:shape>
        </w:pict>
      </w:r>
      <w:r w:rsidRPr="003A6ADC">
        <w:fldChar w:fldCharType="end"/>
      </w:r>
      <w:r w:rsidRPr="003A6ADC">
        <w:t xml:space="preserve"> признается основополагающей в отношении прав и обязанностей на недвижимое имущество (земельные участки, строения). Применительно же к движимому имуществу (ценные бумаги, транспортные средства, личные вещи и т.д.) это правило не является таким безусловным.</w:t>
      </w:r>
    </w:p>
    <w:p w:rsidR="0024155A" w:rsidRPr="003A6ADC" w:rsidRDefault="0024155A" w:rsidP="0024155A">
      <w:pPr>
        <w:spacing w:before="120"/>
        <w:ind w:firstLine="567"/>
        <w:jc w:val="both"/>
      </w:pPr>
      <w:r w:rsidRPr="003A6ADC">
        <w:t>Содержание коллизионного регулирования права собственности и вещных прав может быть условно сведено к двум главным положениям:</w:t>
      </w:r>
    </w:p>
    <w:p w:rsidR="0024155A" w:rsidRPr="003A6ADC" w:rsidRDefault="0024155A" w:rsidP="0024155A">
      <w:pPr>
        <w:spacing w:before="120"/>
        <w:ind w:firstLine="567"/>
        <w:jc w:val="both"/>
      </w:pPr>
      <w:r w:rsidRPr="003A6ADC">
        <w:t>1) если лицо правомерно приобретает за границей какую-либо вещь, то при перемещении ее в иное государство это лицо сохраняет вещь в собственности даже в том случае, если в последнем подобный порядок приобретения вещи в собственность невозможен;</w:t>
      </w:r>
    </w:p>
    <w:p w:rsidR="0024155A" w:rsidRPr="003A6ADC" w:rsidRDefault="0024155A" w:rsidP="0024155A">
      <w:pPr>
        <w:spacing w:before="120"/>
        <w:ind w:firstLine="567"/>
        <w:jc w:val="both"/>
      </w:pPr>
      <w:r w:rsidRPr="003A6ADC">
        <w:t>2) объем правомочий собственника будет во всех случаях определяться на основании закона того государства, в котором в настоящее время данная вещь находится, следовательно, не имеет значения, какие права принадлежали собственнику вещи до ее перемещения в соответствующее государство.</w:t>
      </w:r>
    </w:p>
    <w:p w:rsidR="0024155A" w:rsidRPr="003A6ADC" w:rsidRDefault="0024155A" w:rsidP="0024155A">
      <w:pPr>
        <w:spacing w:before="120"/>
        <w:ind w:firstLine="567"/>
        <w:jc w:val="both"/>
      </w:pPr>
      <w:r w:rsidRPr="003A6ADC">
        <w:t>Коллизионное регулирование вещных прав в российском законодательстве установлено в ст.ст.</w:t>
      </w:r>
      <w:r>
        <w:t xml:space="preserve"> </w:t>
      </w:r>
      <w:r w:rsidRPr="003A6ADC">
        <w:t>1205—1207, 1213 ГК РФ</w:t>
      </w:r>
      <w:bookmarkStart w:id="13" w:name="i01983"/>
      <w:bookmarkEnd w:id="13"/>
      <w:r w:rsidRPr="003A6ADC">
        <w:fldChar w:fldCharType="begin"/>
      </w:r>
      <w:r w:rsidRPr="003A6ADC">
        <w:instrText xml:space="preserve"> HYPERLINK "http://www.e-college.ru/xbooks/xbook078/book/index/documentov.htm" \l "i01983" </w:instrText>
      </w:r>
      <w:r w:rsidRPr="003A6ADC">
        <w:fldChar w:fldCharType="separate"/>
      </w:r>
      <w:r w:rsidR="0062179D">
        <w:rPr>
          <w:rStyle w:val="a3"/>
        </w:rPr>
        <w:pict>
          <v:shape id="_x0000_i1047" type="#_x0000_t75" style="width:9pt;height:9pt">
            <v:imagedata r:id="rId5" o:title=""/>
          </v:shape>
        </w:pict>
      </w:r>
      <w:r w:rsidRPr="003A6ADC">
        <w:fldChar w:fldCharType="end"/>
      </w:r>
      <w:r w:rsidRPr="003A6ADC">
        <w:t>. Генеральной коллизионной привязкой всех вещных прав признается закон места нахождения вещи</w:t>
      </w:r>
      <w:bookmarkStart w:id="14" w:name="i01984"/>
      <w:bookmarkEnd w:id="14"/>
      <w:r w:rsidRPr="003A6ADC">
        <w:fldChar w:fldCharType="begin"/>
      </w:r>
      <w:r w:rsidRPr="003A6ADC">
        <w:instrText xml:space="preserve"> HYPERLINK "http://www.e-college.ru/xbooks/xbook078/book/index/predmetnyi.htm" \l "i01984" </w:instrText>
      </w:r>
      <w:r w:rsidRPr="003A6ADC">
        <w:fldChar w:fldCharType="separate"/>
      </w:r>
      <w:r w:rsidR="0062179D">
        <w:rPr>
          <w:rStyle w:val="a3"/>
        </w:rPr>
        <w:pict>
          <v:shape id="_x0000_i1049" type="#_x0000_t75" style="width:9pt;height:9pt">
            <v:imagedata r:id="rId4" o:title=""/>
          </v:shape>
        </w:pict>
      </w:r>
      <w:r w:rsidRPr="003A6ADC">
        <w:fldChar w:fldCharType="end"/>
      </w:r>
      <w:r w:rsidRPr="003A6ADC">
        <w:t>.</w:t>
      </w:r>
    </w:p>
    <w:p w:rsidR="0024155A" w:rsidRPr="003A6ADC" w:rsidRDefault="0024155A" w:rsidP="0024155A">
      <w:pPr>
        <w:spacing w:before="120"/>
        <w:ind w:firstLine="567"/>
        <w:jc w:val="both"/>
      </w:pPr>
      <w:r w:rsidRPr="003A6ADC">
        <w:t>Страны общего права распространяют действие принципа местонахождения вещи главным образом на отношения, связанные с вещными правами на недвижимое имущество</w:t>
      </w:r>
      <w:bookmarkStart w:id="15" w:name="i01985"/>
      <w:bookmarkEnd w:id="15"/>
      <w:r w:rsidRPr="003A6ADC">
        <w:fldChar w:fldCharType="begin"/>
      </w:r>
      <w:r w:rsidRPr="003A6ADC">
        <w:instrText xml:space="preserve"> HYPERLINK "http://www.e-college.ru/xbooks/xbook078/book/index/predmetnyi.htm" \l "i01985" </w:instrText>
      </w:r>
      <w:r w:rsidRPr="003A6ADC">
        <w:fldChar w:fldCharType="separate"/>
      </w:r>
      <w:r w:rsidR="0062179D">
        <w:rPr>
          <w:rStyle w:val="a3"/>
        </w:rPr>
        <w:pict>
          <v:shape id="_x0000_i1051" type="#_x0000_t75" style="width:9pt;height:9pt">
            <v:imagedata r:id="rId4" o:title=""/>
          </v:shape>
        </w:pict>
      </w:r>
      <w:r w:rsidRPr="003A6ADC">
        <w:fldChar w:fldCharType="end"/>
      </w:r>
      <w:r w:rsidRPr="003A6ADC">
        <w:t>. Применительно же к движимому имуществу</w:t>
      </w:r>
      <w:bookmarkStart w:id="16" w:name="i01986"/>
      <w:bookmarkEnd w:id="16"/>
      <w:r w:rsidRPr="003A6ADC">
        <w:fldChar w:fldCharType="begin"/>
      </w:r>
      <w:r w:rsidRPr="003A6ADC">
        <w:instrText xml:space="preserve"> HYPERLINK "http://www.e-college.ru/xbooks/xbook078/book/index/predmetnyi.htm" \l "i01986" </w:instrText>
      </w:r>
      <w:r w:rsidRPr="003A6ADC">
        <w:fldChar w:fldCharType="separate"/>
      </w:r>
      <w:r w:rsidR="0062179D">
        <w:rPr>
          <w:rStyle w:val="a3"/>
        </w:rPr>
        <w:pict>
          <v:shape id="_x0000_i1053" type="#_x0000_t75" style="width:9pt;height:9pt">
            <v:imagedata r:id="rId4" o:title=""/>
          </v:shape>
        </w:pict>
      </w:r>
      <w:r w:rsidRPr="003A6ADC">
        <w:fldChar w:fldCharType="end"/>
      </w:r>
      <w:r w:rsidRPr="003A6ADC">
        <w:t xml:space="preserve"> в этих государствах принято использовать особую группу привязок, основной из которых является привязка «личный закон собственника»</w:t>
      </w:r>
      <w:bookmarkStart w:id="17" w:name="i01988"/>
      <w:bookmarkEnd w:id="17"/>
      <w:r w:rsidRPr="003A6ADC">
        <w:fldChar w:fldCharType="begin"/>
      </w:r>
      <w:r w:rsidRPr="003A6ADC">
        <w:instrText xml:space="preserve"> HYPERLINK "http://www.e-college.ru/xbooks/xbook078/book/index/predmetnyi.htm" \l "i01988" </w:instrText>
      </w:r>
      <w:r w:rsidRPr="003A6ADC">
        <w:fldChar w:fldCharType="separate"/>
      </w:r>
      <w:r w:rsidR="0062179D">
        <w:rPr>
          <w:rStyle w:val="a3"/>
        </w:rPr>
        <w:pict>
          <v:shape id="_x0000_i1055" type="#_x0000_t75" style="width:9pt;height:9pt">
            <v:imagedata r:id="rId4" o:title=""/>
          </v:shape>
        </w:pict>
      </w:r>
      <w:r w:rsidRPr="003A6ADC">
        <w:fldChar w:fldCharType="end"/>
      </w:r>
      <w:r w:rsidRPr="003A6ADC">
        <w:t>.</w:t>
      </w:r>
    </w:p>
    <w:p w:rsidR="0024155A" w:rsidRPr="003A6ADC" w:rsidRDefault="0024155A" w:rsidP="0024155A">
      <w:pPr>
        <w:spacing w:before="120"/>
        <w:ind w:firstLine="567"/>
        <w:jc w:val="both"/>
      </w:pPr>
      <w:r w:rsidRPr="003A6ADC">
        <w:t>Некоторой спецификой при определении применимого права при регулировании отношений имущественного характера обладает законодательство Франции</w:t>
      </w:r>
      <w:bookmarkStart w:id="18" w:name="i01989"/>
      <w:bookmarkEnd w:id="18"/>
      <w:r w:rsidRPr="003A6ADC">
        <w:fldChar w:fldCharType="begin"/>
      </w:r>
      <w:r w:rsidRPr="003A6ADC">
        <w:instrText xml:space="preserve"> HYPERLINK "http://www.e-college.ru/xbooks/xbook078/book/index/geograficeskih-nazvanii.htm" \l "i01989" </w:instrText>
      </w:r>
      <w:r w:rsidRPr="003A6ADC">
        <w:fldChar w:fldCharType="separate"/>
      </w:r>
      <w:r w:rsidR="0062179D">
        <w:rPr>
          <w:rStyle w:val="a3"/>
        </w:rPr>
        <w:pict>
          <v:shape id="_x0000_i1057" type="#_x0000_t75" style="width:9pt;height:9pt">
            <v:imagedata r:id="rId5" o:title=""/>
          </v:shape>
        </w:pict>
      </w:r>
      <w:r w:rsidRPr="003A6ADC">
        <w:fldChar w:fldCharType="end"/>
      </w:r>
      <w:r w:rsidRPr="003A6ADC">
        <w:t>. В этой стране в большинстве случаев процедура перехода права собственности на движимое имущество определяется законом местонахождения вещи. Однако в области наследственных правоотношений, авторского права и права на товарный знак в случае установления права собственности на имущество ликвидируемого предприятия с иностранным капиталом или филиала зарубежной компании предпочтение отдается личному закону автора, наследодателя или соответствующего юридического лица.</w:t>
      </w:r>
    </w:p>
    <w:p w:rsidR="0024155A" w:rsidRPr="003A6ADC" w:rsidRDefault="0024155A" w:rsidP="0024155A">
      <w:pPr>
        <w:spacing w:before="120"/>
        <w:ind w:firstLine="567"/>
        <w:jc w:val="both"/>
      </w:pPr>
      <w:r w:rsidRPr="003A6ADC">
        <w:t>Необходимо отметить, что п.</w:t>
      </w:r>
      <w:r>
        <w:t xml:space="preserve"> </w:t>
      </w:r>
      <w:r w:rsidRPr="003A6ADC">
        <w:t>2. ст.</w:t>
      </w:r>
      <w:r>
        <w:t xml:space="preserve"> </w:t>
      </w:r>
      <w:r w:rsidRPr="003A6ADC">
        <w:t>1205 ГК РФ позволяет также проводить классификацию понятий коллизионных норм о собственности. Так, в российском праве выделяются две нормы о недвижимом имуществе:</w:t>
      </w:r>
    </w:p>
    <w:p w:rsidR="0024155A" w:rsidRPr="003A6ADC" w:rsidRDefault="0024155A" w:rsidP="0024155A">
      <w:pPr>
        <w:spacing w:before="120"/>
        <w:ind w:firstLine="567"/>
        <w:jc w:val="both"/>
      </w:pPr>
      <w:r w:rsidRPr="003A6ADC">
        <w:t>1) о форме сделки в отношении недвижимого имущества (п.</w:t>
      </w:r>
      <w:r>
        <w:t xml:space="preserve"> </w:t>
      </w:r>
      <w:r w:rsidRPr="003A6ADC">
        <w:t>3 ст.</w:t>
      </w:r>
      <w:r>
        <w:t xml:space="preserve"> </w:t>
      </w:r>
      <w:r w:rsidRPr="003A6ADC">
        <w:t>1209 ГК РФ);</w:t>
      </w:r>
    </w:p>
    <w:p w:rsidR="0024155A" w:rsidRPr="003A6ADC" w:rsidRDefault="0024155A" w:rsidP="0024155A">
      <w:pPr>
        <w:spacing w:before="120"/>
        <w:ind w:firstLine="567"/>
        <w:jc w:val="both"/>
      </w:pPr>
      <w:r w:rsidRPr="003A6ADC">
        <w:t>2) о договорах в отношении недвижимого имущества (ст.</w:t>
      </w:r>
      <w:r>
        <w:t xml:space="preserve"> </w:t>
      </w:r>
      <w:r w:rsidRPr="003A6ADC">
        <w:t>1213 ГК РФ).</w:t>
      </w:r>
    </w:p>
    <w:p w:rsidR="0024155A" w:rsidRPr="003A6ADC" w:rsidRDefault="0024155A" w:rsidP="0024155A">
      <w:pPr>
        <w:spacing w:before="120"/>
        <w:ind w:firstLine="567"/>
        <w:jc w:val="both"/>
      </w:pPr>
      <w:r w:rsidRPr="003A6ADC">
        <w:t>Для применения этих статей, прежде всего, следует квалифицировать вещь в качестве недвижимой.</w:t>
      </w:r>
    </w:p>
    <w:p w:rsidR="0024155A" w:rsidRPr="003A6ADC" w:rsidRDefault="0024155A" w:rsidP="0024155A">
      <w:pPr>
        <w:spacing w:before="120"/>
        <w:ind w:firstLine="567"/>
        <w:jc w:val="both"/>
      </w:pPr>
      <w:r w:rsidRPr="003A6ADC">
        <w:t>Законом места нахождения вещи определяется возникновение и прекращение вещных прав (ст.</w:t>
      </w:r>
      <w:r>
        <w:t xml:space="preserve"> </w:t>
      </w:r>
      <w:r w:rsidRPr="003A6ADC">
        <w:t>1206). Все спорные вопросы, связанные с возникновением вещных прав, должны рассматриваться не по законам страны, где вещь находится, а по законам страны, где вещь находилась в момент возникновения самого права. Возникновение и прекращение вещных прав определяется по праву страны, где это имущество находилось в момент, когда имело место действие или иное обстоятельство, послужившее основанием для возникновения или прекращения права собственности и иных вещных прав.</w:t>
      </w:r>
    </w:p>
    <w:p w:rsidR="0024155A" w:rsidRPr="003A6ADC" w:rsidRDefault="0024155A" w:rsidP="0024155A">
      <w:pPr>
        <w:spacing w:before="120"/>
        <w:ind w:firstLine="567"/>
        <w:jc w:val="both"/>
      </w:pPr>
      <w:r w:rsidRPr="003A6ADC">
        <w:t>В случае возникновения вещного права в силу приобретательной давности учитывается момент окончания срока приобретательной давности (п.</w:t>
      </w:r>
      <w:r>
        <w:t xml:space="preserve"> </w:t>
      </w:r>
      <w:r w:rsidRPr="003A6ADC">
        <w:t>3. ст.</w:t>
      </w:r>
      <w:r>
        <w:t xml:space="preserve"> </w:t>
      </w:r>
      <w:r w:rsidRPr="003A6ADC">
        <w:t>1206 ГК РФ). Итак, можно сделать вывод, что если известна страна, на территории которой находится вещь, все вопросы решаются по праву этой страны, за исключением двух случаев. Первое исключение касается движимых вещей, находящихся в пути. В данной ситуации основной является привязка к праву страны, из которой вещь отправлена. На основе этой привязки решаются вопросы возникновения и прекращения права собственности (п.</w:t>
      </w:r>
      <w:r>
        <w:t xml:space="preserve"> </w:t>
      </w:r>
      <w:r w:rsidRPr="003A6ADC">
        <w:t>2 ст.</w:t>
      </w:r>
      <w:r>
        <w:t xml:space="preserve"> </w:t>
      </w:r>
      <w:r w:rsidRPr="003A6ADC">
        <w:t>1206 ГК РФ). Второе исключение касается воздушных, морских и космических объектов. В отношении последних используется привязка «место регистрации» (ст.</w:t>
      </w:r>
      <w:r>
        <w:t xml:space="preserve"> </w:t>
      </w:r>
      <w:r w:rsidRPr="003A6ADC">
        <w:t>1207 ГК РФ): если соответствующие объекты зарегистрированы в РФ, то их правовой режим будет определяться по российскому праву.</w:t>
      </w:r>
    </w:p>
    <w:p w:rsidR="0024155A" w:rsidRPr="003A6ADC" w:rsidRDefault="0024155A" w:rsidP="0024155A">
      <w:pPr>
        <w:spacing w:before="120"/>
        <w:ind w:firstLine="567"/>
        <w:jc w:val="both"/>
      </w:pPr>
      <w:r w:rsidRPr="003A6ADC">
        <w:t>Особо следует остановиться на вопросе о переходе риска случайной гибели или порчи имущества с отчуждателя на приобретателя в тех случаях, когда приобретение права собственности происходит по договору, например, купли-продажи. Проблема здесь заключается в том, что законодательство различных стран по-разному определяет момент такого перехода. В некоторых странах (Швейцария</w:t>
      </w:r>
      <w:bookmarkStart w:id="19" w:name="i02006"/>
      <w:bookmarkEnd w:id="19"/>
      <w:r w:rsidRPr="003A6ADC">
        <w:fldChar w:fldCharType="begin"/>
      </w:r>
      <w:r w:rsidRPr="003A6ADC">
        <w:instrText xml:space="preserve"> HYPERLINK "http://www.e-college.ru/xbooks/xbook078/book/index/geograficeskih-nazvanii.htm" \l "i02006" </w:instrText>
      </w:r>
      <w:r w:rsidRPr="003A6ADC">
        <w:fldChar w:fldCharType="separate"/>
      </w:r>
      <w:r w:rsidR="0062179D">
        <w:rPr>
          <w:rStyle w:val="a3"/>
        </w:rPr>
        <w:pict>
          <v:shape id="_x0000_i1059" type="#_x0000_t75" style="width:9pt;height:9pt">
            <v:imagedata r:id="rId5" o:title=""/>
          </v:shape>
        </w:pict>
      </w:r>
      <w:r w:rsidRPr="003A6ADC">
        <w:fldChar w:fldCharType="end"/>
      </w:r>
      <w:r w:rsidRPr="003A6ADC">
        <w:t>, Япония</w:t>
      </w:r>
      <w:bookmarkStart w:id="20" w:name="i02007"/>
      <w:bookmarkEnd w:id="20"/>
      <w:r w:rsidRPr="003A6ADC">
        <w:fldChar w:fldCharType="begin"/>
      </w:r>
      <w:r w:rsidRPr="003A6ADC">
        <w:instrText xml:space="preserve"> HYPERLINK "http://www.e-college.ru/xbooks/xbook078/book/index/geograficeskih-nazvanii.htm" \l "i02007" </w:instrText>
      </w:r>
      <w:r w:rsidRPr="003A6ADC">
        <w:fldChar w:fldCharType="separate"/>
      </w:r>
      <w:r w:rsidR="0062179D">
        <w:rPr>
          <w:rStyle w:val="a3"/>
        </w:rPr>
        <w:pict>
          <v:shape id="_x0000_i1061" type="#_x0000_t75" style="width:9pt;height:9pt">
            <v:imagedata r:id="rId5" o:title=""/>
          </v:shape>
        </w:pict>
      </w:r>
      <w:r w:rsidRPr="003A6ADC">
        <w:fldChar w:fldCharType="end"/>
      </w:r>
      <w:r w:rsidRPr="003A6ADC">
        <w:t>, Нидерланды</w:t>
      </w:r>
      <w:bookmarkStart w:id="21" w:name="i02008"/>
      <w:bookmarkEnd w:id="21"/>
      <w:r w:rsidRPr="003A6ADC">
        <w:fldChar w:fldCharType="begin"/>
      </w:r>
      <w:r w:rsidRPr="003A6ADC">
        <w:instrText xml:space="preserve"> HYPERLINK "http://www.e-college.ru/xbooks/xbook078/book/index/geograficeskih-nazvanii.htm" \l "i02008" </w:instrText>
      </w:r>
      <w:r w:rsidRPr="003A6ADC">
        <w:fldChar w:fldCharType="separate"/>
      </w:r>
      <w:r w:rsidR="0062179D">
        <w:rPr>
          <w:rStyle w:val="a3"/>
        </w:rPr>
        <w:pict>
          <v:shape id="_x0000_i1063" type="#_x0000_t75" style="width:9pt;height:9pt">
            <v:imagedata r:id="rId5" o:title=""/>
          </v:shape>
        </w:pict>
      </w:r>
      <w:r w:rsidRPr="003A6ADC">
        <w:fldChar w:fldCharType="end"/>
      </w:r>
      <w:r w:rsidRPr="003A6ADC">
        <w:t>) господствует принцип римского права</w:t>
      </w:r>
      <w:r>
        <w:t xml:space="preserve"> </w:t>
      </w:r>
      <w:r w:rsidRPr="003A6ADC">
        <w:t>— риск переходит на покупателя в момент заключения контракта, независимо от того, перешло ли в этот момент право собственности. Другие государства (Россия</w:t>
      </w:r>
      <w:bookmarkStart w:id="22" w:name="i02010"/>
      <w:bookmarkEnd w:id="22"/>
      <w:r w:rsidRPr="003A6ADC">
        <w:fldChar w:fldCharType="begin"/>
      </w:r>
      <w:r w:rsidRPr="003A6ADC">
        <w:instrText xml:space="preserve"> HYPERLINK "http://www.e-college.ru/xbooks/xbook078/book/index/geograficeskih-nazvanii.htm" \l "i02010" </w:instrText>
      </w:r>
      <w:r w:rsidRPr="003A6ADC">
        <w:fldChar w:fldCharType="separate"/>
      </w:r>
      <w:r w:rsidR="0062179D">
        <w:rPr>
          <w:rStyle w:val="a3"/>
        </w:rPr>
        <w:pict>
          <v:shape id="_x0000_i1065" type="#_x0000_t75" style="width:9pt;height:9pt">
            <v:imagedata r:id="rId5" o:title=""/>
          </v:shape>
        </w:pict>
      </w:r>
      <w:r w:rsidRPr="003A6ADC">
        <w:fldChar w:fldCharType="end"/>
      </w:r>
      <w:r w:rsidRPr="003A6ADC">
        <w:t>, Великобритания</w:t>
      </w:r>
      <w:bookmarkStart w:id="23" w:name="i02011"/>
      <w:bookmarkEnd w:id="23"/>
      <w:r w:rsidRPr="003A6ADC">
        <w:fldChar w:fldCharType="begin"/>
      </w:r>
      <w:r w:rsidRPr="003A6ADC">
        <w:instrText xml:space="preserve"> HYPERLINK "http://www.e-college.ru/xbooks/xbook078/book/index/geograficeskih-nazvanii.htm" \l "i02011" </w:instrText>
      </w:r>
      <w:r w:rsidRPr="003A6ADC">
        <w:fldChar w:fldCharType="separate"/>
      </w:r>
      <w:r w:rsidR="0062179D">
        <w:rPr>
          <w:rStyle w:val="a3"/>
        </w:rPr>
        <w:pict>
          <v:shape id="_x0000_i1067" type="#_x0000_t75" style="width:9pt;height:9pt">
            <v:imagedata r:id="rId5" o:title=""/>
          </v:shape>
        </w:pict>
      </w:r>
      <w:r w:rsidRPr="003A6ADC">
        <w:fldChar w:fldCharType="end"/>
      </w:r>
      <w:r w:rsidRPr="003A6ADC">
        <w:t>, ФРГ</w:t>
      </w:r>
      <w:bookmarkStart w:id="24" w:name="i02012"/>
      <w:bookmarkEnd w:id="24"/>
      <w:r w:rsidRPr="003A6ADC">
        <w:fldChar w:fldCharType="begin"/>
      </w:r>
      <w:r w:rsidRPr="003A6ADC">
        <w:instrText xml:space="preserve"> HYPERLINK "http://www.e-college.ru/xbooks/xbook078/book/index/geograficeskih-nazvanii.htm" \l "i02012" </w:instrText>
      </w:r>
      <w:r w:rsidRPr="003A6ADC">
        <w:fldChar w:fldCharType="separate"/>
      </w:r>
      <w:r w:rsidR="0062179D">
        <w:rPr>
          <w:rStyle w:val="a3"/>
        </w:rPr>
        <w:pict>
          <v:shape id="_x0000_i1069" type="#_x0000_t75" style="width:9pt;height:9pt">
            <v:imagedata r:id="rId5" o:title=""/>
          </v:shape>
        </w:pict>
      </w:r>
      <w:r w:rsidRPr="003A6ADC">
        <w:fldChar w:fldCharType="end"/>
      </w:r>
      <w:r w:rsidRPr="003A6ADC">
        <w:t>) придерживаются начала «риск несет собственник», т.е. момент перехода риска совпадает с моментом перехода права собственности, который также может быть по-разному определен. Так, например, в соответствии со ст.</w:t>
      </w:r>
      <w:r>
        <w:t xml:space="preserve"> </w:t>
      </w:r>
      <w:r w:rsidRPr="003A6ADC">
        <w:t>1138 Французского Гражданского кодекса</w:t>
      </w:r>
      <w:bookmarkStart w:id="25" w:name="i02014"/>
      <w:bookmarkEnd w:id="25"/>
      <w:r w:rsidRPr="003A6ADC">
        <w:fldChar w:fldCharType="begin"/>
      </w:r>
      <w:r w:rsidRPr="003A6ADC">
        <w:instrText xml:space="preserve"> HYPERLINK "http://www.e-college.ru/xbooks/xbook078/book/index/documentov.htm" \l "i02014" </w:instrText>
      </w:r>
      <w:r w:rsidRPr="003A6ADC">
        <w:fldChar w:fldCharType="separate"/>
      </w:r>
      <w:r w:rsidR="0062179D">
        <w:rPr>
          <w:rStyle w:val="a3"/>
        </w:rPr>
        <w:pict>
          <v:shape id="_x0000_i1071" type="#_x0000_t75" style="width:9pt;height:9pt">
            <v:imagedata r:id="rId5" o:title=""/>
          </v:shape>
        </w:pict>
      </w:r>
      <w:r w:rsidRPr="003A6ADC">
        <w:fldChar w:fldCharType="end"/>
      </w:r>
      <w:r w:rsidRPr="003A6ADC">
        <w:t xml:space="preserve"> переход права собственности и рисков с отчуждателя на приобретателя вещи определяется моментом совершения контракта, а согласно §</w:t>
      </w:r>
      <w:r>
        <w:t xml:space="preserve"> </w:t>
      </w:r>
      <w:r w:rsidRPr="003A6ADC">
        <w:t>446 Германского Гражданского уложения</w:t>
      </w:r>
      <w:bookmarkStart w:id="26" w:name="i02016"/>
      <w:bookmarkEnd w:id="26"/>
      <w:r w:rsidRPr="003A6ADC">
        <w:fldChar w:fldCharType="begin"/>
      </w:r>
      <w:r w:rsidRPr="003A6ADC">
        <w:instrText xml:space="preserve"> HYPERLINK "http://www.e-college.ru/xbooks/xbook078/book/index/documentov.htm" \l "i02016" </w:instrText>
      </w:r>
      <w:r w:rsidRPr="003A6ADC">
        <w:fldChar w:fldCharType="separate"/>
      </w:r>
      <w:r w:rsidR="0062179D">
        <w:rPr>
          <w:rStyle w:val="a3"/>
        </w:rPr>
        <w:pict>
          <v:shape id="_x0000_i1073" type="#_x0000_t75" style="width:9pt;height:9pt">
            <v:imagedata r:id="rId5" o:title=""/>
          </v:shape>
        </w:pict>
      </w:r>
      <w:r w:rsidRPr="003A6ADC">
        <w:fldChar w:fldCharType="end"/>
      </w:r>
      <w:r w:rsidRPr="003A6ADC">
        <w:t xml:space="preserve"> для передачи собственности и перехода рисков требуется передача владения вещью. В свою очередь п.</w:t>
      </w:r>
      <w:r>
        <w:t xml:space="preserve"> </w:t>
      </w:r>
      <w:r w:rsidRPr="003A6ADC">
        <w:t>1 ст.</w:t>
      </w:r>
      <w:r>
        <w:t xml:space="preserve"> </w:t>
      </w:r>
      <w:r w:rsidRPr="003A6ADC">
        <w:t>223 Гражданского кодекса РФ определяет, что «право собственности у приобретателя вещи по договору возникает с момента ее передачи, если иное не предусмотрено законом или договором».</w:t>
      </w:r>
    </w:p>
    <w:p w:rsidR="0024155A" w:rsidRPr="003A6ADC" w:rsidRDefault="0024155A" w:rsidP="0024155A">
      <w:pPr>
        <w:spacing w:before="120"/>
        <w:ind w:firstLine="567"/>
        <w:jc w:val="both"/>
      </w:pPr>
      <w:r w:rsidRPr="003A6ADC">
        <w:t>Переход права собственности</w:t>
      </w:r>
      <w:bookmarkStart w:id="27" w:name="i02020"/>
      <w:bookmarkEnd w:id="27"/>
      <w:r w:rsidRPr="003A6ADC">
        <w:fldChar w:fldCharType="begin"/>
      </w:r>
      <w:r w:rsidRPr="003A6ADC">
        <w:instrText xml:space="preserve"> HYPERLINK "http://www.e-college.ru/xbooks/xbook078/book/index/predmetnyi.htm" \l "i02020" </w:instrText>
      </w:r>
      <w:r w:rsidRPr="003A6ADC">
        <w:fldChar w:fldCharType="separate"/>
      </w:r>
      <w:r w:rsidR="0062179D">
        <w:rPr>
          <w:rStyle w:val="a3"/>
        </w:rPr>
        <w:pict>
          <v:shape id="_x0000_i1075" type="#_x0000_t75" style="width:9pt;height:9pt">
            <v:imagedata r:id="rId4" o:title=""/>
          </v:shape>
        </w:pict>
      </w:r>
      <w:r w:rsidRPr="003A6ADC">
        <w:fldChar w:fldCharType="end"/>
      </w:r>
      <w:r w:rsidRPr="003A6ADC">
        <w:t xml:space="preserve"> и переход риска</w:t>
      </w:r>
      <w:bookmarkStart w:id="28" w:name="i02022"/>
      <w:bookmarkEnd w:id="28"/>
      <w:r w:rsidRPr="003A6ADC">
        <w:fldChar w:fldCharType="begin"/>
      </w:r>
      <w:r w:rsidRPr="003A6ADC">
        <w:instrText xml:space="preserve"> HYPERLINK "http://www.e-college.ru/xbooks/xbook078/book/index/predmetnyi.htm" \l "i02022" </w:instrText>
      </w:r>
      <w:r w:rsidRPr="003A6ADC">
        <w:fldChar w:fldCharType="separate"/>
      </w:r>
      <w:r w:rsidR="0062179D">
        <w:rPr>
          <w:rStyle w:val="a3"/>
        </w:rPr>
        <w:pict>
          <v:shape id="_x0000_i1077" type="#_x0000_t75" style="width:9pt;height:9pt">
            <v:imagedata r:id="rId4" o:title=""/>
          </v:shape>
        </w:pict>
      </w:r>
      <w:r w:rsidRPr="003A6ADC">
        <w:fldChar w:fldCharType="end"/>
      </w:r>
      <w:r>
        <w:t xml:space="preserve"> </w:t>
      </w:r>
      <w:r w:rsidRPr="003A6ADC">
        <w:t>— это различные гражданско-правовые категории. В первом случае налицо проблемы вещно-правового статута, во втором</w:t>
      </w:r>
      <w:r>
        <w:t xml:space="preserve"> </w:t>
      </w:r>
      <w:r w:rsidRPr="003A6ADC">
        <w:t>— обязательственного. Гаагская Конвенция о праве, применимом к переходу права собственности в случаях международной продажи движимых материальных вещей 1958</w:t>
      </w:r>
      <w:r>
        <w:t xml:space="preserve"> </w:t>
      </w:r>
      <w:r w:rsidRPr="003A6ADC">
        <w:t>г.</w:t>
      </w:r>
      <w:bookmarkStart w:id="29" w:name="i02028"/>
      <w:bookmarkEnd w:id="29"/>
      <w:r w:rsidRPr="003A6ADC">
        <w:fldChar w:fldCharType="begin"/>
      </w:r>
      <w:r w:rsidRPr="003A6ADC">
        <w:instrText xml:space="preserve"> HYPERLINK "http://www.e-college.ru/xbooks/xbook078/book/index/documentov.htm" \l "i02028" </w:instrText>
      </w:r>
      <w:r w:rsidRPr="003A6ADC">
        <w:fldChar w:fldCharType="separate"/>
      </w:r>
      <w:r w:rsidR="0062179D">
        <w:rPr>
          <w:rStyle w:val="a3"/>
        </w:rPr>
        <w:pict>
          <v:shape id="_x0000_i1079" type="#_x0000_t75" style="width:9pt;height:9pt">
            <v:imagedata r:id="rId5" o:title=""/>
          </v:shape>
        </w:pict>
      </w:r>
      <w:r w:rsidRPr="003A6ADC">
        <w:fldChar w:fldCharType="end"/>
      </w:r>
      <w:r w:rsidRPr="003A6ADC">
        <w:t>, устанавливает самостоятельное коллизионное регулирование для момента перехода права собственности и момента перехода риска.</w:t>
      </w:r>
    </w:p>
    <w:p w:rsidR="0024155A" w:rsidRPr="003A6ADC" w:rsidRDefault="0024155A" w:rsidP="0024155A">
      <w:pPr>
        <w:spacing w:before="120"/>
        <w:jc w:val="center"/>
        <w:rPr>
          <w:b/>
          <w:bCs/>
          <w:sz w:val="28"/>
          <w:szCs w:val="28"/>
        </w:rPr>
      </w:pPr>
      <w:bookmarkStart w:id="30" w:name="7.3."/>
      <w:bookmarkStart w:id="31" w:name="i02030"/>
      <w:bookmarkEnd w:id="30"/>
      <w:bookmarkEnd w:id="31"/>
      <w:r w:rsidRPr="003A6ADC">
        <w:rPr>
          <w:b/>
          <w:bCs/>
          <w:sz w:val="28"/>
          <w:szCs w:val="28"/>
        </w:rPr>
        <w:t>Международно-правовое регулирование иностранных инвестиций и законодательство Российской Федерации об иностранных инвестициях</w:t>
      </w:r>
    </w:p>
    <w:p w:rsidR="0024155A" w:rsidRPr="003A6ADC" w:rsidRDefault="0024155A" w:rsidP="0024155A">
      <w:pPr>
        <w:spacing w:before="120"/>
        <w:ind w:firstLine="567"/>
        <w:jc w:val="both"/>
      </w:pPr>
      <w:r w:rsidRPr="003A6ADC">
        <w:t>Иностранные инвестиции</w:t>
      </w:r>
      <w:bookmarkStart w:id="32" w:name="i02032"/>
      <w:bookmarkEnd w:id="32"/>
      <w:r w:rsidRPr="003A6ADC">
        <w:fldChar w:fldCharType="begin"/>
      </w:r>
      <w:r w:rsidRPr="003A6ADC">
        <w:instrText xml:space="preserve"> HYPERLINK "http://www.e-college.ru/xbooks/xbook078/book/index/predmetnyi.htm" \l "i02032" </w:instrText>
      </w:r>
      <w:r w:rsidRPr="003A6ADC">
        <w:fldChar w:fldCharType="separate"/>
      </w:r>
      <w:r w:rsidR="0062179D">
        <w:rPr>
          <w:rStyle w:val="a3"/>
        </w:rPr>
        <w:pict>
          <v:shape id="_x0000_i1081" type="#_x0000_t75" style="width:9pt;height:9pt">
            <v:imagedata r:id="rId4" o:title=""/>
          </v:shape>
        </w:pict>
      </w:r>
      <w:r w:rsidRPr="003A6ADC">
        <w:fldChar w:fldCharType="end"/>
      </w:r>
      <w:r>
        <w:t xml:space="preserve"> </w:t>
      </w:r>
      <w:r w:rsidRPr="003A6ADC">
        <w:t>— это материальные и нематериальные ценности, принадлежащие юридическим и физическим лицам одного государства и находящиеся на территории другого государства с целью извлечения прибыли.</w:t>
      </w:r>
    </w:p>
    <w:p w:rsidR="0024155A" w:rsidRPr="003A6ADC" w:rsidRDefault="0024155A" w:rsidP="0024155A">
      <w:pPr>
        <w:spacing w:before="120"/>
        <w:ind w:firstLine="567"/>
        <w:jc w:val="both"/>
      </w:pPr>
      <w:r w:rsidRPr="003A6ADC">
        <w:t>В перечень иностранных инвестиций входят, помимо движимого и недвижимого имущества, имущественные права, имеющие денежную оценку, исключительные права на результаты интеллектуальной деятельности (интеллектуальная собственность), а также услуги и информация.</w:t>
      </w:r>
    </w:p>
    <w:p w:rsidR="0024155A" w:rsidRPr="003A6ADC" w:rsidRDefault="0024155A" w:rsidP="0024155A">
      <w:pPr>
        <w:spacing w:before="120"/>
        <w:ind w:firstLine="567"/>
        <w:jc w:val="both"/>
      </w:pPr>
      <w:r w:rsidRPr="003A6ADC">
        <w:t>Инвестиции можно разделить на прямые и портфельные. Под прямыми инвестициями</w:t>
      </w:r>
      <w:bookmarkStart w:id="33" w:name="i02035"/>
      <w:bookmarkEnd w:id="33"/>
      <w:r w:rsidRPr="003A6ADC">
        <w:fldChar w:fldCharType="begin"/>
      </w:r>
      <w:r w:rsidRPr="003A6ADC">
        <w:instrText xml:space="preserve"> HYPERLINK "http://www.e-college.ru/xbooks/xbook078/book/index/predmetnyi.htm" \l "i02035" </w:instrText>
      </w:r>
      <w:r w:rsidRPr="003A6ADC">
        <w:fldChar w:fldCharType="separate"/>
      </w:r>
      <w:r w:rsidR="0062179D">
        <w:rPr>
          <w:rStyle w:val="a3"/>
        </w:rPr>
        <w:pict>
          <v:shape id="_x0000_i1083" type="#_x0000_t75" style="width:9pt;height:9pt">
            <v:imagedata r:id="rId4" o:title=""/>
          </v:shape>
        </w:pict>
      </w:r>
      <w:r w:rsidRPr="003A6ADC">
        <w:fldChar w:fldCharType="end"/>
      </w:r>
      <w:r w:rsidRPr="003A6ADC">
        <w:t xml:space="preserve"> понимаются инвестиции, дающие возможность инвестору прямо и непосредственно участвовать в управлении предприятием. Портфельные инвестиции</w:t>
      </w:r>
      <w:bookmarkStart w:id="34" w:name="i02037"/>
      <w:bookmarkEnd w:id="34"/>
      <w:r w:rsidRPr="003A6ADC">
        <w:fldChar w:fldCharType="begin"/>
      </w:r>
      <w:r w:rsidRPr="003A6ADC">
        <w:instrText xml:space="preserve"> HYPERLINK "http://www.e-college.ru/xbooks/xbook078/book/index/predmetnyi.htm" \l "i02037" </w:instrText>
      </w:r>
      <w:r w:rsidRPr="003A6ADC">
        <w:fldChar w:fldCharType="separate"/>
      </w:r>
      <w:r w:rsidR="0062179D">
        <w:rPr>
          <w:rStyle w:val="a3"/>
        </w:rPr>
        <w:pict>
          <v:shape id="_x0000_i1085" type="#_x0000_t75" style="width:9pt;height:9pt">
            <v:imagedata r:id="rId4" o:title=""/>
          </v:shape>
        </w:pict>
      </w:r>
      <w:r w:rsidRPr="003A6ADC">
        <w:fldChar w:fldCharType="end"/>
      </w:r>
      <w:r w:rsidRPr="003A6ADC">
        <w:t xml:space="preserve"> не предусматривают непосредственного участия в управлении предприятием, а предполагают получение иностранными инвесторами дивидендов на капитал, вложенный в это предприятие.</w:t>
      </w:r>
    </w:p>
    <w:p w:rsidR="0024155A" w:rsidRPr="003A6ADC" w:rsidRDefault="0024155A" w:rsidP="0024155A">
      <w:pPr>
        <w:spacing w:before="120"/>
        <w:ind w:firstLine="567"/>
        <w:jc w:val="both"/>
      </w:pPr>
      <w:r w:rsidRPr="003A6ADC">
        <w:t>Правовое регулирование иностранных инвестиций осуществляется на международном и национальном уровнях. К международным соглашениям в этой области относятся: Вашингтонская конвенция о порядке разрешения инвестиционных споров между государствами и иностранными лицами 1965</w:t>
      </w:r>
      <w:r>
        <w:t xml:space="preserve"> </w:t>
      </w:r>
      <w:r w:rsidRPr="003A6ADC">
        <w:t>г.</w:t>
      </w:r>
      <w:bookmarkStart w:id="35" w:name="i02039"/>
      <w:bookmarkEnd w:id="35"/>
      <w:r w:rsidRPr="003A6ADC">
        <w:fldChar w:fldCharType="begin"/>
      </w:r>
      <w:r w:rsidRPr="003A6ADC">
        <w:instrText xml:space="preserve"> HYPERLINK "http://www.e-college.ru/xbooks/xbook078/book/index/documentov.htm" \l "i02039" </w:instrText>
      </w:r>
      <w:r w:rsidRPr="003A6ADC">
        <w:fldChar w:fldCharType="separate"/>
      </w:r>
      <w:r w:rsidR="0062179D">
        <w:rPr>
          <w:rStyle w:val="a3"/>
        </w:rPr>
        <w:pict>
          <v:shape id="_x0000_i1087" type="#_x0000_t75" style="width:9pt;height:9pt">
            <v:imagedata r:id="rId5" o:title=""/>
          </v:shape>
        </w:pict>
      </w:r>
      <w:r w:rsidRPr="003A6ADC">
        <w:fldChar w:fldCharType="end"/>
      </w:r>
      <w:r w:rsidRPr="003A6ADC">
        <w:t>, Сеульская Конвенция об учреждении многостороннего агентства по гарантиям инвестиций 1985</w:t>
      </w:r>
      <w:r>
        <w:t xml:space="preserve"> </w:t>
      </w:r>
      <w:r w:rsidRPr="003A6ADC">
        <w:t>г.</w:t>
      </w:r>
      <w:bookmarkStart w:id="36" w:name="i02041"/>
      <w:bookmarkEnd w:id="36"/>
      <w:r w:rsidRPr="003A6ADC">
        <w:fldChar w:fldCharType="begin"/>
      </w:r>
      <w:r w:rsidRPr="003A6ADC">
        <w:instrText xml:space="preserve"> HYPERLINK "http://www.e-college.ru/xbooks/xbook078/book/index/documentov.htm" \l "i02041" </w:instrText>
      </w:r>
      <w:r w:rsidRPr="003A6ADC">
        <w:fldChar w:fldCharType="separate"/>
      </w:r>
      <w:r w:rsidR="0062179D">
        <w:rPr>
          <w:rStyle w:val="a3"/>
        </w:rPr>
        <w:pict>
          <v:shape id="_x0000_i1089" type="#_x0000_t75" style="width:9pt;height:9pt">
            <v:imagedata r:id="rId5" o:title=""/>
          </v:shape>
        </w:pict>
      </w:r>
      <w:r w:rsidRPr="003A6ADC">
        <w:fldChar w:fldCharType="end"/>
      </w:r>
    </w:p>
    <w:p w:rsidR="0024155A" w:rsidRPr="003A6ADC" w:rsidRDefault="0024155A" w:rsidP="0024155A">
      <w:pPr>
        <w:spacing w:before="120"/>
        <w:ind w:firstLine="567"/>
        <w:jc w:val="both"/>
      </w:pPr>
      <w:r w:rsidRPr="003A6ADC">
        <w:t>Эти Конвенции позволили создать международный механизм защиты прав инвесторов. Вашингтонская конвенция была принята с целью защиты инвесторов</w:t>
      </w:r>
      <w:r>
        <w:t xml:space="preserve"> </w:t>
      </w:r>
      <w:r w:rsidRPr="003A6ADC">
        <w:t>— физических и юридических лиц</w:t>
      </w:r>
      <w:r>
        <w:t xml:space="preserve"> </w:t>
      </w:r>
      <w:r w:rsidRPr="003A6ADC">
        <w:t>— от иммунитета государства-реципиента (государства, на территории которого находится объект инвестирования). Такая защита предусматривала изъятие инвестиционных споров из юрисдикции национальных судов и передачу их на рассмотрение специально созданного Международного центра по урегулированию инвестиционных споров (МЦУИС)</w:t>
      </w:r>
      <w:bookmarkStart w:id="37" w:name="i02044"/>
      <w:bookmarkEnd w:id="37"/>
      <w:r w:rsidRPr="003A6ADC">
        <w:fldChar w:fldCharType="begin"/>
      </w:r>
      <w:r w:rsidRPr="003A6ADC">
        <w:instrText xml:space="preserve"> HYPERLINK "http://www.e-college.ru/xbooks/xbook078/book/index/predmetnyi.htm" \l "i02044" </w:instrText>
      </w:r>
      <w:r w:rsidRPr="003A6ADC">
        <w:fldChar w:fldCharType="separate"/>
      </w:r>
      <w:r w:rsidR="0062179D">
        <w:rPr>
          <w:rStyle w:val="a3"/>
        </w:rPr>
        <w:pict>
          <v:shape id="_x0000_i1091" type="#_x0000_t75" style="width:9pt;height:9pt">
            <v:imagedata r:id="rId4" o:title=""/>
          </v:shape>
        </w:pict>
      </w:r>
      <w:r w:rsidRPr="003A6ADC">
        <w:fldChar w:fldCharType="end"/>
      </w:r>
      <w:r w:rsidRPr="003A6ADC">
        <w:t>.</w:t>
      </w:r>
    </w:p>
    <w:p w:rsidR="0024155A" w:rsidRPr="003A6ADC" w:rsidRDefault="0024155A" w:rsidP="0024155A">
      <w:pPr>
        <w:spacing w:before="120"/>
        <w:ind w:firstLine="567"/>
        <w:jc w:val="both"/>
      </w:pPr>
      <w:r w:rsidRPr="003A6ADC">
        <w:t>В рамках МЦУИС предусмотрено осуществление двух видов разбирательств: примирительной и арбитражной процедуры. Примирительная процедура</w:t>
      </w:r>
      <w:bookmarkStart w:id="38" w:name="i02047"/>
      <w:bookmarkEnd w:id="38"/>
      <w:r w:rsidRPr="003A6ADC">
        <w:fldChar w:fldCharType="begin"/>
      </w:r>
      <w:r w:rsidRPr="003A6ADC">
        <w:instrText xml:space="preserve"> HYPERLINK "http://www.e-college.ru/xbooks/xbook078/book/index/predmetnyi.htm" \l "i02047" </w:instrText>
      </w:r>
      <w:r w:rsidRPr="003A6ADC">
        <w:fldChar w:fldCharType="separate"/>
      </w:r>
      <w:r w:rsidR="0062179D">
        <w:rPr>
          <w:rStyle w:val="a3"/>
        </w:rPr>
        <w:pict>
          <v:shape id="_x0000_i1093" type="#_x0000_t75" style="width:9pt;height:9pt">
            <v:imagedata r:id="rId4" o:title=""/>
          </v:shape>
        </w:pict>
      </w:r>
      <w:r w:rsidRPr="003A6ADC">
        <w:fldChar w:fldCharType="end"/>
      </w:r>
      <w:r w:rsidRPr="003A6ADC">
        <w:t xml:space="preserve"> направлена на достижение соглашения между спорящими сторонами и основана на их личном волеизъявлении. Результатом арбитражной процедуры</w:t>
      </w:r>
      <w:bookmarkStart w:id="39" w:name="i02049"/>
      <w:bookmarkEnd w:id="39"/>
      <w:r w:rsidRPr="003A6ADC">
        <w:fldChar w:fldCharType="begin"/>
      </w:r>
      <w:r w:rsidRPr="003A6ADC">
        <w:instrText xml:space="preserve"> HYPERLINK "http://www.e-college.ru/xbooks/xbook078/book/index/predmetnyi.htm" \l "i02049" </w:instrText>
      </w:r>
      <w:r w:rsidRPr="003A6ADC">
        <w:fldChar w:fldCharType="separate"/>
      </w:r>
      <w:r w:rsidR="0062179D">
        <w:rPr>
          <w:rStyle w:val="a3"/>
        </w:rPr>
        <w:pict>
          <v:shape id="_x0000_i1095" type="#_x0000_t75" style="width:9pt;height:9pt">
            <v:imagedata r:id="rId4" o:title=""/>
          </v:shape>
        </w:pict>
      </w:r>
      <w:r w:rsidRPr="003A6ADC">
        <w:fldChar w:fldCharType="end"/>
      </w:r>
      <w:r w:rsidRPr="003A6ADC">
        <w:t xml:space="preserve"> является вынесение решения, которое обязательно для спорящих сторон и не подлежит обжалованию, за исключением случаев, которые прямо предусмотрены в Конвенции.</w:t>
      </w:r>
    </w:p>
    <w:p w:rsidR="0024155A" w:rsidRPr="003A6ADC" w:rsidRDefault="0024155A" w:rsidP="0024155A">
      <w:pPr>
        <w:spacing w:before="120"/>
        <w:ind w:firstLine="567"/>
        <w:jc w:val="both"/>
      </w:pPr>
      <w:r w:rsidRPr="003A6ADC">
        <w:t>На основании Сеульской Конвенции, принятой с целью защиты иностранных инвесторов от некоммерческих (политических) рисков, была учреждена межгосударственная организация, занимающаяся страхованием инвестиционных рисков,</w:t>
      </w:r>
      <w:r>
        <w:t xml:space="preserve"> </w:t>
      </w:r>
      <w:r w:rsidRPr="003A6ADC">
        <w:t>— Многостороннее агентство по гарантиям инвестиций (МАГИ)</w:t>
      </w:r>
      <w:bookmarkStart w:id="40" w:name="i02052"/>
      <w:bookmarkEnd w:id="40"/>
      <w:r w:rsidRPr="003A6ADC">
        <w:fldChar w:fldCharType="begin"/>
      </w:r>
      <w:r w:rsidRPr="003A6ADC">
        <w:instrText xml:space="preserve"> HYPERLINK "http://www.e-college.ru/xbooks/xbook078/book/index/predmetnyi.htm" \l "i02052" </w:instrText>
      </w:r>
      <w:r w:rsidRPr="003A6ADC">
        <w:fldChar w:fldCharType="separate"/>
      </w:r>
      <w:r w:rsidR="0062179D">
        <w:rPr>
          <w:rStyle w:val="a3"/>
        </w:rPr>
        <w:pict>
          <v:shape id="_x0000_i1097" type="#_x0000_t75" style="width:9pt;height:9pt">
            <v:imagedata r:id="rId4" o:title=""/>
          </v:shape>
        </w:pict>
      </w:r>
      <w:r w:rsidRPr="003A6ADC">
        <w:fldChar w:fldCharType="end"/>
      </w:r>
      <w:r w:rsidRPr="003A6ADC">
        <w:t>. Согласно Конвенции, инвесторы заключают гарантийные соглашения с Агентством, на основании которых будут осуществляться выплаты денежных компенсаций при наступлении страхового случая.</w:t>
      </w:r>
    </w:p>
    <w:p w:rsidR="0024155A" w:rsidRPr="003A6ADC" w:rsidRDefault="0024155A" w:rsidP="0024155A">
      <w:pPr>
        <w:spacing w:before="120"/>
        <w:ind w:firstLine="567"/>
        <w:jc w:val="both"/>
      </w:pPr>
      <w:r w:rsidRPr="003A6ADC">
        <w:t>В Конвенции определяются следующие виды некоммерческих рисков</w:t>
      </w:r>
      <w:bookmarkStart w:id="41" w:name="i02054"/>
      <w:bookmarkEnd w:id="41"/>
      <w:r w:rsidRPr="003A6ADC">
        <w:fldChar w:fldCharType="begin"/>
      </w:r>
      <w:r w:rsidRPr="003A6ADC">
        <w:instrText xml:space="preserve"> HYPERLINK "http://www.e-college.ru/xbooks/xbook078/book/index/predmetnyi.htm" \l "i02054" </w:instrText>
      </w:r>
      <w:r w:rsidRPr="003A6ADC">
        <w:fldChar w:fldCharType="separate"/>
      </w:r>
      <w:r w:rsidR="0062179D">
        <w:rPr>
          <w:rStyle w:val="a3"/>
        </w:rPr>
        <w:pict>
          <v:shape id="_x0000_i1099" type="#_x0000_t75" style="width:9pt;height:9pt">
            <v:imagedata r:id="rId4" o:title=""/>
          </v:shape>
        </w:pict>
      </w:r>
      <w:r w:rsidRPr="003A6ADC">
        <w:fldChar w:fldCharType="end"/>
      </w:r>
      <w:r w:rsidRPr="003A6ADC">
        <w:t>:</w:t>
      </w:r>
    </w:p>
    <w:p w:rsidR="0024155A" w:rsidRPr="003A6ADC" w:rsidRDefault="0024155A" w:rsidP="0024155A">
      <w:pPr>
        <w:spacing w:before="120"/>
        <w:ind w:firstLine="567"/>
        <w:jc w:val="both"/>
      </w:pPr>
      <w:r w:rsidRPr="003A6ADC">
        <w:t>перевод валюты (введение государством-реципиентом ограничения на перевод валюты и прибыли, полученных в результате деятельности инвестора, за границу);</w:t>
      </w:r>
    </w:p>
    <w:p w:rsidR="0024155A" w:rsidRPr="003A6ADC" w:rsidRDefault="0024155A" w:rsidP="0024155A">
      <w:pPr>
        <w:spacing w:before="120"/>
        <w:ind w:firstLine="567"/>
        <w:jc w:val="both"/>
      </w:pPr>
      <w:r w:rsidRPr="003A6ADC">
        <w:t>экспроприация и аналогичные меры (любые действия государства, в результате которых инвестор лишается права собственности на свои капиталовложения);</w:t>
      </w:r>
    </w:p>
    <w:p w:rsidR="0024155A" w:rsidRPr="003A6ADC" w:rsidRDefault="0024155A" w:rsidP="0024155A">
      <w:pPr>
        <w:spacing w:before="120"/>
        <w:ind w:firstLine="567"/>
        <w:jc w:val="both"/>
      </w:pPr>
      <w:r w:rsidRPr="003A6ADC">
        <w:t>нарушение договора (отказ государства-реципиента от договора с инвестором);</w:t>
      </w:r>
    </w:p>
    <w:p w:rsidR="0024155A" w:rsidRPr="003A6ADC" w:rsidRDefault="0024155A" w:rsidP="0024155A">
      <w:pPr>
        <w:spacing w:before="120"/>
        <w:ind w:firstLine="567"/>
        <w:jc w:val="both"/>
      </w:pPr>
      <w:r w:rsidRPr="003A6ADC">
        <w:t>война и гражданские беспорядки.</w:t>
      </w:r>
    </w:p>
    <w:p w:rsidR="0024155A" w:rsidRPr="003A6ADC" w:rsidRDefault="0024155A" w:rsidP="0024155A">
      <w:pPr>
        <w:spacing w:before="120"/>
        <w:ind w:firstLine="567"/>
        <w:jc w:val="both"/>
      </w:pPr>
      <w:r w:rsidRPr="003A6ADC">
        <w:t>На национальном уровне регулирование иностранных инвестиций осуществляется как посредством коллизионных, так и материальных норм.</w:t>
      </w:r>
    </w:p>
    <w:p w:rsidR="0024155A" w:rsidRPr="003A6ADC" w:rsidRDefault="0024155A" w:rsidP="0024155A">
      <w:pPr>
        <w:spacing w:before="120"/>
        <w:ind w:firstLine="567"/>
        <w:jc w:val="both"/>
      </w:pPr>
      <w:r w:rsidRPr="003A6ADC">
        <w:t>В законодательстве Российской Федерации в качестве национальной коллизионной нормы выступает общая норма о праве собственности, закрепленная в ст.</w:t>
      </w:r>
      <w:r>
        <w:t xml:space="preserve"> </w:t>
      </w:r>
      <w:r w:rsidRPr="003A6ADC">
        <w:t>1205 ГК РФ</w:t>
      </w:r>
      <w:bookmarkStart w:id="42" w:name="i02061"/>
      <w:bookmarkEnd w:id="42"/>
      <w:r w:rsidRPr="003A6ADC">
        <w:fldChar w:fldCharType="begin"/>
      </w:r>
      <w:r w:rsidRPr="003A6ADC">
        <w:instrText xml:space="preserve"> HYPERLINK "http://www.e-college.ru/xbooks/xbook078/book/index/documentov.htm" \l "i02061" </w:instrText>
      </w:r>
      <w:r w:rsidRPr="003A6ADC">
        <w:fldChar w:fldCharType="separate"/>
      </w:r>
      <w:r w:rsidR="0062179D">
        <w:rPr>
          <w:rStyle w:val="a3"/>
        </w:rPr>
        <w:pict>
          <v:shape id="_x0000_i1101" type="#_x0000_t75" style="width:9pt;height:9pt">
            <v:imagedata r:id="rId5" o:title=""/>
          </v:shape>
        </w:pict>
      </w:r>
      <w:r w:rsidRPr="003A6ADC">
        <w:fldChar w:fldCharType="end"/>
      </w:r>
      <w:r w:rsidRPr="003A6ADC">
        <w:t>. Анализ этой нормы позволяет подчинить правоотношение российскому правопорядку в случае, если иностранные инвестиции вложены на территории России. Таким образом, регулирование будет осуществляться специальными нормативными актами Российской Федерации, принятыми по данному вопросу. К числу таких актов, в первую очередь, относится Федеральный закон РФ «Об иностранных инвестициях в Российской Федерации»</w:t>
      </w:r>
      <w:bookmarkStart w:id="43" w:name="i02062"/>
      <w:bookmarkEnd w:id="43"/>
      <w:r w:rsidRPr="003A6ADC">
        <w:fldChar w:fldCharType="begin"/>
      </w:r>
      <w:r w:rsidRPr="003A6ADC">
        <w:instrText xml:space="preserve"> HYPERLINK "http://www.e-college.ru/xbooks/xbook078/book/index/documentov.htm" \l "i02062" </w:instrText>
      </w:r>
      <w:r w:rsidRPr="003A6ADC">
        <w:fldChar w:fldCharType="separate"/>
      </w:r>
      <w:r w:rsidR="0062179D">
        <w:rPr>
          <w:rStyle w:val="a3"/>
        </w:rPr>
        <w:pict>
          <v:shape id="_x0000_i1103" type="#_x0000_t75" style="width:9pt;height:9pt">
            <v:imagedata r:id="rId5" o:title=""/>
          </v:shape>
        </w:pict>
      </w:r>
      <w:r w:rsidRPr="003A6ADC">
        <w:fldChar w:fldCharType="end"/>
      </w:r>
      <w:r w:rsidRPr="003A6ADC">
        <w:t xml:space="preserve"> 1999</w:t>
      </w:r>
      <w:r>
        <w:t xml:space="preserve"> </w:t>
      </w:r>
      <w:r w:rsidRPr="003A6ADC">
        <w:t>г. и Федеральный закон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bookmarkStart w:id="44" w:name="i02064"/>
      <w:bookmarkEnd w:id="44"/>
      <w:r w:rsidRPr="003A6ADC">
        <w:fldChar w:fldCharType="begin"/>
      </w:r>
      <w:r w:rsidRPr="003A6ADC">
        <w:instrText xml:space="preserve"> HYPERLINK "http://www.e-college.ru/xbooks/xbook078/book/index/documentov.htm" \l "i02064" </w:instrText>
      </w:r>
      <w:r w:rsidRPr="003A6ADC">
        <w:fldChar w:fldCharType="separate"/>
      </w:r>
      <w:r w:rsidR="0062179D">
        <w:rPr>
          <w:rStyle w:val="a3"/>
        </w:rPr>
        <w:pict>
          <v:shape id="_x0000_i1105" type="#_x0000_t75" style="width:9pt;height:9pt">
            <v:imagedata r:id="rId5" o:title=""/>
          </v:shape>
        </w:pict>
      </w:r>
      <w:r w:rsidRPr="003A6ADC">
        <w:fldChar w:fldCharType="end"/>
      </w:r>
      <w:r w:rsidRPr="003A6ADC">
        <w:t xml:space="preserve"> 2008</w:t>
      </w:r>
      <w:r>
        <w:t xml:space="preserve"> </w:t>
      </w:r>
      <w:r w:rsidRPr="003A6ADC">
        <w:t>г.</w:t>
      </w:r>
    </w:p>
    <w:p w:rsidR="0024155A" w:rsidRPr="003A6ADC" w:rsidRDefault="0024155A" w:rsidP="0024155A">
      <w:pPr>
        <w:spacing w:before="120"/>
        <w:ind w:firstLine="567"/>
        <w:jc w:val="both"/>
      </w:pPr>
      <w:r w:rsidRPr="003A6ADC">
        <w:t>Закон «Об иностранных инвестициях в Российской Федерации» закрепляет основные принципы деятельности иностранных инвесторов и гарантии, предоставляемые им при ее осуществлении. Положения данного закона предусматривают в исключительных случаях возможность национализации иностранной собственности с выплатой адекватной и своевременной компенсации.</w:t>
      </w:r>
    </w:p>
    <w:p w:rsidR="0024155A" w:rsidRPr="003A6ADC" w:rsidRDefault="0024155A" w:rsidP="0024155A">
      <w:pPr>
        <w:spacing w:before="120"/>
        <w:ind w:firstLine="567"/>
        <w:jc w:val="both"/>
      </w:pPr>
      <w:r w:rsidRPr="003A6ADC">
        <w:t>Под национализацией</w:t>
      </w:r>
      <w:bookmarkStart w:id="45" w:name="i02067"/>
      <w:bookmarkEnd w:id="45"/>
      <w:r w:rsidRPr="003A6ADC">
        <w:fldChar w:fldCharType="begin"/>
      </w:r>
      <w:r w:rsidRPr="003A6ADC">
        <w:instrText xml:space="preserve"> HYPERLINK "http://www.e-college.ru/xbooks/xbook078/book/index/predmetnyi.htm" \l "i02067" </w:instrText>
      </w:r>
      <w:r w:rsidRPr="003A6ADC">
        <w:fldChar w:fldCharType="separate"/>
      </w:r>
      <w:r w:rsidR="0062179D">
        <w:rPr>
          <w:rStyle w:val="a3"/>
        </w:rPr>
        <w:pict>
          <v:shape id="_x0000_i1107" type="#_x0000_t75" style="width:9pt;height:9pt">
            <v:imagedata r:id="rId4" o:title=""/>
          </v:shape>
        </w:pict>
      </w:r>
      <w:r w:rsidRPr="003A6ADC">
        <w:fldChar w:fldCharType="end"/>
      </w:r>
      <w:r w:rsidRPr="003A6ADC">
        <w:t xml:space="preserve"> понимается изъятие имущества, находящегося в частной собственности, и передача его в собственность государства. В результате национализации в собственность государства переходят не отдельные объекты, а целые отрасли экономики.</w:t>
      </w:r>
    </w:p>
    <w:p w:rsidR="0024155A" w:rsidRPr="003A6ADC" w:rsidRDefault="0024155A" w:rsidP="0024155A">
      <w:pPr>
        <w:spacing w:before="120"/>
        <w:ind w:firstLine="567"/>
        <w:jc w:val="both"/>
      </w:pPr>
      <w:r w:rsidRPr="003A6ADC">
        <w:t>Иностранные инвесторы и предприятия с иностранными инвестициями могут осуществлять свою хозяйственную деятельность и в свободных экономических зонах. Под свободными экономическими зонами (СЭЗ)</w:t>
      </w:r>
      <w:bookmarkStart w:id="46" w:name="i02069"/>
      <w:bookmarkEnd w:id="46"/>
      <w:r w:rsidRPr="003A6ADC">
        <w:fldChar w:fldCharType="begin"/>
      </w:r>
      <w:r w:rsidRPr="003A6ADC">
        <w:instrText xml:space="preserve"> HYPERLINK "http://www.e-college.ru/xbooks/xbook078/book/index/predmetnyi.htm" \l "i02069" </w:instrText>
      </w:r>
      <w:r w:rsidRPr="003A6ADC">
        <w:fldChar w:fldCharType="separate"/>
      </w:r>
      <w:r w:rsidR="0062179D">
        <w:rPr>
          <w:rStyle w:val="a3"/>
        </w:rPr>
        <w:pict>
          <v:shape id="_x0000_i1109" type="#_x0000_t75" style="width:9pt;height:9pt">
            <v:imagedata r:id="rId4" o:title=""/>
          </v:shape>
        </w:pict>
      </w:r>
      <w:r w:rsidRPr="003A6ADC">
        <w:fldChar w:fldCharType="end"/>
      </w:r>
      <w:r w:rsidRPr="003A6ADC">
        <w:t xml:space="preserve"> понимают обособленные территории государств, где созданы особые благоприятные условия для деятельности иностранных предприятий.</w:t>
      </w:r>
    </w:p>
    <w:p w:rsidR="0024155A" w:rsidRPr="003A6ADC" w:rsidRDefault="0024155A" w:rsidP="0024155A">
      <w:pPr>
        <w:spacing w:before="120"/>
        <w:ind w:firstLine="567"/>
        <w:jc w:val="both"/>
      </w:pPr>
      <w:r w:rsidRPr="003A6ADC">
        <w:t>Российское законодательство предоставляет такие дополнительные льготы, как:</w:t>
      </w:r>
    </w:p>
    <w:p w:rsidR="0024155A" w:rsidRPr="003A6ADC" w:rsidRDefault="0024155A" w:rsidP="0024155A">
      <w:pPr>
        <w:spacing w:before="120"/>
        <w:ind w:firstLine="567"/>
        <w:jc w:val="both"/>
      </w:pPr>
      <w:r w:rsidRPr="003A6ADC">
        <w:t>упрощенный порядок регистрации предприятий с иностранными инвестициями;</w:t>
      </w:r>
    </w:p>
    <w:p w:rsidR="0024155A" w:rsidRPr="003A6ADC" w:rsidRDefault="0024155A" w:rsidP="0024155A">
      <w:pPr>
        <w:spacing w:before="120"/>
        <w:ind w:firstLine="567"/>
        <w:jc w:val="both"/>
      </w:pPr>
      <w:r w:rsidRPr="003A6ADC">
        <w:t>льготный налоговый режим;</w:t>
      </w:r>
    </w:p>
    <w:p w:rsidR="0024155A" w:rsidRPr="003A6ADC" w:rsidRDefault="0024155A" w:rsidP="0024155A">
      <w:pPr>
        <w:spacing w:before="120"/>
        <w:ind w:firstLine="567"/>
        <w:jc w:val="both"/>
      </w:pPr>
      <w:r w:rsidRPr="003A6ADC">
        <w:t>особый таможенный режим;</w:t>
      </w:r>
    </w:p>
    <w:p w:rsidR="0024155A" w:rsidRPr="003A6ADC" w:rsidRDefault="0024155A" w:rsidP="0024155A">
      <w:pPr>
        <w:spacing w:before="120"/>
        <w:ind w:firstLine="567"/>
        <w:jc w:val="both"/>
      </w:pPr>
      <w:r w:rsidRPr="003A6ADC">
        <w:t>пониженные ставки платы за пользование землей и иными природными ресурсами;</w:t>
      </w:r>
    </w:p>
    <w:p w:rsidR="0024155A" w:rsidRPr="003A6ADC" w:rsidRDefault="0024155A" w:rsidP="0024155A">
      <w:pPr>
        <w:spacing w:before="120"/>
        <w:ind w:firstLine="567"/>
        <w:jc w:val="both"/>
      </w:pPr>
      <w:r w:rsidRPr="003A6ADC">
        <w:t>упрощенный порядок въезда и выезда иностранных граждан.</w:t>
      </w:r>
    </w:p>
    <w:p w:rsidR="0024155A" w:rsidRPr="003A6ADC" w:rsidRDefault="0024155A" w:rsidP="0024155A">
      <w:pPr>
        <w:spacing w:before="120"/>
        <w:jc w:val="center"/>
        <w:rPr>
          <w:b/>
          <w:bCs/>
          <w:sz w:val="28"/>
          <w:szCs w:val="28"/>
        </w:rPr>
      </w:pPr>
      <w:r w:rsidRPr="003A6ADC">
        <w:rPr>
          <w:b/>
          <w:bCs/>
          <w:sz w:val="28"/>
          <w:szCs w:val="28"/>
        </w:rPr>
        <w:t>Список литературы</w:t>
      </w:r>
    </w:p>
    <w:p w:rsidR="0024155A" w:rsidRPr="003A6ADC" w:rsidRDefault="0024155A" w:rsidP="0024155A">
      <w:pPr>
        <w:spacing w:before="120"/>
        <w:ind w:firstLine="567"/>
        <w:jc w:val="both"/>
      </w:pPr>
      <w:r w:rsidRPr="003A6ADC">
        <w:t>Договор о создании Экономического союза 1993</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БЕК, 1997.</w:t>
      </w:r>
    </w:p>
    <w:p w:rsidR="0024155A" w:rsidRPr="003A6ADC" w:rsidRDefault="0024155A" w:rsidP="0024155A">
      <w:pPr>
        <w:spacing w:before="120"/>
        <w:ind w:firstLine="567"/>
        <w:jc w:val="both"/>
      </w:pPr>
      <w:r w:rsidRPr="003A6ADC">
        <w:t>Закон РФ от 21 февраля 1992</w:t>
      </w:r>
      <w:r>
        <w:t xml:space="preserve"> </w:t>
      </w:r>
      <w:r w:rsidRPr="003A6ADC">
        <w:t>г. «О недрах» (в ред. федерального закона) // СЗ РФ.</w:t>
      </w:r>
      <w:r>
        <w:t xml:space="preserve"> </w:t>
      </w:r>
      <w:r w:rsidRPr="003A6ADC">
        <w:t>— 1995.</w:t>
      </w:r>
      <w:r>
        <w:t xml:space="preserve"> </w:t>
      </w:r>
      <w:r w:rsidRPr="003A6ADC">
        <w:t>— №</w:t>
      </w:r>
      <w:r>
        <w:t xml:space="preserve"> </w:t>
      </w:r>
      <w:r w:rsidRPr="003A6ADC">
        <w:t>10.</w:t>
      </w:r>
      <w:r>
        <w:t xml:space="preserve"> </w:t>
      </w:r>
      <w:r w:rsidRPr="003A6ADC">
        <w:t>— Ст.</w:t>
      </w:r>
      <w:r>
        <w:t xml:space="preserve"> </w:t>
      </w:r>
      <w:r w:rsidRPr="003A6ADC">
        <w:t>823.</w:t>
      </w:r>
    </w:p>
    <w:p w:rsidR="0024155A" w:rsidRPr="003A6ADC" w:rsidRDefault="0024155A" w:rsidP="0024155A">
      <w:pPr>
        <w:spacing w:before="120"/>
        <w:ind w:firstLine="567"/>
        <w:jc w:val="both"/>
      </w:pPr>
      <w:r w:rsidRPr="003A6ADC">
        <w:t>Информационное письмо Президиума ВАС РФ от 18.01.2001 №</w:t>
      </w:r>
      <w:r>
        <w:t xml:space="preserve"> </w:t>
      </w:r>
      <w:r w:rsidRPr="003A6ADC">
        <w:t>58 «Обзор практики разрешения арбитражными судами споров, связанных с защитой иностранных инвесторов» // СПС «Консультанат-Плюс».</w:t>
      </w:r>
    </w:p>
    <w:p w:rsidR="0024155A" w:rsidRPr="003A6ADC" w:rsidRDefault="0024155A" w:rsidP="0024155A">
      <w:pPr>
        <w:spacing w:before="120"/>
        <w:ind w:firstLine="567"/>
        <w:jc w:val="both"/>
      </w:pPr>
      <w:r w:rsidRPr="003A6ADC">
        <w:t>Конвенция о правовой помощи и правовых отношениях по гражданским, семейным и уголовным делам 1993</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БЕК, 1997.</w:t>
      </w:r>
    </w:p>
    <w:p w:rsidR="0024155A" w:rsidRPr="003A6ADC" w:rsidRDefault="0024155A" w:rsidP="0024155A">
      <w:pPr>
        <w:spacing w:before="120"/>
        <w:ind w:firstLine="567"/>
        <w:jc w:val="both"/>
      </w:pPr>
      <w:r w:rsidRPr="003A6ADC">
        <w:t>Об основных положениях, применяемых Европейским Судом по правам человека при защите имущественных прав и права на правосудие // Вестник ВАС РФ.</w:t>
      </w:r>
      <w:r>
        <w:t xml:space="preserve"> </w:t>
      </w:r>
      <w:r w:rsidRPr="003A6ADC">
        <w:t>— 2000.</w:t>
      </w:r>
      <w:r>
        <w:t xml:space="preserve"> </w:t>
      </w:r>
      <w:r w:rsidRPr="003A6ADC">
        <w:t>— №</w:t>
      </w:r>
      <w:r>
        <w:t xml:space="preserve"> </w:t>
      </w:r>
      <w:r w:rsidRPr="003A6ADC">
        <w:t>2.</w:t>
      </w:r>
    </w:p>
    <w:p w:rsidR="0024155A" w:rsidRPr="003A6ADC" w:rsidRDefault="0024155A" w:rsidP="0024155A">
      <w:pPr>
        <w:spacing w:before="120"/>
        <w:ind w:firstLine="567"/>
        <w:jc w:val="both"/>
      </w:pPr>
      <w:r w:rsidRPr="003A6ADC">
        <w:t>Обзор практики рассмотрения споров по делам с участием иностранных лиц, рассмотренных арбитражными судами после 1 июля 1995</w:t>
      </w:r>
      <w:r>
        <w:t xml:space="preserve"> </w:t>
      </w:r>
      <w:r w:rsidRPr="003A6ADC">
        <w:t>г.: Информационное письмо Президиума Высшего Арбитражного Суда Российской Федерации от 25 декабря 1996</w:t>
      </w:r>
      <w:r>
        <w:t xml:space="preserve"> </w:t>
      </w:r>
      <w:r w:rsidRPr="003A6ADC">
        <w:t>г. №</w:t>
      </w:r>
      <w:r>
        <w:t xml:space="preserve"> </w:t>
      </w:r>
      <w:r w:rsidRPr="003A6ADC">
        <w:t>10 / М.М.</w:t>
      </w:r>
      <w:r>
        <w:t xml:space="preserve"> </w:t>
      </w:r>
      <w:r w:rsidRPr="003A6ADC">
        <w:t>Богуславский // Международное частное право: Практикум.</w:t>
      </w:r>
      <w:r>
        <w:t xml:space="preserve"> </w:t>
      </w:r>
      <w:r w:rsidRPr="003A6ADC">
        <w:t>— М., 1999.</w:t>
      </w:r>
    </w:p>
    <w:p w:rsidR="0024155A" w:rsidRPr="003A6ADC" w:rsidRDefault="0024155A" w:rsidP="0024155A">
      <w:pPr>
        <w:spacing w:before="120"/>
        <w:ind w:firstLine="567"/>
        <w:jc w:val="both"/>
      </w:pPr>
      <w:r w:rsidRPr="003A6ADC">
        <w:t>Обзор судебно-арбитражной практики разрешения споров по делам с участием иностранных лиц: Информационное письмо от 16 февраля 1998</w:t>
      </w:r>
      <w:r>
        <w:t xml:space="preserve"> </w:t>
      </w:r>
      <w:r w:rsidRPr="003A6ADC">
        <w:t>г. №</w:t>
      </w:r>
      <w:r>
        <w:t xml:space="preserve"> </w:t>
      </w:r>
      <w:r w:rsidRPr="003A6ADC">
        <w:t>29 // Международное частное право: Практикум.</w:t>
      </w:r>
      <w:r>
        <w:t xml:space="preserve"> </w:t>
      </w:r>
      <w:r w:rsidRPr="003A6ADC">
        <w:t>— М., 1999.</w:t>
      </w:r>
    </w:p>
    <w:p w:rsidR="0024155A" w:rsidRPr="003A6ADC" w:rsidRDefault="0024155A" w:rsidP="0024155A">
      <w:pPr>
        <w:spacing w:before="120"/>
        <w:ind w:firstLine="567"/>
        <w:jc w:val="both"/>
      </w:pPr>
      <w:r w:rsidRPr="003A6ADC">
        <w:t>Постановление Правительства РФ от 5 января 1995</w:t>
      </w:r>
      <w:r>
        <w:t xml:space="preserve"> </w:t>
      </w:r>
      <w:r w:rsidRPr="003A6ADC">
        <w:t>г. «Об управлении федеральной собственностью, находящейся за рубежом» // СЗ РФ.</w:t>
      </w:r>
      <w:r>
        <w:t xml:space="preserve"> </w:t>
      </w:r>
      <w:r w:rsidRPr="003A6ADC">
        <w:t>— 1995.</w:t>
      </w:r>
      <w:r>
        <w:t xml:space="preserve"> </w:t>
      </w:r>
      <w:r w:rsidRPr="003A6ADC">
        <w:t>— №</w:t>
      </w:r>
      <w:r>
        <w:t xml:space="preserve"> </w:t>
      </w:r>
      <w:r w:rsidRPr="003A6ADC">
        <w:t>3.</w:t>
      </w:r>
      <w:r>
        <w:t xml:space="preserve"> </w:t>
      </w:r>
      <w:r w:rsidRPr="003A6ADC">
        <w:t>— Ст.</w:t>
      </w:r>
      <w:r>
        <w:t xml:space="preserve"> </w:t>
      </w:r>
      <w:r w:rsidRPr="003A6ADC">
        <w:t>203.</w:t>
      </w:r>
    </w:p>
    <w:p w:rsidR="0024155A" w:rsidRPr="003A6ADC" w:rsidRDefault="0024155A" w:rsidP="0024155A">
      <w:pPr>
        <w:spacing w:before="120"/>
        <w:ind w:firstLine="567"/>
        <w:jc w:val="both"/>
      </w:pPr>
      <w:r w:rsidRPr="003A6ADC">
        <w:t>Правовой режим российских инвестиций за рубежом: Сборник нормативных актов.</w:t>
      </w:r>
      <w:r>
        <w:t xml:space="preserve"> </w:t>
      </w:r>
      <w:r w:rsidRPr="003A6ADC">
        <w:t>— М., 1997.</w:t>
      </w:r>
    </w:p>
    <w:p w:rsidR="0024155A" w:rsidRPr="003A6ADC" w:rsidRDefault="0024155A" w:rsidP="0024155A">
      <w:pPr>
        <w:spacing w:before="120"/>
        <w:ind w:firstLine="567"/>
        <w:jc w:val="both"/>
      </w:pPr>
      <w:r w:rsidRPr="003A6ADC">
        <w:t>Соглашение о взаимном признании прав и регулировании отношений собственности 1992</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БЕК, 1997.</w:t>
      </w:r>
    </w:p>
    <w:p w:rsidR="0024155A" w:rsidRPr="003A6ADC" w:rsidRDefault="0024155A" w:rsidP="0024155A">
      <w:pPr>
        <w:spacing w:before="120"/>
        <w:ind w:firstLine="567"/>
        <w:jc w:val="both"/>
      </w:pPr>
      <w:r w:rsidRPr="003A6ADC">
        <w:t>Соглашение о порядке разрешения споров, связанных с осуществлением хозяйственной деятельности 1992</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БЕК, 1997.</w:t>
      </w:r>
    </w:p>
    <w:p w:rsidR="0024155A" w:rsidRPr="003A6ADC" w:rsidRDefault="0024155A" w:rsidP="0024155A">
      <w:pPr>
        <w:spacing w:before="120"/>
        <w:ind w:firstLine="567"/>
        <w:jc w:val="both"/>
      </w:pPr>
      <w:r w:rsidRPr="003A6ADC">
        <w:t>Соглашение о правопреемстве в отношении государственных архивов бывшего Союза ССР 1992</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БЕК, 1997.</w:t>
      </w:r>
    </w:p>
    <w:p w:rsidR="0024155A" w:rsidRPr="003A6ADC" w:rsidRDefault="0024155A" w:rsidP="0024155A">
      <w:pPr>
        <w:spacing w:before="120"/>
        <w:ind w:firstLine="567"/>
        <w:jc w:val="both"/>
      </w:pPr>
      <w:r w:rsidRPr="003A6ADC">
        <w:t>Соглашение о распределении всей собственности бывшего Союза ССР 1992</w:t>
      </w:r>
      <w:r>
        <w:t xml:space="preserve"> </w:t>
      </w:r>
      <w:r w:rsidRPr="003A6ADC">
        <w:t>г. // Международное частное право: Сборник документов / Сост. К.А.</w:t>
      </w:r>
      <w:r>
        <w:t xml:space="preserve"> </w:t>
      </w:r>
      <w:r w:rsidRPr="003A6ADC">
        <w:t>Бекяшев, А.Г.</w:t>
      </w:r>
      <w:r>
        <w:t xml:space="preserve"> </w:t>
      </w:r>
      <w:r w:rsidRPr="003A6ADC">
        <w:t>Ходаков.</w:t>
      </w:r>
      <w:r>
        <w:t xml:space="preserve"> </w:t>
      </w:r>
      <w:r w:rsidRPr="003A6ADC">
        <w:t>— М.: БЕК, 1997.</w:t>
      </w:r>
    </w:p>
    <w:p w:rsidR="0024155A" w:rsidRPr="003A6ADC" w:rsidRDefault="0024155A" w:rsidP="0024155A">
      <w:pPr>
        <w:spacing w:before="120"/>
        <w:ind w:firstLine="567"/>
        <w:jc w:val="both"/>
      </w:pPr>
      <w:r w:rsidRPr="003A6ADC">
        <w:t>Указ Президента РФ от 29 июня 1998</w:t>
      </w:r>
      <w:r>
        <w:t xml:space="preserve"> </w:t>
      </w:r>
      <w:r w:rsidRPr="003A6ADC">
        <w:t>г. «Об управлении федеральной собственностью, находящейся за границей» // СЗ РФ.</w:t>
      </w:r>
      <w:r>
        <w:t xml:space="preserve"> </w:t>
      </w:r>
      <w:r w:rsidRPr="003A6ADC">
        <w:t>— 1998.</w:t>
      </w:r>
      <w:r>
        <w:t xml:space="preserve"> </w:t>
      </w:r>
      <w:r w:rsidRPr="003A6ADC">
        <w:t>— №</w:t>
      </w:r>
      <w:r>
        <w:t xml:space="preserve"> </w:t>
      </w:r>
      <w:r w:rsidRPr="003A6ADC">
        <w:t>27.</w:t>
      </w:r>
      <w:r>
        <w:t xml:space="preserve"> </w:t>
      </w:r>
      <w:r w:rsidRPr="003A6ADC">
        <w:t>— Ст.</w:t>
      </w:r>
      <w:r>
        <w:t xml:space="preserve"> </w:t>
      </w:r>
      <w:r w:rsidRPr="003A6ADC">
        <w:t>3149.</w:t>
      </w:r>
    </w:p>
    <w:p w:rsidR="0024155A" w:rsidRPr="003A6ADC" w:rsidRDefault="0024155A" w:rsidP="0024155A">
      <w:pPr>
        <w:spacing w:before="120"/>
        <w:ind w:firstLine="567"/>
        <w:jc w:val="both"/>
      </w:pPr>
      <w:r w:rsidRPr="003A6ADC">
        <w:t>Федеральный закон «О культурных ценностях, перемещенных в Союз ССР в результате Второй мировой войны и находящихся на территории Российской Федерации» // СЗ РФ.</w:t>
      </w:r>
      <w:r>
        <w:t xml:space="preserve"> </w:t>
      </w:r>
      <w:r w:rsidRPr="003A6ADC">
        <w:t>— 1998.</w:t>
      </w:r>
      <w:r>
        <w:t xml:space="preserve"> </w:t>
      </w:r>
      <w:r w:rsidRPr="003A6ADC">
        <w:t>— №</w:t>
      </w:r>
      <w:r>
        <w:t xml:space="preserve"> </w:t>
      </w:r>
      <w:r w:rsidRPr="003A6ADC">
        <w:t>16.</w:t>
      </w:r>
      <w:r>
        <w:t xml:space="preserve"> </w:t>
      </w:r>
      <w:r w:rsidRPr="003A6ADC">
        <w:t>— Ст.</w:t>
      </w:r>
      <w:r>
        <w:t xml:space="preserve"> </w:t>
      </w:r>
      <w:r w:rsidRPr="003A6ADC">
        <w:t>1799.</w:t>
      </w:r>
    </w:p>
    <w:p w:rsidR="0024155A" w:rsidRPr="003A6ADC" w:rsidRDefault="0024155A" w:rsidP="0024155A">
      <w:pPr>
        <w:spacing w:before="120"/>
        <w:ind w:firstLine="567"/>
        <w:jc w:val="both"/>
      </w:pPr>
      <w:r w:rsidRPr="003A6ADC">
        <w:t>Федеральный закон «О соглашениях о разделе продукции» // СЗ РФ.</w:t>
      </w:r>
      <w:r>
        <w:t xml:space="preserve"> </w:t>
      </w:r>
      <w:r w:rsidRPr="003A6ADC">
        <w:t>— 1996.</w:t>
      </w:r>
      <w:r>
        <w:t xml:space="preserve"> </w:t>
      </w:r>
      <w:r w:rsidRPr="003A6ADC">
        <w:t>— №</w:t>
      </w:r>
      <w:r>
        <w:t xml:space="preserve"> </w:t>
      </w:r>
      <w:r w:rsidRPr="003A6ADC">
        <w:t>1.</w:t>
      </w:r>
      <w:r>
        <w:t xml:space="preserve"> </w:t>
      </w:r>
      <w:r w:rsidRPr="003A6ADC">
        <w:t>— Ст.</w:t>
      </w:r>
      <w:r>
        <w:t xml:space="preserve"> </w:t>
      </w:r>
      <w:r w:rsidRPr="003A6ADC">
        <w:t>18; 1999.</w:t>
      </w:r>
      <w:r>
        <w:t xml:space="preserve"> </w:t>
      </w:r>
      <w:r w:rsidRPr="003A6ADC">
        <w:t>— №</w:t>
      </w:r>
      <w:r>
        <w:t xml:space="preserve"> </w:t>
      </w:r>
      <w:r w:rsidRPr="003A6ADC">
        <w:t>7.</w:t>
      </w:r>
      <w:r>
        <w:t xml:space="preserve"> </w:t>
      </w:r>
      <w:r w:rsidRPr="003A6ADC">
        <w:t>— Ст.</w:t>
      </w:r>
      <w:r>
        <w:t xml:space="preserve"> </w:t>
      </w:r>
      <w:r w:rsidRPr="003A6ADC">
        <w:t>849.</w:t>
      </w:r>
    </w:p>
    <w:p w:rsidR="0024155A" w:rsidRPr="003A6ADC" w:rsidRDefault="0024155A" w:rsidP="0024155A">
      <w:pPr>
        <w:spacing w:before="120"/>
        <w:ind w:firstLine="567"/>
        <w:jc w:val="both"/>
      </w:pPr>
      <w:r w:rsidRPr="003A6ADC">
        <w:t>Федеральный закон «Об инвестициях, осуществляемых в форме капиталовложений» // СЗ РФ.</w:t>
      </w:r>
      <w:r>
        <w:t xml:space="preserve"> </w:t>
      </w:r>
      <w:r w:rsidRPr="003A6ADC">
        <w:t>— 1999.</w:t>
      </w:r>
      <w:r>
        <w:t xml:space="preserve"> </w:t>
      </w:r>
      <w:r w:rsidRPr="003A6ADC">
        <w:t>— №</w:t>
      </w:r>
      <w:r>
        <w:t xml:space="preserve"> </w:t>
      </w:r>
      <w:r w:rsidRPr="003A6ADC">
        <w:t>9.</w:t>
      </w:r>
      <w:r>
        <w:t xml:space="preserve"> </w:t>
      </w:r>
      <w:r w:rsidRPr="003A6ADC">
        <w:t>— Ст.</w:t>
      </w:r>
      <w:r>
        <w:t xml:space="preserve"> </w:t>
      </w:r>
      <w:r w:rsidRPr="003A6ADC">
        <w:t>1096; 2000.</w:t>
      </w:r>
      <w:r>
        <w:t xml:space="preserve"> </w:t>
      </w:r>
      <w:r w:rsidRPr="003A6ADC">
        <w:t>— №</w:t>
      </w:r>
      <w:r>
        <w:t xml:space="preserve"> </w:t>
      </w:r>
      <w:r w:rsidRPr="003A6ADC">
        <w:t>2.</w:t>
      </w:r>
      <w:r>
        <w:t xml:space="preserve"> </w:t>
      </w:r>
      <w:r w:rsidRPr="003A6ADC">
        <w:t>— Ст.</w:t>
      </w:r>
      <w:r>
        <w:t xml:space="preserve"> </w:t>
      </w:r>
      <w:r w:rsidRPr="003A6ADC">
        <w:t>143.</w:t>
      </w:r>
    </w:p>
    <w:p w:rsidR="0024155A" w:rsidRPr="003A6ADC" w:rsidRDefault="0024155A" w:rsidP="0024155A">
      <w:pPr>
        <w:spacing w:before="120"/>
        <w:ind w:firstLine="567"/>
        <w:jc w:val="both"/>
      </w:pPr>
      <w:r w:rsidRPr="003A6ADC">
        <w:t>Федеральный закон «Об иностранных инвестициях в РФ» // СПС «Консультант-Плюс».</w:t>
      </w:r>
    </w:p>
    <w:p w:rsidR="0024155A" w:rsidRPr="003A6ADC" w:rsidRDefault="0024155A" w:rsidP="0024155A">
      <w:pPr>
        <w:spacing w:before="120"/>
        <w:ind w:firstLine="567"/>
        <w:jc w:val="both"/>
      </w:pPr>
      <w:r w:rsidRPr="003A6ADC">
        <w:t>Федеральный закон «Об особых экономических зонах в РФ» от 22.07.2005</w:t>
      </w:r>
      <w:r>
        <w:t xml:space="preserve"> </w:t>
      </w:r>
      <w:r w:rsidRPr="003A6ADC">
        <w:t>г. №</w:t>
      </w:r>
      <w:r>
        <w:t xml:space="preserve"> </w:t>
      </w:r>
      <w:r w:rsidRPr="003A6ADC">
        <w:t>116-ФЗ // СПС «Консультант-Плюс».</w:t>
      </w:r>
    </w:p>
    <w:p w:rsidR="0024155A" w:rsidRPr="003A6ADC" w:rsidRDefault="0024155A" w:rsidP="0024155A">
      <w:pPr>
        <w:spacing w:before="120"/>
        <w:ind w:firstLine="567"/>
        <w:jc w:val="both"/>
      </w:pPr>
      <w:r w:rsidRPr="003A6ADC">
        <w:t>Федеральный закон №57-ФЗ от 29.04.2008</w:t>
      </w:r>
      <w:r>
        <w:t xml:space="preserve"> </w:t>
      </w:r>
      <w:r w:rsidRPr="003A6ADC">
        <w:t>г.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 СПС «Консультант-Плюс», СПС «Гарант».</w:t>
      </w:r>
    </w:p>
    <w:p w:rsidR="0024155A" w:rsidRPr="003A6ADC" w:rsidRDefault="0024155A" w:rsidP="0024155A">
      <w:pPr>
        <w:spacing w:before="120"/>
        <w:ind w:firstLine="567"/>
        <w:jc w:val="both"/>
      </w:pPr>
      <w:r w:rsidRPr="003A6ADC">
        <w:t>Березий А.Е., Сейнароев Б.М. Гарантия правовой защиты интересов иностранных инвесторов в России и судебно-арбитражная практика // Вестник ВАС РФ.</w:t>
      </w:r>
      <w:r>
        <w:t xml:space="preserve"> </w:t>
      </w:r>
      <w:r w:rsidRPr="003A6ADC">
        <w:t>— 2000.</w:t>
      </w:r>
      <w:r>
        <w:t xml:space="preserve"> </w:t>
      </w:r>
      <w:r w:rsidRPr="003A6ADC">
        <w:t>— №</w:t>
      </w:r>
      <w:r>
        <w:t xml:space="preserve"> </w:t>
      </w:r>
      <w:r w:rsidRPr="003A6ADC">
        <w:t>4.</w:t>
      </w:r>
    </w:p>
    <w:p w:rsidR="0024155A" w:rsidRPr="003A6ADC" w:rsidRDefault="0024155A" w:rsidP="0024155A">
      <w:pPr>
        <w:spacing w:before="120"/>
        <w:ind w:firstLine="567"/>
        <w:jc w:val="both"/>
      </w:pPr>
      <w:r w:rsidRPr="003A6ADC">
        <w:t>Богуславский М.М. Культурные ценности в международном обороте. Правовые аспекты.</w:t>
      </w:r>
      <w:r>
        <w:t xml:space="preserve"> </w:t>
      </w:r>
      <w:r w:rsidRPr="003A6ADC">
        <w:t>— М., Юристъ, 2005.</w:t>
      </w:r>
    </w:p>
    <w:p w:rsidR="0024155A" w:rsidRPr="003A6ADC" w:rsidRDefault="0024155A" w:rsidP="0024155A">
      <w:pPr>
        <w:spacing w:before="120"/>
        <w:ind w:firstLine="567"/>
        <w:jc w:val="both"/>
      </w:pPr>
      <w:r w:rsidRPr="003A6ADC">
        <w:t>Болюх А.Я. Законодательное обеспечение иностранного инвестирования в экономику (КНР</w:t>
      </w:r>
      <w:r>
        <w:t xml:space="preserve"> </w:t>
      </w:r>
      <w:r w:rsidRPr="003A6ADC">
        <w:t>— РФ) // Московский журнал международного права.</w:t>
      </w:r>
      <w:r>
        <w:t xml:space="preserve"> </w:t>
      </w:r>
      <w:r w:rsidRPr="003A6ADC">
        <w:t>— 2001.</w:t>
      </w:r>
      <w:r>
        <w:t xml:space="preserve"> </w:t>
      </w:r>
      <w:r w:rsidRPr="003A6ADC">
        <w:t>— №</w:t>
      </w:r>
      <w:r>
        <w:t xml:space="preserve"> </w:t>
      </w:r>
      <w:r w:rsidRPr="003A6ADC">
        <w:t>4.</w:t>
      </w:r>
    </w:p>
    <w:p w:rsidR="0024155A" w:rsidRPr="003A6ADC" w:rsidRDefault="0024155A" w:rsidP="0024155A">
      <w:pPr>
        <w:spacing w:before="120"/>
        <w:ind w:firstLine="567"/>
        <w:jc w:val="both"/>
      </w:pPr>
      <w:r w:rsidRPr="003A6ADC">
        <w:t>Дерюгина С.В. Правовые аспекты понятия «свободная экономическая зона» // Государство и право.</w:t>
      </w:r>
      <w:r>
        <w:t xml:space="preserve"> </w:t>
      </w:r>
      <w:r w:rsidRPr="003A6ADC">
        <w:t>— 1997.</w:t>
      </w:r>
      <w:r>
        <w:t xml:space="preserve"> </w:t>
      </w:r>
      <w:r w:rsidRPr="003A6ADC">
        <w:t>— №</w:t>
      </w:r>
      <w:r>
        <w:t xml:space="preserve"> </w:t>
      </w:r>
      <w:r w:rsidRPr="003A6ADC">
        <w:t>5.</w:t>
      </w:r>
    </w:p>
    <w:p w:rsidR="0024155A" w:rsidRPr="003A6ADC" w:rsidRDefault="0024155A" w:rsidP="0024155A">
      <w:pPr>
        <w:spacing w:before="120"/>
        <w:ind w:firstLine="567"/>
        <w:jc w:val="both"/>
      </w:pPr>
      <w:r w:rsidRPr="003A6ADC">
        <w:t>Доронина Н.Г. Комментарий к Закону «Об иностранных инвестициях» // Право и экономика.</w:t>
      </w:r>
      <w:r>
        <w:t xml:space="preserve"> </w:t>
      </w:r>
      <w:r w:rsidRPr="003A6ADC">
        <w:t>— 2000.</w:t>
      </w:r>
      <w:r>
        <w:t xml:space="preserve"> </w:t>
      </w:r>
      <w:r w:rsidRPr="003A6ADC">
        <w:t>— №</w:t>
      </w:r>
      <w:r>
        <w:t xml:space="preserve"> </w:t>
      </w:r>
      <w:r w:rsidRPr="003A6ADC">
        <w:t>4—6.</w:t>
      </w:r>
    </w:p>
    <w:p w:rsidR="0024155A" w:rsidRPr="003A6ADC" w:rsidRDefault="0024155A" w:rsidP="0024155A">
      <w:pPr>
        <w:spacing w:before="120"/>
        <w:ind w:firstLine="567"/>
        <w:jc w:val="both"/>
      </w:pPr>
      <w:r w:rsidRPr="003A6ADC">
        <w:t>Доронина Н.Г. Применение положений двусторонних международных соглашений о защите и гарантии инвестиций // Право и экономика.</w:t>
      </w:r>
      <w:r>
        <w:t xml:space="preserve"> </w:t>
      </w:r>
      <w:r w:rsidRPr="003A6ADC">
        <w:t>— 2002.</w:t>
      </w:r>
      <w:r>
        <w:t xml:space="preserve"> </w:t>
      </w:r>
      <w:r w:rsidRPr="003A6ADC">
        <w:t>— №</w:t>
      </w:r>
      <w:r>
        <w:t xml:space="preserve"> </w:t>
      </w:r>
      <w:r w:rsidRPr="003A6ADC">
        <w:t>1.</w:t>
      </w:r>
    </w:p>
    <w:p w:rsidR="0024155A" w:rsidRPr="003A6ADC" w:rsidRDefault="0024155A" w:rsidP="0024155A">
      <w:pPr>
        <w:spacing w:before="120"/>
        <w:ind w:firstLine="567"/>
        <w:jc w:val="both"/>
      </w:pPr>
      <w:r w:rsidRPr="003A6ADC">
        <w:t>Защита иностранных инвестиций в РФ. Документы и комментарии // Вестник ВАС РФ.</w:t>
      </w:r>
      <w:r>
        <w:t xml:space="preserve"> </w:t>
      </w:r>
      <w:r w:rsidRPr="003A6ADC">
        <w:t>— 2007.</w:t>
      </w:r>
      <w:r>
        <w:t xml:space="preserve"> </w:t>
      </w:r>
      <w:r w:rsidRPr="003A6ADC">
        <w:t>— №</w:t>
      </w:r>
      <w:r>
        <w:t xml:space="preserve"> </w:t>
      </w:r>
      <w:r w:rsidRPr="003A6ADC">
        <w:t>7.</w:t>
      </w:r>
      <w:r>
        <w:t xml:space="preserve"> </w:t>
      </w:r>
      <w:r w:rsidRPr="003A6ADC">
        <w:t>— Спец. приложение.</w:t>
      </w:r>
    </w:p>
    <w:p w:rsidR="0024155A" w:rsidRPr="003A6ADC" w:rsidRDefault="0024155A" w:rsidP="0024155A">
      <w:pPr>
        <w:spacing w:before="120"/>
        <w:ind w:firstLine="567"/>
        <w:jc w:val="both"/>
      </w:pPr>
      <w:r w:rsidRPr="003A6ADC">
        <w:t>Комаров В.В. Инвестиции и лизинг в СНГ // Право и экономика.</w:t>
      </w:r>
      <w:r>
        <w:t xml:space="preserve"> </w:t>
      </w:r>
      <w:r w:rsidRPr="003A6ADC">
        <w:t>— 2002.</w:t>
      </w:r>
      <w:r>
        <w:t xml:space="preserve"> </w:t>
      </w:r>
      <w:r w:rsidRPr="003A6ADC">
        <w:t>— №</w:t>
      </w:r>
      <w:r>
        <w:t xml:space="preserve"> </w:t>
      </w:r>
      <w:r w:rsidRPr="003A6ADC">
        <w:t>3.</w:t>
      </w:r>
    </w:p>
    <w:p w:rsidR="0024155A" w:rsidRPr="003A6ADC" w:rsidRDefault="0024155A" w:rsidP="0024155A">
      <w:pPr>
        <w:spacing w:before="120"/>
        <w:ind w:firstLine="567"/>
        <w:jc w:val="both"/>
      </w:pPr>
      <w:r w:rsidRPr="003A6ADC">
        <w:t>Крупко С. Международный центр по урегулированию инвестиционных споров // Хозяйство и право.</w:t>
      </w:r>
      <w:r>
        <w:t xml:space="preserve"> </w:t>
      </w:r>
      <w:r w:rsidRPr="003A6ADC">
        <w:t>— 2002.</w:t>
      </w:r>
      <w:r>
        <w:t xml:space="preserve"> </w:t>
      </w:r>
      <w:r w:rsidRPr="003A6ADC">
        <w:t>— №</w:t>
      </w:r>
      <w:r>
        <w:t xml:space="preserve"> </w:t>
      </w:r>
      <w:r w:rsidRPr="003A6ADC">
        <w:t>6.</w:t>
      </w:r>
    </w:p>
    <w:p w:rsidR="0024155A" w:rsidRPr="003A6ADC" w:rsidRDefault="0024155A" w:rsidP="0024155A">
      <w:pPr>
        <w:spacing w:before="120"/>
        <w:ind w:firstLine="567"/>
        <w:jc w:val="both"/>
      </w:pPr>
      <w:r w:rsidRPr="003A6ADC">
        <w:t>Крупко С.И. Инвестиционные споры между государством и иностранным инвестором.</w:t>
      </w:r>
      <w:r>
        <w:t xml:space="preserve"> </w:t>
      </w:r>
      <w:r w:rsidRPr="003A6ADC">
        <w:t>— М., 2002.</w:t>
      </w:r>
    </w:p>
    <w:p w:rsidR="0024155A" w:rsidRPr="003A6ADC" w:rsidRDefault="0024155A" w:rsidP="0024155A">
      <w:pPr>
        <w:spacing w:before="120"/>
        <w:ind w:firstLine="567"/>
        <w:jc w:val="both"/>
      </w:pPr>
      <w:r w:rsidRPr="003A6ADC">
        <w:t>Международно-правовое регулирование иностранных инвестиций (на примере договоров о защите и поощрении иностранных инвестиций и договоров об избежании двойного налогообложения СРВ) // Государство и право.</w:t>
      </w:r>
      <w:r>
        <w:t xml:space="preserve"> </w:t>
      </w:r>
      <w:r w:rsidRPr="003A6ADC">
        <w:t>— 2001.</w:t>
      </w:r>
      <w:r>
        <w:t xml:space="preserve"> </w:t>
      </w:r>
      <w:r w:rsidRPr="003A6ADC">
        <w:t>— №</w:t>
      </w:r>
      <w:r>
        <w:t xml:space="preserve"> </w:t>
      </w:r>
      <w:r w:rsidRPr="003A6ADC">
        <w:t>2.</w:t>
      </w:r>
    </w:p>
    <w:p w:rsidR="0024155A" w:rsidRPr="003A6ADC" w:rsidRDefault="0024155A" w:rsidP="0024155A">
      <w:pPr>
        <w:spacing w:before="120"/>
        <w:ind w:firstLine="567"/>
        <w:jc w:val="both"/>
      </w:pPr>
      <w:r w:rsidRPr="003A6ADC">
        <w:t>Муранов А.И. Ограничение допуска иностранных лиц к участию в конкурсах и аукционах на право пользования недрами: текущее, будущее и предшествующее регулирование // Московский журнал международного права.</w:t>
      </w:r>
      <w:r>
        <w:t xml:space="preserve"> </w:t>
      </w:r>
      <w:r w:rsidRPr="003A6ADC">
        <w:t>— 2001.</w:t>
      </w:r>
      <w:r>
        <w:t xml:space="preserve"> </w:t>
      </w:r>
      <w:r w:rsidRPr="003A6ADC">
        <w:t>— №</w:t>
      </w:r>
      <w:r>
        <w:t xml:space="preserve"> </w:t>
      </w:r>
      <w:r w:rsidRPr="003A6ADC">
        <w:t>4.</w:t>
      </w:r>
    </w:p>
    <w:p w:rsidR="0024155A" w:rsidRPr="003A6ADC" w:rsidRDefault="0024155A" w:rsidP="0024155A">
      <w:pPr>
        <w:spacing w:before="120"/>
        <w:ind w:firstLine="567"/>
        <w:jc w:val="both"/>
      </w:pPr>
      <w:r w:rsidRPr="003A6ADC">
        <w:t>Нешатаева Т.Н. О компетенции ЕСПЧ в отношении имущественных прав // Вестник ВАС РФ.</w:t>
      </w:r>
      <w:r>
        <w:t xml:space="preserve"> </w:t>
      </w:r>
      <w:r w:rsidRPr="003A6ADC">
        <w:t>— 1999.</w:t>
      </w:r>
      <w:r>
        <w:t xml:space="preserve"> </w:t>
      </w:r>
      <w:r w:rsidRPr="003A6ADC">
        <w:t>— №</w:t>
      </w:r>
      <w:r>
        <w:t xml:space="preserve"> </w:t>
      </w:r>
      <w:r w:rsidRPr="003A6ADC">
        <w:t>4.</w:t>
      </w:r>
      <w:r>
        <w:t xml:space="preserve"> </w:t>
      </w:r>
      <w:r w:rsidRPr="003A6ADC">
        <w:t>— С.</w:t>
      </w:r>
      <w:r>
        <w:t xml:space="preserve"> </w:t>
      </w:r>
      <w:r w:rsidRPr="003A6ADC">
        <w:t>94.</w:t>
      </w:r>
    </w:p>
    <w:p w:rsidR="0024155A" w:rsidRPr="003A6ADC" w:rsidRDefault="0024155A" w:rsidP="0024155A">
      <w:pPr>
        <w:spacing w:before="120"/>
        <w:ind w:firstLine="567"/>
        <w:jc w:val="both"/>
      </w:pPr>
      <w:r w:rsidRPr="003A6ADC">
        <w:t>Обзор практики разрешения арбитражными судами споров, связанных с защитой иностранных инвесторов // Вестник ВАС РФ.</w:t>
      </w:r>
      <w:r>
        <w:t xml:space="preserve"> </w:t>
      </w:r>
      <w:r w:rsidRPr="003A6ADC">
        <w:t>— 2001.</w:t>
      </w:r>
      <w:r>
        <w:t xml:space="preserve"> </w:t>
      </w:r>
      <w:r w:rsidRPr="003A6ADC">
        <w:t>— №</w:t>
      </w:r>
      <w:r>
        <w:t xml:space="preserve"> </w:t>
      </w:r>
      <w:r w:rsidRPr="003A6ADC">
        <w:t>3.</w:t>
      </w:r>
    </w:p>
    <w:p w:rsidR="0024155A" w:rsidRPr="003A6ADC" w:rsidRDefault="0024155A" w:rsidP="0024155A">
      <w:pPr>
        <w:spacing w:before="120"/>
        <w:ind w:firstLine="567"/>
        <w:jc w:val="both"/>
      </w:pPr>
      <w:r w:rsidRPr="003A6ADC">
        <w:t>Платонова Н. Законодательство о разделе продукции: проблемы применения // Хозяйство и право.</w:t>
      </w:r>
      <w:r>
        <w:t xml:space="preserve"> </w:t>
      </w:r>
      <w:r w:rsidRPr="003A6ADC">
        <w:t>— 1999.</w:t>
      </w:r>
      <w:r>
        <w:t xml:space="preserve"> </w:t>
      </w:r>
      <w:r w:rsidRPr="003A6ADC">
        <w:t>— №</w:t>
      </w:r>
      <w:r>
        <w:t xml:space="preserve"> </w:t>
      </w:r>
      <w:r w:rsidRPr="003A6ADC">
        <w:t>5.</w:t>
      </w:r>
    </w:p>
    <w:p w:rsidR="0024155A" w:rsidRPr="003A6ADC" w:rsidRDefault="0024155A" w:rsidP="0024155A">
      <w:pPr>
        <w:spacing w:before="120"/>
        <w:ind w:firstLine="567"/>
        <w:jc w:val="both"/>
      </w:pPr>
      <w:r w:rsidRPr="003A6ADC">
        <w:t>Платонова Н. Правовые проблемы осуществления иностранных и отечественных инвестиций в экономику России на основе соглашений о разделе продукции // Хозяйство и право.</w:t>
      </w:r>
      <w:r>
        <w:t xml:space="preserve"> </w:t>
      </w:r>
      <w:r w:rsidRPr="003A6ADC">
        <w:t>— 1996.</w:t>
      </w:r>
      <w:r>
        <w:t xml:space="preserve"> </w:t>
      </w:r>
      <w:r w:rsidRPr="003A6ADC">
        <w:t>— №</w:t>
      </w:r>
      <w:r>
        <w:t xml:space="preserve"> </w:t>
      </w:r>
      <w:r w:rsidRPr="003A6ADC">
        <w:t>7.</w:t>
      </w:r>
    </w:p>
    <w:p w:rsidR="0024155A" w:rsidRPr="003A6ADC" w:rsidRDefault="0024155A" w:rsidP="0024155A">
      <w:pPr>
        <w:spacing w:before="120"/>
        <w:ind w:firstLine="567"/>
        <w:jc w:val="both"/>
      </w:pPr>
      <w:r w:rsidRPr="003A6ADC">
        <w:t>Правовое регулирование хозяйственной деятельности в СЭЗ по законодательству Молдовы // Право и экономика.</w:t>
      </w:r>
      <w:r>
        <w:t xml:space="preserve"> </w:t>
      </w:r>
      <w:r w:rsidRPr="003A6ADC">
        <w:t>— 2000.</w:t>
      </w:r>
      <w:r>
        <w:t xml:space="preserve"> </w:t>
      </w:r>
      <w:r w:rsidRPr="003A6ADC">
        <w:t>— №</w:t>
      </w:r>
      <w:r>
        <w:t xml:space="preserve"> </w:t>
      </w:r>
      <w:r w:rsidRPr="003A6ADC">
        <w:t>4.</w:t>
      </w:r>
    </w:p>
    <w:p w:rsidR="0024155A" w:rsidRPr="003A6ADC" w:rsidRDefault="0024155A" w:rsidP="0024155A">
      <w:pPr>
        <w:spacing w:before="120"/>
        <w:ind w:firstLine="567"/>
        <w:jc w:val="both"/>
      </w:pPr>
      <w:r w:rsidRPr="003A6ADC">
        <w:t>Сироткин В.Г. Российское золото и недвижимость за рубежом.</w:t>
      </w:r>
      <w:r>
        <w:t xml:space="preserve"> </w:t>
      </w:r>
      <w:r w:rsidRPr="003A6ADC">
        <w:t>— М., 1995.</w:t>
      </w:r>
    </w:p>
    <w:p w:rsidR="0024155A" w:rsidRPr="003A6ADC" w:rsidRDefault="0024155A" w:rsidP="0024155A">
      <w:pPr>
        <w:spacing w:before="120"/>
        <w:ind w:firstLine="567"/>
        <w:jc w:val="both"/>
      </w:pPr>
      <w:r w:rsidRPr="003A6ADC">
        <w:t>Скловский К.И. Собственность в гражданском праве.</w:t>
      </w:r>
      <w:r>
        <w:t xml:space="preserve"> </w:t>
      </w:r>
      <w:r w:rsidRPr="003A6ADC">
        <w:t>— М., 1999.</w:t>
      </w:r>
    </w:p>
    <w:p w:rsidR="0024155A" w:rsidRPr="003A6ADC" w:rsidRDefault="0024155A" w:rsidP="0024155A">
      <w:pPr>
        <w:spacing w:before="120"/>
        <w:ind w:firstLine="567"/>
        <w:jc w:val="both"/>
      </w:pPr>
      <w:r w:rsidRPr="003A6ADC">
        <w:t>Сосна С.А. Комментарий к Федеральному закону «О соглашениях о разделе продукции».</w:t>
      </w:r>
      <w:r>
        <w:t xml:space="preserve"> </w:t>
      </w:r>
      <w:r w:rsidRPr="003A6ADC">
        <w:t>— М., 1997.</w:t>
      </w:r>
    </w:p>
    <w:p w:rsidR="0024155A" w:rsidRPr="003A6ADC" w:rsidRDefault="0024155A" w:rsidP="0024155A">
      <w:pPr>
        <w:spacing w:before="120"/>
        <w:ind w:firstLine="567"/>
        <w:jc w:val="both"/>
      </w:pPr>
      <w:r w:rsidRPr="003A6ADC">
        <w:t>Сосна С.А. Право на исследования недр как разновидность прав недропользования (по зарубежному и российскому законодательству) // Государство и право.</w:t>
      </w:r>
      <w:r>
        <w:t xml:space="preserve"> </w:t>
      </w:r>
      <w:r w:rsidRPr="003A6ADC">
        <w:t>— 2000.</w:t>
      </w:r>
      <w:r>
        <w:t xml:space="preserve"> </w:t>
      </w:r>
      <w:r w:rsidRPr="003A6ADC">
        <w:t>— №</w:t>
      </w:r>
      <w:r>
        <w:t xml:space="preserve"> </w:t>
      </w:r>
      <w:r w:rsidRPr="003A6ADC">
        <w:t>6.</w:t>
      </w:r>
    </w:p>
    <w:p w:rsidR="0024155A" w:rsidRPr="003A6ADC" w:rsidRDefault="0024155A" w:rsidP="0024155A">
      <w:pPr>
        <w:spacing w:before="120"/>
        <w:ind w:firstLine="567"/>
        <w:jc w:val="both"/>
      </w:pPr>
      <w:r w:rsidRPr="003A6ADC">
        <w:t>Старженецкий В.В. Режим иностранных инвесторов в России // Арбитражная практика.</w:t>
      </w:r>
      <w:r>
        <w:t xml:space="preserve"> </w:t>
      </w:r>
      <w:r w:rsidRPr="003A6ADC">
        <w:t>— 2002.</w:t>
      </w:r>
      <w:r>
        <w:t xml:space="preserve"> </w:t>
      </w:r>
      <w:r w:rsidRPr="003A6ADC">
        <w:t>— №</w:t>
      </w:r>
      <w:r>
        <w:t xml:space="preserve"> </w:t>
      </w:r>
      <w:r w:rsidRPr="003A6ADC">
        <w:t>7.</w:t>
      </w:r>
    </w:p>
    <w:p w:rsidR="0024155A" w:rsidRPr="003A6ADC" w:rsidRDefault="0024155A" w:rsidP="0024155A">
      <w:pPr>
        <w:spacing w:before="120"/>
        <w:ind w:firstLine="567"/>
        <w:jc w:val="both"/>
      </w:pPr>
      <w:r w:rsidRPr="003A6ADC">
        <w:t>Старженецкий В.В. Соотношение международного (европейского) и российского правового регулирования института собственности.</w:t>
      </w:r>
      <w:r>
        <w:t xml:space="preserve"> </w:t>
      </w:r>
      <w:r w:rsidRPr="003A6ADC">
        <w:t>— М., 2003.</w:t>
      </w:r>
    </w:p>
    <w:p w:rsidR="0024155A" w:rsidRPr="003A6ADC" w:rsidRDefault="0024155A" w:rsidP="0024155A">
      <w:pPr>
        <w:spacing w:before="120"/>
        <w:ind w:firstLine="567"/>
        <w:jc w:val="both"/>
      </w:pPr>
      <w:r w:rsidRPr="003A6ADC">
        <w:t>Толстых В.Л. Международное частное право: коллизионное регулирование.</w:t>
      </w:r>
      <w:r>
        <w:t xml:space="preserve"> </w:t>
      </w:r>
      <w:r w:rsidRPr="003A6ADC">
        <w:t>— СПб., 2004.</w:t>
      </w:r>
    </w:p>
    <w:p w:rsidR="0024155A" w:rsidRPr="003A6ADC" w:rsidRDefault="0024155A" w:rsidP="0024155A">
      <w:pPr>
        <w:spacing w:before="120"/>
        <w:ind w:firstLine="567"/>
        <w:jc w:val="both"/>
      </w:pPr>
      <w:r w:rsidRPr="003A6ADC">
        <w:t>Фархутдинов И.З. Международное инвестиционное право: проблемы принудительного изъятия иностранной собственности // Московский журнал международного права.</w:t>
      </w:r>
      <w:r>
        <w:t xml:space="preserve"> </w:t>
      </w:r>
      <w:r w:rsidRPr="003A6ADC">
        <w:t>— 2004.</w:t>
      </w:r>
      <w:r>
        <w:t xml:space="preserve"> </w:t>
      </w:r>
      <w:r w:rsidRPr="003A6ADC">
        <w:t>— №</w:t>
      </w:r>
      <w:r>
        <w:t xml:space="preserve"> </w:t>
      </w:r>
      <w:r w:rsidRPr="003A6ADC">
        <w:t>2.</w:t>
      </w:r>
    </w:p>
    <w:p w:rsidR="00E12572" w:rsidRDefault="00E12572">
      <w:bookmarkStart w:id="47" w:name="_GoBack"/>
      <w:bookmarkEnd w:id="47"/>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55A"/>
    <w:rsid w:val="00051FB8"/>
    <w:rsid w:val="00095BA6"/>
    <w:rsid w:val="00144847"/>
    <w:rsid w:val="00210DB3"/>
    <w:rsid w:val="0024155A"/>
    <w:rsid w:val="0031418A"/>
    <w:rsid w:val="00350B15"/>
    <w:rsid w:val="00377A3D"/>
    <w:rsid w:val="003A6ADC"/>
    <w:rsid w:val="0052086C"/>
    <w:rsid w:val="005A2562"/>
    <w:rsid w:val="005B3906"/>
    <w:rsid w:val="0062179D"/>
    <w:rsid w:val="00755964"/>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F1441D-8C62-49F3-BAB0-F5C72F9C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55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415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4224</Words>
  <Characters>24083</Characters>
  <Application>Microsoft Office Word</Application>
  <DocSecurity>0</DocSecurity>
  <Lines>200</Lines>
  <Paragraphs>56</Paragraphs>
  <ScaleCrop>false</ScaleCrop>
  <Company>Home</Company>
  <LinksUpToDate>false</LinksUpToDate>
  <CharactersWithSpaces>28251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собственности в международном частном праве</dc:title>
  <dc:subject/>
  <dc:creator>Alena</dc:creator>
  <cp:keywords/>
  <dc:description/>
  <cp:lastModifiedBy>admin</cp:lastModifiedBy>
  <cp:revision>2</cp:revision>
  <dcterms:created xsi:type="dcterms:W3CDTF">2014-02-19T20:19:00Z</dcterms:created>
  <dcterms:modified xsi:type="dcterms:W3CDTF">2014-02-19T20:19:00Z</dcterms:modified>
</cp:coreProperties>
</file>