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DC" w:rsidRPr="003A6ADC" w:rsidRDefault="004729DC" w:rsidP="004729DC">
      <w:pPr>
        <w:spacing w:before="120"/>
        <w:jc w:val="center"/>
        <w:rPr>
          <w:b/>
          <w:bCs/>
          <w:sz w:val="32"/>
          <w:szCs w:val="32"/>
        </w:rPr>
      </w:pPr>
      <w:r w:rsidRPr="003A6ADC">
        <w:rPr>
          <w:b/>
          <w:bCs/>
          <w:sz w:val="32"/>
          <w:szCs w:val="32"/>
        </w:rPr>
        <w:t>Правовое положение государства как участника гражданско-правовых отношений с иностранным элементом</w:t>
      </w:r>
    </w:p>
    <w:p w:rsidR="004729DC" w:rsidRPr="003A6ADC" w:rsidRDefault="004729DC" w:rsidP="004729DC">
      <w:pPr>
        <w:spacing w:before="120"/>
        <w:jc w:val="center"/>
        <w:rPr>
          <w:sz w:val="28"/>
          <w:szCs w:val="28"/>
        </w:rPr>
      </w:pPr>
      <w:r w:rsidRPr="003A6ADC">
        <w:rPr>
          <w:sz w:val="28"/>
          <w:szCs w:val="28"/>
        </w:rPr>
        <w:t>Забелова Людмила Борисовна — кандидат юридических наук, кандидат психологических наук, доцент кафедры гражданско-правовых дисциплин Московского института экономики, менеджмента и права.</w:t>
      </w:r>
    </w:p>
    <w:p w:rsidR="004729DC" w:rsidRPr="003A6ADC" w:rsidRDefault="004729DC" w:rsidP="004729DC">
      <w:pPr>
        <w:spacing w:before="120"/>
        <w:jc w:val="center"/>
        <w:rPr>
          <w:b/>
          <w:bCs/>
          <w:sz w:val="28"/>
          <w:szCs w:val="28"/>
        </w:rPr>
      </w:pPr>
      <w:bookmarkStart w:id="0" w:name="6.1."/>
      <w:bookmarkStart w:id="1" w:name="i01739"/>
      <w:bookmarkEnd w:id="0"/>
      <w:bookmarkEnd w:id="1"/>
      <w:r w:rsidRPr="003A6ADC">
        <w:rPr>
          <w:b/>
          <w:bCs/>
          <w:sz w:val="28"/>
          <w:szCs w:val="28"/>
        </w:rPr>
        <w:t>Понятие, виды и основные концепции государственного иммунитета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Понятие иммунитета государства сложилось первоначально в международном праве обычного характера и лишь затем получило закрепление в международных договорах и судебной практике. В основе понятия иммунитета государства лежит основополагающий принцип международного права, выраженный в латинской формуле</w:t>
      </w:r>
      <w:r>
        <w:t xml:space="preserve"> </w:t>
      </w:r>
      <w:r w:rsidRPr="003A6ADC">
        <w:t>— равный над равным не имеет власти и юрисдикции. В понятии государственного иммунитета</w:t>
      </w:r>
      <w:bookmarkStart w:id="2" w:name="i01742"/>
      <w:bookmarkEnd w:id="2"/>
      <w:r w:rsidRPr="003A6ADC">
        <w:fldChar w:fldCharType="begin"/>
      </w:r>
      <w:r w:rsidRPr="003A6ADC">
        <w:instrText xml:space="preserve"> HYPERLINK "http://www.e-college.ru/xbooks/xbook078/book/index/predmetnyi.htm" \l "i01742" </w:instrText>
      </w:r>
      <w:r w:rsidRPr="003A6ADC">
        <w:fldChar w:fldCharType="separate"/>
      </w:r>
      <w:r w:rsidR="007955F5">
        <w:rPr>
          <w:rStyle w:val="a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следует различать два аспекта: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1) юрисдикционный иммунитет как институт процессуально-правового характера;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2) иммунитет государственной собственности как материально-правовой институт.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Несмотря на различные характеристики государственного иммунитета, общим качеством выступает сам факт существования суверенных государств как основных звеньев международной системы.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Государство вправе вступать в имущественные и неимущественные гражданские правоотношения, обладающие особой спецификой, поскольку государство обладает качеством особого субъекта права. Сделки, совершаемые государством, имеют особый правовой режим. Особенности правового регулирования частноправовой деятельности государства предопределены его суверенитетом. Вступая в гражданско-правовые отношения, государство не теряет свои качества как суверена. Абсолютный суверенитет предполагает наличие у государства целого комплекса иммунитетов.</w:t>
      </w:r>
    </w:p>
    <w:p w:rsidR="004729DC" w:rsidRPr="003A6ADC" w:rsidRDefault="004729DC" w:rsidP="004729DC">
      <w:pPr>
        <w:spacing w:before="120"/>
        <w:ind w:firstLine="567"/>
        <w:jc w:val="both"/>
      </w:pPr>
      <w:r>
        <w:t xml:space="preserve"> </w:t>
      </w:r>
      <w:r w:rsidRPr="003A6ADC">
        <w:t>Судебный иммунитет</w:t>
      </w:r>
      <w:bookmarkStart w:id="3" w:name="i01749"/>
      <w:bookmarkEnd w:id="3"/>
      <w:r w:rsidRPr="003A6ADC">
        <w:fldChar w:fldCharType="begin"/>
      </w:r>
      <w:r w:rsidRPr="003A6ADC">
        <w:instrText xml:space="preserve"> HYPERLINK "http://www.e-college.ru/xbooks/xbook078/book/index/predmetnyi.htm" \l "i01749" </w:instrText>
      </w:r>
      <w:r w:rsidRPr="003A6ADC">
        <w:fldChar w:fldCharType="separate"/>
      </w:r>
      <w:r w:rsidR="007955F5">
        <w:rPr>
          <w:rStyle w:val="a3"/>
        </w:rPr>
        <w:pict>
          <v:shape id="_x0000_i1027" type="#_x0000_t75" style="width:9pt;height:9pt">
            <v:imagedata r:id="rId4" o:title=""/>
          </v:shape>
        </w:pict>
      </w:r>
      <w:r w:rsidRPr="003A6ADC">
        <w:fldChar w:fldCharType="end"/>
      </w:r>
      <w:r>
        <w:t xml:space="preserve"> </w:t>
      </w:r>
      <w:r w:rsidRPr="003A6ADC">
        <w:t>— неподсудность одного государства судам другого. Государство без его согласия не может быть привлечено к суду другого государства.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Иммунитет от предварительного обеспечения иска</w:t>
      </w:r>
      <w:bookmarkStart w:id="4" w:name="i01753"/>
      <w:bookmarkEnd w:id="4"/>
      <w:r w:rsidRPr="003A6ADC">
        <w:fldChar w:fldCharType="begin"/>
      </w:r>
      <w:r w:rsidRPr="003A6ADC">
        <w:instrText xml:space="preserve"> HYPERLINK "http://www.e-college.ru/xbooks/xbook078/book/index/predmetnyi.htm" \l "i01753" </w:instrText>
      </w:r>
      <w:r w:rsidRPr="003A6ADC">
        <w:fldChar w:fldCharType="separate"/>
      </w:r>
      <w:r w:rsidR="007955F5">
        <w:rPr>
          <w:rStyle w:val="a3"/>
        </w:rPr>
        <w:pict>
          <v:shape id="_x0000_i1029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>. Нельзя в порядке предварительного обеспечения иска принимать без согласия государства какие-либо принудительные меры в отношении его имущества.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Иммунитет от принудительного исполнения судебного решения</w:t>
      </w:r>
      <w:bookmarkStart w:id="5" w:name="i01756"/>
      <w:bookmarkEnd w:id="5"/>
      <w:r w:rsidRPr="003A6ADC">
        <w:fldChar w:fldCharType="begin"/>
      </w:r>
      <w:r w:rsidRPr="003A6ADC">
        <w:instrText xml:space="preserve"> HYPERLINK "http://www.e-college.ru/xbooks/xbook078/book/index/predmetnyi.htm" \l "i01756" </w:instrText>
      </w:r>
      <w:r w:rsidRPr="003A6ADC">
        <w:fldChar w:fldCharType="separate"/>
      </w:r>
      <w:r w:rsidR="007955F5">
        <w:rPr>
          <w:rStyle w:val="a3"/>
        </w:rPr>
        <w:pict>
          <v:shape id="_x0000_i1031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>. Без согласия государства нельзя осуществить принудительное исполнение решения, вынесенного юрисдикционным органом против иностранного государства.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Иммунитет собственности государства</w:t>
      </w:r>
      <w:bookmarkStart w:id="6" w:name="i01759"/>
      <w:bookmarkEnd w:id="6"/>
      <w:r w:rsidRPr="003A6ADC">
        <w:fldChar w:fldCharType="begin"/>
      </w:r>
      <w:r w:rsidRPr="003A6ADC">
        <w:instrText xml:space="preserve"> HYPERLINK "http://www.e-college.ru/xbooks/xbook078/book/index/predmetnyi.htm" \l "i01759" </w:instrText>
      </w:r>
      <w:r w:rsidRPr="003A6ADC">
        <w:fldChar w:fldCharType="separate"/>
      </w:r>
      <w:r w:rsidR="007955F5">
        <w:rPr>
          <w:rStyle w:val="a3"/>
        </w:rPr>
        <w:pict>
          <v:shape id="_x0000_i1033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>. Имущество государства, находящееся за границей, не может быть объектом для принудительных мер государства, на территории которого оно находится. Собственность государства пользуется неприкосновенностью.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Иммунитет от подчинения действию законодательства другого государства</w:t>
      </w:r>
      <w:bookmarkStart w:id="7" w:name="i01762"/>
      <w:bookmarkEnd w:id="7"/>
      <w:r w:rsidRPr="003A6ADC">
        <w:fldChar w:fldCharType="begin"/>
      </w:r>
      <w:r w:rsidRPr="003A6ADC">
        <w:instrText xml:space="preserve"> HYPERLINK "http://www.e-college.ru/xbooks/xbook078/book/index/predmetnyi.htm" \l "i01762" </w:instrText>
      </w:r>
      <w:r w:rsidRPr="003A6ADC">
        <w:fldChar w:fldCharType="separate"/>
      </w:r>
      <w:r w:rsidR="007955F5">
        <w:rPr>
          <w:rStyle w:val="a3"/>
        </w:rPr>
        <w:pict>
          <v:shape id="_x0000_i1035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>. Законы государства и иные нормативные акты имеют действие на территории только того государства, где они легитимно приняты.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Во второй половине XX</w:t>
      </w:r>
      <w:r>
        <w:t xml:space="preserve"> </w:t>
      </w:r>
      <w:r w:rsidRPr="003A6ADC">
        <w:t>в. участие государства в гражданских отношениях возросло, что послужило причиной появления в доктрине теорий «служебного» иммунитета, «торгующего» государства, государства-коммерсанта или доктрины функционального (ограниченного) иммунитета. Суть этих теорий сводится к тому, что если государство от своего имени совершает торговые сделки, оно автоматически в отношении таких сделок и связанного с ними имущества отказывается от иммунитета и ставит себя в положение частного лица, т.е. совершает действия коммерческого характера. Другими словами, иностранное государство, его органы, а также собственность пользуются иммунитетом только тогда, когда государство осуществляет суверенные функции.</w:t>
      </w:r>
    </w:p>
    <w:p w:rsidR="004729DC" w:rsidRPr="003A6ADC" w:rsidRDefault="004729DC" w:rsidP="004729DC">
      <w:pPr>
        <w:spacing w:before="120"/>
        <w:jc w:val="center"/>
        <w:rPr>
          <w:b/>
          <w:bCs/>
          <w:sz w:val="28"/>
          <w:szCs w:val="28"/>
        </w:rPr>
      </w:pPr>
      <w:bookmarkStart w:id="8" w:name="6.2."/>
      <w:bookmarkStart w:id="9" w:name="i01765"/>
      <w:bookmarkEnd w:id="8"/>
      <w:bookmarkEnd w:id="9"/>
      <w:r w:rsidRPr="003A6ADC">
        <w:rPr>
          <w:b/>
          <w:bCs/>
          <w:sz w:val="28"/>
          <w:szCs w:val="28"/>
        </w:rPr>
        <w:t>Институт государственного иммунитета в национальном законодательстве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Национальное законодательство разных государств воплощает различные подходы к институту иммунитета государства</w:t>
      </w:r>
      <w:bookmarkStart w:id="10" w:name="i01766"/>
      <w:bookmarkEnd w:id="10"/>
      <w:r w:rsidRPr="003A6ADC">
        <w:fldChar w:fldCharType="begin"/>
      </w:r>
      <w:r w:rsidRPr="003A6ADC">
        <w:instrText xml:space="preserve"> HYPERLINK "http://www.e-college.ru/xbooks/xbook078/book/index/predmetnyi.htm" \l "i01766" </w:instrText>
      </w:r>
      <w:r w:rsidRPr="003A6ADC">
        <w:fldChar w:fldCharType="separate"/>
      </w:r>
      <w:r w:rsidR="007955F5">
        <w:rPr>
          <w:rStyle w:val="a3"/>
        </w:rPr>
        <w:pict>
          <v:shape id="_x0000_i1037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>. Во многих странах существует законодательство, регулирующее иммунитеты государства: Закон США об иммунитете иностранных государств 1976</w:t>
      </w:r>
      <w:r>
        <w:t xml:space="preserve"> </w:t>
      </w:r>
      <w:r w:rsidRPr="003A6ADC">
        <w:t>г.</w:t>
      </w:r>
      <w:bookmarkStart w:id="11" w:name="i01768"/>
      <w:bookmarkEnd w:id="11"/>
      <w:r w:rsidRPr="003A6ADC">
        <w:fldChar w:fldCharType="begin"/>
      </w:r>
      <w:r w:rsidRPr="003A6ADC">
        <w:instrText xml:space="preserve"> HYPERLINK "http://www.e-college.ru/xbooks/xbook078/book/index/documentov.htm" \l "i01768" </w:instrText>
      </w:r>
      <w:r w:rsidRPr="003A6ADC">
        <w:fldChar w:fldCharType="separate"/>
      </w:r>
      <w:r w:rsidR="007955F5">
        <w:rPr>
          <w:rStyle w:val="a3"/>
        </w:rPr>
        <w:pict>
          <v:shape id="_x0000_i1039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>, Акт Великобритании о государственном иммунитете 1978</w:t>
      </w:r>
      <w:r>
        <w:t xml:space="preserve"> </w:t>
      </w:r>
      <w:r w:rsidRPr="003A6ADC">
        <w:t>г.</w:t>
      </w:r>
      <w:bookmarkStart w:id="12" w:name="i01770"/>
      <w:bookmarkEnd w:id="12"/>
      <w:r w:rsidRPr="003A6ADC">
        <w:fldChar w:fldCharType="begin"/>
      </w:r>
      <w:r w:rsidRPr="003A6ADC">
        <w:instrText xml:space="preserve"> HYPERLINK "http://www.e-college.ru/xbooks/xbook078/book/index/documentov.htm" \l "i01770" </w:instrText>
      </w:r>
      <w:r w:rsidRPr="003A6ADC">
        <w:fldChar w:fldCharType="separate"/>
      </w:r>
      <w:r w:rsidR="007955F5">
        <w:rPr>
          <w:rStyle w:val="a3"/>
        </w:rPr>
        <w:pict>
          <v:shape id="_x0000_i1041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>, законы об иммунитете иностранного государства Пакистана</w:t>
      </w:r>
      <w:bookmarkStart w:id="13" w:name="i01771"/>
      <w:bookmarkEnd w:id="13"/>
      <w:r w:rsidRPr="003A6ADC">
        <w:fldChar w:fldCharType="begin"/>
      </w:r>
      <w:r w:rsidRPr="003A6ADC">
        <w:instrText xml:space="preserve"> HYPERLINK "http://www.e-college.ru/xbooks/xbook078/book/index/documentov.htm" \l "i01771" </w:instrText>
      </w:r>
      <w:r w:rsidRPr="003A6ADC">
        <w:fldChar w:fldCharType="separate"/>
      </w:r>
      <w:r w:rsidR="007955F5">
        <w:rPr>
          <w:rStyle w:val="a3"/>
        </w:rPr>
        <w:pict>
          <v:shape id="_x0000_i1043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и Аргентины</w:t>
      </w:r>
      <w:bookmarkStart w:id="14" w:name="i01772"/>
      <w:bookmarkEnd w:id="14"/>
      <w:r w:rsidRPr="003A6ADC">
        <w:fldChar w:fldCharType="begin"/>
      </w:r>
      <w:r w:rsidRPr="003A6ADC">
        <w:instrText xml:space="preserve"> HYPERLINK "http://www.e-college.ru/xbooks/xbook078/book/index/documentov.htm" \l "i01772" </w:instrText>
      </w:r>
      <w:r w:rsidRPr="003A6ADC">
        <w:fldChar w:fldCharType="separate"/>
      </w:r>
      <w:r w:rsidR="007955F5">
        <w:rPr>
          <w:rStyle w:val="a3"/>
        </w:rPr>
        <w:pict>
          <v:shape id="_x0000_i1045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1995</w:t>
      </w:r>
      <w:r>
        <w:t xml:space="preserve"> </w:t>
      </w:r>
      <w:r w:rsidRPr="003A6ADC">
        <w:t>г. Все эти законы основаны на доктрине функционального иммунитета государства. Иностранное государство пользуется иммунитетом только в случаях совершения суверенных действий (открытие дипломатических и консульских представительств). Если же государство совершает действия коммерческого характера, оно иммунитетом не пользуется.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Так согласно Закону США</w:t>
      </w:r>
      <w:bookmarkStart w:id="15" w:name="i01774"/>
      <w:bookmarkEnd w:id="15"/>
      <w:r w:rsidRPr="003A6ADC">
        <w:fldChar w:fldCharType="begin"/>
      </w:r>
      <w:r w:rsidRPr="003A6ADC">
        <w:instrText xml:space="preserve"> HYPERLINK "http://www.e-college.ru/xbooks/xbook078/book/index/geograficeskih-nazvanii.htm" \l "i01774" </w:instrText>
      </w:r>
      <w:r w:rsidRPr="003A6ADC">
        <w:fldChar w:fldCharType="separate"/>
      </w:r>
      <w:r w:rsidR="007955F5">
        <w:rPr>
          <w:rStyle w:val="a3"/>
        </w:rPr>
        <w:pict>
          <v:shape id="_x0000_i1047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иностранное государство не пользуется иммунитетом от юрисдикции в судах США в любом деле, в котором иск основан на: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1) коммерческой деятельности, осуществляемой в США иностранным государством;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2) действии, совершенном в США в связи с коммерческой деятельностью иностранного государства, осуществляемой в любом месте;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3) действии, совершенном вне территории США в связи с осуществлением коммерческой деятельности иностранного государства в любом месте, и влекущем прямые последствия в США.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Таким образом, по любому требованию о предоставлении судебной защиты иностранное государство несет ответственность в такой же форме и степени, как частное лицо в сходных обстоятельствах.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Нормы российского законодательства об иммунитете иностранного государства весьма незначительны по объему и крайне противоречивы по содержанию. Так, ФЗ «О соглашениях о разделе продукции»</w:t>
      </w:r>
      <w:bookmarkStart w:id="16" w:name="i01776"/>
      <w:bookmarkEnd w:id="16"/>
      <w:r w:rsidRPr="003A6ADC">
        <w:fldChar w:fldCharType="begin"/>
      </w:r>
      <w:r w:rsidRPr="003A6ADC">
        <w:instrText xml:space="preserve"> HYPERLINK "http://www.e-college.ru/xbooks/xbook078/book/index/documentov.htm" \l "i01776" </w:instrText>
      </w:r>
      <w:r w:rsidRPr="003A6ADC">
        <w:fldChar w:fldCharType="separate"/>
      </w:r>
      <w:r w:rsidR="007955F5">
        <w:rPr>
          <w:rStyle w:val="a3"/>
        </w:rPr>
        <w:pict>
          <v:shape id="_x0000_i1049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1995</w:t>
      </w:r>
      <w:r>
        <w:t xml:space="preserve"> </w:t>
      </w:r>
      <w:r w:rsidRPr="003A6ADC">
        <w:t>г. говорит о том, что в соглашениях, заключаемых с иностранными гражданами и иностранными юридическими лицами, может быть предусмотрен отказ государства от судебного иммунитета, иммунитета в отношении предварительного обеспечения иска и исполнения судебного и (или) арбитражного решения (ст.</w:t>
      </w:r>
      <w:r>
        <w:t xml:space="preserve"> </w:t>
      </w:r>
      <w:r w:rsidRPr="003A6ADC">
        <w:t>23). Арбитражный процессуальный кодекс РФ</w:t>
      </w:r>
      <w:bookmarkStart w:id="17" w:name="i01779"/>
      <w:bookmarkEnd w:id="17"/>
      <w:r w:rsidRPr="003A6ADC">
        <w:fldChar w:fldCharType="begin"/>
      </w:r>
      <w:r w:rsidRPr="003A6ADC">
        <w:instrText xml:space="preserve"> HYPERLINK "http://www.e-college.ru/xbooks/xbook078/book/index/documentov.htm" \l "i01779" </w:instrText>
      </w:r>
      <w:r w:rsidRPr="003A6ADC">
        <w:fldChar w:fldCharType="separate"/>
      </w:r>
      <w:r w:rsidR="007955F5">
        <w:rPr>
          <w:rStyle w:val="a3"/>
        </w:rPr>
        <w:pict>
          <v:shape id="_x0000_i1051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содержит ст.</w:t>
      </w:r>
      <w:r>
        <w:t xml:space="preserve"> </w:t>
      </w:r>
      <w:r w:rsidRPr="003A6ADC">
        <w:t>251 «Судебный иммунитет», которая гласит, что иностранное государство, выступающее в качестве носителя власти, обладает судебным иммунитетом</w:t>
      </w:r>
      <w:bookmarkStart w:id="18" w:name="i01781"/>
      <w:bookmarkEnd w:id="18"/>
      <w:r w:rsidRPr="003A6ADC">
        <w:fldChar w:fldCharType="begin"/>
      </w:r>
      <w:r w:rsidRPr="003A6ADC">
        <w:instrText xml:space="preserve"> HYPERLINK "http://www.e-college.ru/xbooks/xbook078/book/index/predmetnyi.htm" \l "i01781" </w:instrText>
      </w:r>
      <w:r w:rsidRPr="003A6ADC">
        <w:fldChar w:fldCharType="separate"/>
      </w:r>
      <w:r w:rsidR="007955F5">
        <w:rPr>
          <w:rStyle w:val="a3"/>
        </w:rPr>
        <w:pict>
          <v:shape id="_x0000_i1053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по отношению к предъявленному к нему иску в Арбитражном Суде в РФ, привлечению его к участию в деле в качестве третьего лица, наложению ареста на имущество, принадлежащее иностранному государству и находящееся на территории РФ, и принятию по отношению к нему судом мер по обеспечению иска и имущественных интересов. Обращение взыскания на это имущество в порядке принудительного исполнения судебного акта Арбитражного Суда допускается только с согласия компетентных органов соответствующего государства, если иное не предусмотрено международным договором РФ или федеральным законом. Судебный иммунитет международных организаций определяется международным договором РФ и федеральным законом. Отказ от судебного иммунитета должен быть произведен в порядке, предусмотренном законом иностранного государства или правилами международной организации.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Гражданский процессуальный кодекс РФ</w:t>
      </w:r>
      <w:bookmarkStart w:id="19" w:name="i01782"/>
      <w:bookmarkEnd w:id="19"/>
      <w:r w:rsidRPr="003A6ADC">
        <w:fldChar w:fldCharType="begin"/>
      </w:r>
      <w:r w:rsidRPr="003A6ADC">
        <w:instrText xml:space="preserve"> HYPERLINK "http://www.e-college.ru/xbooks/xbook078/book/index/documentov.htm" \l "i01782" </w:instrText>
      </w:r>
      <w:r w:rsidRPr="003A6ADC">
        <w:fldChar w:fldCharType="separate"/>
      </w:r>
      <w:r w:rsidR="007955F5">
        <w:rPr>
          <w:rStyle w:val="a3"/>
        </w:rPr>
        <w:pict>
          <v:shape id="_x0000_i1055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в ст.</w:t>
      </w:r>
      <w:r>
        <w:t xml:space="preserve"> </w:t>
      </w:r>
      <w:r w:rsidRPr="003A6ADC">
        <w:t>401 «Иски к иностранным государствам и международным организациям. Дипломатический иммунитет» гласит, что предъявление в суде в РФ иска к иностранному государству, привлечение иностранного государства к участию в деле в качестве ответчика или третьего лица, наложение ареста на имущество, принадлежащее иностранному государству и находящееся на территории РФ, и принятие по отношению к этому имуществу иных мер по обеспечению иска, обращение взыскания на это имущество в порядке исполнения решений суда допускаются только с согласия компетентных органов соответствующего государства, если иное не предусмотрено международным договором РФ или федеральным законом. Международные организации подлежат юрисдикции судов в РФ по гражданским делам в пределах, определенных международными договорами РФ и федеральными законами.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Проанализировав приведенные выше нормы российского законодательства, можно прийти к заключению о том, что в настоящее время российское право придерживается концепции абсолютного иммунитета иностранного государства в сфере частноправовых отношений, причем такой иммунитет презюмируется, и отказ от него должен быть выражен в явной и недвусмысленной форме. Позиция судебной практики, изложенная в документах Высшего Арбитражного Суда РФ, также поддерживает принцип абсолютного иммунитета. В частности, в Постановлении Пленума Высшего Арбитражного Суда РФ №</w:t>
      </w:r>
      <w:r>
        <w:t xml:space="preserve"> </w:t>
      </w:r>
      <w:r w:rsidRPr="003A6ADC">
        <w:t>8 «О действии международных договоров РФ применительно к вопросам арбитражного процесса»</w:t>
      </w:r>
      <w:bookmarkStart w:id="20" w:name="i01785"/>
      <w:bookmarkEnd w:id="20"/>
      <w:r w:rsidRPr="003A6ADC">
        <w:fldChar w:fldCharType="begin"/>
      </w:r>
      <w:r w:rsidRPr="003A6ADC">
        <w:instrText xml:space="preserve"> HYPERLINK "http://www.e-college.ru/xbooks/xbook078/book/index/documentov.htm" \l "i01785" </w:instrText>
      </w:r>
      <w:r w:rsidRPr="003A6ADC">
        <w:fldChar w:fldCharType="separate"/>
      </w:r>
      <w:r w:rsidR="007955F5">
        <w:rPr>
          <w:rStyle w:val="a3"/>
        </w:rPr>
        <w:pict>
          <v:shape id="_x0000_i1057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от 11 июня 1999</w:t>
      </w:r>
      <w:r>
        <w:t xml:space="preserve"> </w:t>
      </w:r>
      <w:r w:rsidRPr="003A6ADC">
        <w:t>г. указано, что арбитражный суд принимает иск по коммерческому спору, ответчиком в котором является иностранное государство, выступающее в качестве суверена, только при наличии явно выраженного согласия ответчика на рассмотрение спора в Арбитражном Суде РФ. Подобное согласие следует рассматривать в качестве отказа от судебного иммунитета иностранного государства.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Как мы видели ранее, российское законодательство содержит бланкетные нормы, отсылающие в вопросах государственного иммунитета к нормам специального закона. В настоящее время разработан проект федерального закона «О юрисдикционном иммунитете иностранного государства и его собственности»</w:t>
      </w:r>
      <w:r w:rsidR="007955F5">
        <w:pict>
          <v:shape id="_x0000_i1059" type="#_x0000_t75" style="width:9pt;height:9pt">
            <v:imagedata r:id="rId6" o:title=""/>
          </v:shape>
        </w:pict>
      </w:r>
      <w:r w:rsidRPr="003A6ADC">
        <w:t>Проект был опубликован в приложении к газете ЭЖ-Юрист, 1998, № 36 (38), сентябрь..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Основные начала выступления государства в качестве субъекта МЧП заключаются в том, что отношения имеют исключительно гражданско-правовой характер, а контрагентом государства может выступать только иностранное частное лицо. В современном мире признается общий принцип</w:t>
      </w:r>
      <w:r>
        <w:t xml:space="preserve"> </w:t>
      </w:r>
      <w:r w:rsidRPr="003A6ADC">
        <w:t>— государство, участвуя в частноправовых отношениях, выступает в них на равных началах со своими контрагентами. Это положение закреплено в ст.ст.</w:t>
      </w:r>
      <w:r>
        <w:t xml:space="preserve"> </w:t>
      </w:r>
      <w:r w:rsidRPr="003A6ADC">
        <w:t>124 и 1204 ГК РФ</w:t>
      </w:r>
      <w:bookmarkStart w:id="21" w:name="i01790"/>
      <w:bookmarkEnd w:id="21"/>
      <w:r w:rsidRPr="003A6ADC">
        <w:fldChar w:fldCharType="begin"/>
      </w:r>
      <w:r w:rsidRPr="003A6ADC">
        <w:instrText xml:space="preserve"> HYPERLINK "http://www.e-college.ru/xbooks/xbook078/book/index/documentov.htm" \l "i01790" </w:instrText>
      </w:r>
      <w:r w:rsidRPr="003A6ADC">
        <w:fldChar w:fldCharType="separate"/>
      </w:r>
      <w:r w:rsidR="007955F5">
        <w:rPr>
          <w:rStyle w:val="a3"/>
        </w:rPr>
        <w:pict>
          <v:shape id="_x0000_i1061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>. Однако данные нормы российского права имеют диспозитивный характер и предусматривают возможность издания законов, устанавливающих приоритетные права государства в частноправовых отношениях. В отечественной доктрине большинство ученых отмечают, что сделки с государством подвержены повышенному риску.</w:t>
      </w:r>
    </w:p>
    <w:p w:rsidR="004729DC" w:rsidRPr="003A6ADC" w:rsidRDefault="004729DC" w:rsidP="004729DC">
      <w:pPr>
        <w:spacing w:before="120"/>
        <w:jc w:val="center"/>
        <w:rPr>
          <w:b/>
          <w:bCs/>
          <w:sz w:val="28"/>
          <w:szCs w:val="28"/>
        </w:rPr>
      </w:pPr>
      <w:bookmarkStart w:id="22" w:name="6.3."/>
      <w:bookmarkStart w:id="23" w:name="i01792"/>
      <w:bookmarkEnd w:id="22"/>
      <w:bookmarkEnd w:id="23"/>
      <w:r w:rsidRPr="003A6ADC">
        <w:rPr>
          <w:b/>
          <w:bCs/>
          <w:sz w:val="28"/>
          <w:szCs w:val="28"/>
        </w:rPr>
        <w:t>Институт государственного иммунитета в международных договорах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Основной международно-правовой акт, регулирующий иммунитеты государства, это Европейская (Брюссельская) Конвенция о государственном иммунитете 1972</w:t>
      </w:r>
      <w:r>
        <w:t xml:space="preserve"> </w:t>
      </w:r>
      <w:r w:rsidRPr="003A6ADC">
        <w:t>г.</w:t>
      </w:r>
      <w:bookmarkStart w:id="24" w:name="i01795"/>
      <w:bookmarkEnd w:id="24"/>
      <w:r w:rsidRPr="003A6ADC">
        <w:fldChar w:fldCharType="begin"/>
      </w:r>
      <w:r w:rsidRPr="003A6ADC">
        <w:instrText xml:space="preserve"> HYPERLINK "http://www.e-college.ru/xbooks/xbook078/book/index/documentov.htm" \l "i01795" </w:instrText>
      </w:r>
      <w:r w:rsidRPr="003A6ADC">
        <w:fldChar w:fldCharType="separate"/>
      </w:r>
      <w:r w:rsidR="007955F5">
        <w:rPr>
          <w:rStyle w:val="a3"/>
        </w:rPr>
        <w:pict>
          <v:shape id="_x0000_i1063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>, принятая Советом Европы. В Конвенции прямо закреплена теория функционального иммунитета. Иностранное государство пользуется иммунитетом в отношениях публичного характера, но не вправе ссылаться на иммунитет в суде другого государства при вступлении в частноправовые отношения с иностранными лицами.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Основные положения конвенции сводятся к следующему. Договаривающееся государство, выступающее в качестве истца или третьего лица в судебном разбирательстве в суде другого договаривающегося государства, признает в отношении предпринятого судебного разбирательства юрисдикцию судов этого государства. Такое государство не пользуется иммунитетом от юрисдикции в суде другого договаривающегося государства, если оно ссылается на иммунитет от юрисдикции после принятия решения по существу вопроса. Государство не пользуется иммунитетом в случае, когда судебное разбирательство связано с трудовым соглашением и работа подлежит исполнению на территории государства, где происходит судебное разбирательство и т.д. Российская Федерация в этой Конвенции не участвует.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В 2004</w:t>
      </w:r>
      <w:r>
        <w:t xml:space="preserve"> </w:t>
      </w:r>
      <w:r w:rsidRPr="003A6ADC">
        <w:t>г. подписана Конвенция ООН о юрисдикционных иммунитетах государств и их собственности</w:t>
      </w:r>
      <w:bookmarkStart w:id="25" w:name="i01798"/>
      <w:bookmarkEnd w:id="25"/>
      <w:r w:rsidRPr="003A6ADC">
        <w:fldChar w:fldCharType="begin"/>
      </w:r>
      <w:r w:rsidRPr="003A6ADC">
        <w:instrText xml:space="preserve"> HYPERLINK "http://www.e-college.ru/xbooks/xbook078/book/index/documentov.htm" \l "i01798" </w:instrText>
      </w:r>
      <w:r w:rsidRPr="003A6ADC">
        <w:fldChar w:fldCharType="separate"/>
      </w:r>
      <w:r w:rsidR="007955F5">
        <w:rPr>
          <w:rStyle w:val="a3"/>
        </w:rPr>
        <w:pict>
          <v:shape id="_x0000_i1065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(основанная на доктрине функционального иммунитета).</w:t>
      </w:r>
    </w:p>
    <w:p w:rsidR="004729DC" w:rsidRPr="003A6ADC" w:rsidRDefault="004729DC" w:rsidP="004729DC">
      <w:pPr>
        <w:spacing w:before="120"/>
        <w:jc w:val="center"/>
        <w:rPr>
          <w:b/>
          <w:bCs/>
          <w:sz w:val="28"/>
          <w:szCs w:val="28"/>
        </w:rPr>
      </w:pPr>
      <w:r w:rsidRPr="003A6ADC">
        <w:rPr>
          <w:b/>
          <w:bCs/>
          <w:sz w:val="28"/>
          <w:szCs w:val="28"/>
        </w:rPr>
        <w:t>Список литературы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Арбитражный процессуальный кодекс РФ // СПС «Консультант-Плюс».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Гражданский кодекс РФ // СПС «Консультант-Плюс».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Гражданский кодекс. Модель для СНГ: Рекомендательный акт от 17 февраля 1996</w:t>
      </w:r>
      <w:r>
        <w:t xml:space="preserve"> </w:t>
      </w:r>
      <w:r w:rsidRPr="003A6ADC">
        <w:t>г. // Международное частное право. Действующие нормативные материалы.</w:t>
      </w:r>
      <w:r>
        <w:t xml:space="preserve"> </w:t>
      </w:r>
      <w:r w:rsidRPr="003A6ADC">
        <w:t>— М., 1999.</w:t>
      </w:r>
      <w:r>
        <w:t xml:space="preserve"> </w:t>
      </w:r>
      <w:r w:rsidRPr="003A6ADC">
        <w:t>— С.</w:t>
      </w:r>
      <w:r>
        <w:t xml:space="preserve"> </w:t>
      </w:r>
      <w:r w:rsidRPr="003A6ADC">
        <w:t>55.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Гражданский процессуальный кодекс РФ // СПС «Консультант-Плюс».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Европейская конвенция об иммунитете государств 1972</w:t>
      </w:r>
      <w:r>
        <w:t xml:space="preserve"> </w:t>
      </w:r>
      <w:r w:rsidRPr="003A6ADC">
        <w:t>г. // Международное частное право: Сборник документов.</w:t>
      </w:r>
      <w:r>
        <w:t xml:space="preserve"> </w:t>
      </w:r>
      <w:r w:rsidRPr="003A6ADC">
        <w:t>— М.: БЕК, 1997.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Закон Англии об иммунитетах суверенов 1978</w:t>
      </w:r>
      <w:r>
        <w:t xml:space="preserve"> </w:t>
      </w:r>
      <w:r w:rsidRPr="003A6ADC">
        <w:t>г. // Международное частное право. Действующие нормативные материалы.</w:t>
      </w:r>
      <w:r>
        <w:t xml:space="preserve"> </w:t>
      </w:r>
      <w:r w:rsidRPr="003A6ADC">
        <w:t>— М., 1999.</w:t>
      </w:r>
      <w:r>
        <w:t xml:space="preserve"> </w:t>
      </w:r>
      <w:r w:rsidRPr="003A6ADC">
        <w:t>— С.</w:t>
      </w:r>
      <w:r>
        <w:t xml:space="preserve"> </w:t>
      </w:r>
      <w:r w:rsidRPr="003A6ADC">
        <w:t>61—65.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Закон США об иммунитетах иностранных суверенов 1976</w:t>
      </w:r>
      <w:r>
        <w:t xml:space="preserve"> </w:t>
      </w:r>
      <w:r w:rsidRPr="003A6ADC">
        <w:t>г. / Г.К.</w:t>
      </w:r>
      <w:r>
        <w:t xml:space="preserve"> </w:t>
      </w:r>
      <w:r w:rsidRPr="003A6ADC">
        <w:t>Дмитриева, М.В.</w:t>
      </w:r>
      <w:r>
        <w:t xml:space="preserve"> </w:t>
      </w:r>
      <w:r w:rsidRPr="003A6ADC">
        <w:t>Филимонова // Международное частное право. Действующие нормативные материалы.</w:t>
      </w:r>
      <w:r>
        <w:t xml:space="preserve"> </w:t>
      </w:r>
      <w:r w:rsidRPr="003A6ADC">
        <w:t>— М., 1999.</w:t>
      </w:r>
      <w:r>
        <w:t xml:space="preserve"> </w:t>
      </w:r>
      <w:r w:rsidRPr="003A6ADC">
        <w:t>— С.</w:t>
      </w:r>
      <w:r>
        <w:t xml:space="preserve"> </w:t>
      </w:r>
      <w:r w:rsidRPr="003A6ADC">
        <w:t>55—60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Международное частное право. Иностранное законодательство.</w:t>
      </w:r>
      <w:r>
        <w:t xml:space="preserve"> </w:t>
      </w:r>
      <w:r w:rsidRPr="003A6ADC">
        <w:t>— М., 2001.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Федеральный закон «О координации международных и внешнеэкономических связей субъектов Российской Федерации» // СЗ РФ.</w:t>
      </w:r>
      <w:r>
        <w:t xml:space="preserve"> </w:t>
      </w:r>
      <w:r w:rsidRPr="003A6ADC">
        <w:t>— 1999.</w:t>
      </w:r>
      <w:r>
        <w:t xml:space="preserve"> </w:t>
      </w:r>
      <w:r w:rsidRPr="003A6ADC">
        <w:t>— №</w:t>
      </w:r>
      <w:r>
        <w:t xml:space="preserve"> </w:t>
      </w:r>
      <w:r w:rsidRPr="003A6ADC">
        <w:t>2.</w:t>
      </w:r>
      <w:r>
        <w:t xml:space="preserve"> </w:t>
      </w:r>
      <w:r w:rsidRPr="003A6ADC">
        <w:t>— Ст.</w:t>
      </w:r>
      <w:r>
        <w:t xml:space="preserve"> </w:t>
      </w:r>
      <w:r w:rsidRPr="003A6ADC">
        <w:t>231.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Федеральный закон «О соглашениях о разделе продукции» // СЗ РФ.</w:t>
      </w:r>
      <w:r>
        <w:t xml:space="preserve"> </w:t>
      </w:r>
      <w:r w:rsidRPr="003A6ADC">
        <w:t>— 1996.</w:t>
      </w:r>
      <w:r>
        <w:t xml:space="preserve"> </w:t>
      </w:r>
      <w:r w:rsidRPr="003A6ADC">
        <w:t>— №</w:t>
      </w:r>
      <w:r>
        <w:t xml:space="preserve"> </w:t>
      </w:r>
      <w:r w:rsidRPr="003A6ADC">
        <w:t>1.</w:t>
      </w:r>
      <w:r>
        <w:t xml:space="preserve"> </w:t>
      </w:r>
      <w:r w:rsidRPr="003A6ADC">
        <w:t>— Ст.</w:t>
      </w:r>
      <w:r>
        <w:t xml:space="preserve"> </w:t>
      </w:r>
      <w:r w:rsidRPr="003A6ADC">
        <w:t>18; 1999.</w:t>
      </w:r>
      <w:r>
        <w:t xml:space="preserve"> </w:t>
      </w:r>
      <w:r w:rsidRPr="003A6ADC">
        <w:t>— №</w:t>
      </w:r>
      <w:r>
        <w:t xml:space="preserve"> </w:t>
      </w:r>
      <w:r w:rsidRPr="003A6ADC">
        <w:t>7.</w:t>
      </w:r>
      <w:r>
        <w:t xml:space="preserve"> </w:t>
      </w:r>
      <w:r w:rsidRPr="003A6ADC">
        <w:t>— Ст.</w:t>
      </w:r>
      <w:r>
        <w:t xml:space="preserve"> </w:t>
      </w:r>
      <w:r w:rsidRPr="003A6ADC">
        <w:t>849.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Бакатин Д.В., Ковалева Т.К., Жарикова Е.С. Иммунитет государства в конституционном и гражданском праве: отдельные аспекты теории и практики // Вестник Московского ун-та.</w:t>
      </w:r>
      <w:r>
        <w:t xml:space="preserve"> </w:t>
      </w:r>
      <w:r w:rsidRPr="003A6ADC">
        <w:t>— 1996.</w:t>
      </w:r>
      <w:r>
        <w:t xml:space="preserve"> </w:t>
      </w:r>
      <w:r w:rsidRPr="003A6ADC">
        <w:t>— №</w:t>
      </w:r>
      <w:r>
        <w:t xml:space="preserve"> </w:t>
      </w:r>
      <w:r w:rsidRPr="003A6ADC">
        <w:t>6.</w:t>
      </w:r>
      <w:r>
        <w:t xml:space="preserve"> </w:t>
      </w:r>
      <w:r w:rsidRPr="003A6ADC">
        <w:t>— С.</w:t>
      </w:r>
      <w:r>
        <w:t xml:space="preserve"> </w:t>
      </w:r>
      <w:r w:rsidRPr="003A6ADC">
        <w:t>26—39.</w:t>
      </w:r>
      <w:r>
        <w:t xml:space="preserve"> </w:t>
      </w:r>
      <w:r w:rsidRPr="003A6ADC">
        <w:t>— (Серия 11. Право).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Дамиров Р.Э. Калашникова против США. Определение Конституционного Суда РФ по жалобе Калашниковой // Московский журнал международного права.</w:t>
      </w:r>
      <w:r>
        <w:t xml:space="preserve"> </w:t>
      </w:r>
      <w:r w:rsidRPr="003A6ADC">
        <w:t>— 2001.</w:t>
      </w:r>
      <w:r>
        <w:t xml:space="preserve"> </w:t>
      </w:r>
      <w:r w:rsidRPr="003A6ADC">
        <w:t>— №</w:t>
      </w:r>
      <w:r>
        <w:t xml:space="preserve"> </w:t>
      </w:r>
      <w:r w:rsidRPr="003A6ADC">
        <w:t>4.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Звеков В. Участие Российской Федерации, субъектов РФ, муниципальных образований в отношениях, регулируемых гражданским законодательством // Хозяйство и право.</w:t>
      </w:r>
      <w:r>
        <w:t xml:space="preserve"> </w:t>
      </w:r>
      <w:r w:rsidRPr="003A6ADC">
        <w:t>— 1998.</w:t>
      </w:r>
      <w:r>
        <w:t xml:space="preserve"> </w:t>
      </w:r>
      <w:r w:rsidRPr="003A6ADC">
        <w:t>— №</w:t>
      </w:r>
      <w:r>
        <w:t xml:space="preserve"> </w:t>
      </w:r>
      <w:r w:rsidRPr="003A6ADC">
        <w:t>5.</w:t>
      </w:r>
      <w:r>
        <w:t xml:space="preserve"> </w:t>
      </w:r>
      <w:r w:rsidRPr="003A6ADC">
        <w:t>— С.</w:t>
      </w:r>
      <w:r>
        <w:t xml:space="preserve"> </w:t>
      </w:r>
      <w:r w:rsidRPr="003A6ADC">
        <w:t>13—19.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Звеков В.П. Государство как субъект гражданских правоотношений с участием иностранных юридических лиц, граждан и государств // Комментарий части первой Гражданского кодекса РФ для предпринимателей.</w:t>
      </w:r>
      <w:r>
        <w:t xml:space="preserve"> </w:t>
      </w:r>
      <w:r w:rsidRPr="003A6ADC">
        <w:t>— М., 1995.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Канашевский В.А. Публично-правовые образования РФ как субъекты МЧП // Журнал международного частного права.</w:t>
      </w:r>
      <w:r>
        <w:t xml:space="preserve"> </w:t>
      </w:r>
      <w:r w:rsidRPr="003A6ADC">
        <w:t>— 2003.</w:t>
      </w:r>
      <w:r>
        <w:t xml:space="preserve"> </w:t>
      </w:r>
      <w:r w:rsidRPr="003A6ADC">
        <w:t>— №</w:t>
      </w:r>
      <w:r>
        <w:t xml:space="preserve"> </w:t>
      </w:r>
      <w:r w:rsidRPr="003A6ADC">
        <w:t>3</w:t>
      </w:r>
      <w:r>
        <w:t xml:space="preserve"> </w:t>
      </w:r>
      <w:r w:rsidRPr="003A6ADC">
        <w:t>(41).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Канашевский В.А. Сделки с участием государства в международном частном праве // Журнал международного частного права.</w:t>
      </w:r>
      <w:r>
        <w:t xml:space="preserve"> </w:t>
      </w:r>
      <w:r w:rsidRPr="003A6ADC">
        <w:t>— 2006.</w:t>
      </w:r>
      <w:r>
        <w:t xml:space="preserve"> </w:t>
      </w:r>
      <w:r w:rsidRPr="003A6ADC">
        <w:t>— №</w:t>
      </w:r>
      <w:r>
        <w:t xml:space="preserve"> </w:t>
      </w:r>
      <w:r w:rsidRPr="003A6ADC">
        <w:t>1</w:t>
      </w:r>
      <w:r>
        <w:t xml:space="preserve"> </w:t>
      </w:r>
      <w:r w:rsidRPr="003A6ADC">
        <w:t>(51).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Колпакова Т.Г. Конституционно-договорные основы международных и внешнеэкономических связей субъектов Российской Федерации // Журнал российского права.</w:t>
      </w:r>
      <w:r>
        <w:t xml:space="preserve"> </w:t>
      </w:r>
      <w:r w:rsidRPr="003A6ADC">
        <w:t>— 2001.</w:t>
      </w:r>
      <w:r>
        <w:t xml:space="preserve"> </w:t>
      </w:r>
      <w:r w:rsidRPr="003A6ADC">
        <w:t>— №</w:t>
      </w:r>
      <w:r>
        <w:t xml:space="preserve"> </w:t>
      </w:r>
      <w:r w:rsidRPr="003A6ADC">
        <w:t>6.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Некоторые вопросы судебной практики по гражданским делам. Дела по искам к государству // Вестник ВАС РФ.</w:t>
      </w:r>
      <w:r>
        <w:t xml:space="preserve"> </w:t>
      </w:r>
      <w:r w:rsidRPr="003A6ADC">
        <w:t>— 1998.</w:t>
      </w:r>
      <w:r>
        <w:t xml:space="preserve"> </w:t>
      </w:r>
      <w:r w:rsidRPr="003A6ADC">
        <w:t>— №</w:t>
      </w:r>
      <w:r>
        <w:t xml:space="preserve"> </w:t>
      </w:r>
      <w:r w:rsidRPr="003A6ADC">
        <w:t>2.</w:t>
      </w:r>
      <w:r>
        <w:t xml:space="preserve"> </w:t>
      </w:r>
      <w:r w:rsidRPr="003A6ADC">
        <w:t>— С.</w:t>
      </w:r>
      <w:r>
        <w:t xml:space="preserve"> </w:t>
      </w:r>
      <w:r w:rsidRPr="003A6ADC">
        <w:t>90—98.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Пятков Д.В. О гражданской правосубъектности Российской Федерации, ее субъектов и муниципальных образований // Журнал российского права.</w:t>
      </w:r>
      <w:r>
        <w:t xml:space="preserve"> </w:t>
      </w:r>
      <w:r w:rsidRPr="003A6ADC">
        <w:t>— 1999.</w:t>
      </w:r>
      <w:r>
        <w:t xml:space="preserve"> </w:t>
      </w:r>
      <w:r w:rsidRPr="003A6ADC">
        <w:t>— №</w:t>
      </w:r>
      <w:r>
        <w:t xml:space="preserve"> </w:t>
      </w:r>
      <w:r w:rsidRPr="003A6ADC">
        <w:t>10.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Силкина И.В. Лица, имеющие право ссылаться на государственный иммунитет: современные тенденции зарубежной судебной практики // Московский журнал международного права.</w:t>
      </w:r>
      <w:r>
        <w:t xml:space="preserve"> </w:t>
      </w:r>
      <w:r w:rsidRPr="003A6ADC">
        <w:t>— 2005.</w:t>
      </w:r>
      <w:r>
        <w:t xml:space="preserve"> </w:t>
      </w:r>
      <w:r w:rsidRPr="003A6ADC">
        <w:t>— №</w:t>
      </w:r>
      <w:r>
        <w:t xml:space="preserve"> </w:t>
      </w:r>
      <w:r w:rsidRPr="003A6ADC">
        <w:t>1.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Ушаков Н.А. Юрисдикционные иммунитеты государств и их собственности.</w:t>
      </w:r>
      <w:r>
        <w:t xml:space="preserve"> </w:t>
      </w:r>
      <w:r w:rsidRPr="003A6ADC">
        <w:t>— М., 1993.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Хлестова И.О. О присоединении России к Европейской Конвенции об иммунитете государства 1972</w:t>
      </w:r>
      <w:r>
        <w:t xml:space="preserve"> </w:t>
      </w:r>
      <w:r w:rsidRPr="003A6ADC">
        <w:t>г. // Журнал российского права.</w:t>
      </w:r>
      <w:r>
        <w:t xml:space="preserve"> </w:t>
      </w:r>
      <w:r w:rsidRPr="003A6ADC">
        <w:t>— 2005.</w:t>
      </w:r>
      <w:r>
        <w:t xml:space="preserve"> </w:t>
      </w:r>
      <w:r w:rsidRPr="003A6ADC">
        <w:t>— №</w:t>
      </w:r>
      <w:r>
        <w:t xml:space="preserve"> </w:t>
      </w:r>
      <w:r w:rsidRPr="003A6ADC">
        <w:t>4.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Хлестова И.О. Проблемы юрисдикционного иммунитета иностранного государства в работе Комиссии международного права // Сов. ежегодник международного права.</w:t>
      </w:r>
      <w:r>
        <w:t xml:space="preserve"> </w:t>
      </w:r>
      <w:r w:rsidRPr="003A6ADC">
        <w:t>— 1988.</w:t>
      </w:r>
      <w:r>
        <w:t xml:space="preserve"> </w:t>
      </w:r>
      <w:r w:rsidRPr="003A6ADC">
        <w:t>— М., 1989.</w:t>
      </w:r>
      <w:r>
        <w:t xml:space="preserve"> </w:t>
      </w:r>
      <w:r w:rsidRPr="003A6ADC">
        <w:t>— С.</w:t>
      </w:r>
      <w:r>
        <w:t xml:space="preserve"> </w:t>
      </w:r>
      <w:r w:rsidRPr="003A6ADC">
        <w:t>183—194.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Хлестова И.О. Проблемы юрисдикционного иммунитета иностранного государства (законодательство и практика).</w:t>
      </w:r>
      <w:r>
        <w:t xml:space="preserve"> </w:t>
      </w:r>
      <w:r w:rsidRPr="003A6ADC">
        <w:t>— М., 2002.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Швыдак Н.Г. Юрисдикционные иммунитеты иностранных государств в судебной практике Франции и Швейцарии // Журнал российского права.</w:t>
      </w:r>
      <w:r>
        <w:t xml:space="preserve"> </w:t>
      </w:r>
      <w:r w:rsidRPr="003A6ADC">
        <w:t>— 1997.</w:t>
      </w:r>
      <w:r>
        <w:t xml:space="preserve"> </w:t>
      </w:r>
      <w:r w:rsidRPr="003A6ADC">
        <w:t>— №</w:t>
      </w:r>
      <w:r>
        <w:t xml:space="preserve"> </w:t>
      </w:r>
      <w:r w:rsidRPr="003A6ADC">
        <w:t>7.</w:t>
      </w:r>
      <w:r>
        <w:t xml:space="preserve"> </w:t>
      </w:r>
      <w:r w:rsidRPr="003A6ADC">
        <w:t>— С.</w:t>
      </w:r>
      <w:r>
        <w:t xml:space="preserve"> </w:t>
      </w:r>
      <w:r w:rsidRPr="003A6ADC">
        <w:t>125—134.</w:t>
      </w:r>
    </w:p>
    <w:p w:rsidR="004729DC" w:rsidRPr="003A6ADC" w:rsidRDefault="004729DC" w:rsidP="004729DC">
      <w:pPr>
        <w:spacing w:before="120"/>
        <w:ind w:firstLine="567"/>
        <w:jc w:val="both"/>
      </w:pPr>
      <w:r w:rsidRPr="003A6ADC">
        <w:t>Шмиттгофф К.М. Экспорт: право и практика международной торговли: пер. с англ. Н.Г.</w:t>
      </w:r>
      <w:r>
        <w:t xml:space="preserve"> </w:t>
      </w:r>
      <w:r w:rsidRPr="003A6ADC">
        <w:t>Волковой и др.</w:t>
      </w:r>
      <w:r>
        <w:t xml:space="preserve"> </w:t>
      </w:r>
      <w:r w:rsidRPr="003A6ADC">
        <w:t>— М., 1993.</w:t>
      </w:r>
    </w:p>
    <w:p w:rsidR="00E12572" w:rsidRDefault="00E12572">
      <w:bookmarkStart w:id="26" w:name="_GoBack"/>
      <w:bookmarkEnd w:id="26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9DC"/>
    <w:rsid w:val="00051FB8"/>
    <w:rsid w:val="00095BA6"/>
    <w:rsid w:val="00210DB3"/>
    <w:rsid w:val="0031418A"/>
    <w:rsid w:val="00350B15"/>
    <w:rsid w:val="00377A3D"/>
    <w:rsid w:val="003A6ADC"/>
    <w:rsid w:val="004729DC"/>
    <w:rsid w:val="0052086C"/>
    <w:rsid w:val="005A2562"/>
    <w:rsid w:val="005B3906"/>
    <w:rsid w:val="00755964"/>
    <w:rsid w:val="007955F5"/>
    <w:rsid w:val="008C19D7"/>
    <w:rsid w:val="00A44D32"/>
    <w:rsid w:val="00C63DD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A82981-F9AC-449A-8D57-23085C8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2429</Words>
  <Characters>13849</Characters>
  <Application>Microsoft Office Word</Application>
  <DocSecurity>0</DocSecurity>
  <Lines>115</Lines>
  <Paragraphs>32</Paragraphs>
  <ScaleCrop>false</ScaleCrop>
  <Company>Home</Company>
  <LinksUpToDate>false</LinksUpToDate>
  <CharactersWithSpaces>16246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положение государства как участника гражданско-правовых отношений с иностранным элементом</dc:title>
  <dc:subject/>
  <dc:creator>Alena</dc:creator>
  <cp:keywords/>
  <dc:description/>
  <cp:lastModifiedBy>admin</cp:lastModifiedBy>
  <cp:revision>2</cp:revision>
  <dcterms:created xsi:type="dcterms:W3CDTF">2014-02-19T20:14:00Z</dcterms:created>
  <dcterms:modified xsi:type="dcterms:W3CDTF">2014-02-19T20:14:00Z</dcterms:modified>
</cp:coreProperties>
</file>