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09" w:rsidRPr="00945A64" w:rsidRDefault="00274C09" w:rsidP="00274C09">
      <w:pPr>
        <w:spacing w:before="120"/>
        <w:jc w:val="center"/>
        <w:rPr>
          <w:b/>
          <w:bCs/>
          <w:sz w:val="32"/>
          <w:szCs w:val="32"/>
        </w:rPr>
      </w:pPr>
      <w:r w:rsidRPr="00945A64">
        <w:rPr>
          <w:b/>
          <w:bCs/>
          <w:sz w:val="32"/>
          <w:szCs w:val="32"/>
        </w:rPr>
        <w:t>Преступления против общественной нравственности: статья 2421 УК РФ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Порнография</w:t>
      </w:r>
      <w:r w:rsidRPr="00EA41FF">
        <w:footnoteReference w:customMarkFollows="1" w:id="1"/>
        <w:t>[1] известна с древнейших времен. Однако установление правовой ответственности за изготовление или распространение порнографических предметов относится к более позднему периоду. Борьба же с порнографией на уровне уголовно-правового запрета началась в первой половине XVIII</w:t>
      </w:r>
      <w:r>
        <w:t xml:space="preserve"> </w:t>
      </w:r>
      <w:r w:rsidRPr="00EA41FF">
        <w:t>в.; именно с этого периода охрана нравственных отношений становится одной из задач законодательных органов в ряде стран Европы. В законодательстве России также были нормы, предусматривающие ответственность за изготовление и распространение «безнравственных произведений», в современном понимании</w:t>
      </w:r>
      <w:r>
        <w:t xml:space="preserve"> </w:t>
      </w:r>
      <w:r w:rsidRPr="00EA41FF">
        <w:t>— порнографических.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Ныне действующим Уголовным кодексом РФ преступное использование порнографических материалов или предметов предусмотрено ст.</w:t>
      </w:r>
      <w:r>
        <w:t xml:space="preserve"> </w:t>
      </w:r>
      <w:r w:rsidRPr="00EA41FF">
        <w:t>242. Она находится среди составов преступлений, посягающих на общественную нравственность. Теперь их перечень пополнился новым составом</w:t>
      </w:r>
      <w:r>
        <w:t xml:space="preserve"> </w:t>
      </w:r>
      <w:r w:rsidRPr="00EA41FF">
        <w:t>— ст.</w:t>
      </w:r>
      <w:r>
        <w:t xml:space="preserve"> </w:t>
      </w:r>
      <w:r w:rsidRPr="00EA41FF">
        <w:t>2421 «Изготовление и оборот материалов или предметов с порнографическими изображениями несовершеннолетних».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Потребность включения означенных статей в УК обусловлена, на наш взгляд, тремя факторами: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криминологическим (определяющим общественную опасность соответствующих деяний);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моральным (обусловливающим необходимость данных норм как средства защиты нравственного здоровья несовершеннолетних);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—</w:t>
      </w:r>
      <w:r>
        <w:t xml:space="preserve"> </w:t>
      </w:r>
      <w:r w:rsidRPr="00EA41FF">
        <w:t>нормативным (отражающим связь международно-правового и национального регулирования ответственности за порнографию, в особенности с изображениями несовершеннолетних).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Сходство преступлений, предусмотренных ст.</w:t>
      </w:r>
      <w:r>
        <w:t xml:space="preserve"> </w:t>
      </w:r>
      <w:r w:rsidRPr="00EA41FF">
        <w:t>242 и 2421, заключается в предмете преступного посягательства</w:t>
      </w:r>
      <w:r>
        <w:t xml:space="preserve"> </w:t>
      </w:r>
      <w:r w:rsidRPr="00EA41FF">
        <w:t>— порнографических материалах. Различие же состоит в следующем. Деяние, описанное ст.</w:t>
      </w:r>
      <w:r>
        <w:t xml:space="preserve"> </w:t>
      </w:r>
      <w:r w:rsidRPr="00EA41FF">
        <w:t>242, относится к преступлениям небольшой тяжести, тогда как предусмотренное ст.</w:t>
      </w:r>
      <w:r>
        <w:t xml:space="preserve"> </w:t>
      </w:r>
      <w:r w:rsidRPr="00EA41FF">
        <w:t>2421</w:t>
      </w:r>
      <w:r>
        <w:t xml:space="preserve"> </w:t>
      </w:r>
      <w:r w:rsidRPr="00EA41FF">
        <w:t>— к числу тяжких. Кроме того, ст.</w:t>
      </w:r>
      <w:r>
        <w:t xml:space="preserve"> </w:t>
      </w:r>
      <w:r w:rsidRPr="00EA41FF">
        <w:t>2421 содержит специальную норму по отношению к общей, заключенной в ст.</w:t>
      </w:r>
      <w:r>
        <w:t xml:space="preserve"> </w:t>
      </w:r>
      <w:r w:rsidRPr="00EA41FF">
        <w:t>242. Это означает, что в случае их конкуренции предпочтение должно быть отдано норме ст.</w:t>
      </w:r>
      <w:r>
        <w:t xml:space="preserve"> </w:t>
      </w:r>
      <w:r w:rsidRPr="00EA41FF">
        <w:t>2421.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Наконец, надо подчеркнуть, что в ст.</w:t>
      </w:r>
      <w:r>
        <w:t xml:space="preserve"> </w:t>
      </w:r>
      <w:r w:rsidRPr="00EA41FF">
        <w:t>242 установлена уголовная ответственность лишь за незаконные изготовление и распространение порнографических материалов или предметов, в то время как ст.</w:t>
      </w:r>
      <w:r>
        <w:t xml:space="preserve"> </w:t>
      </w:r>
      <w:r w:rsidRPr="00EA41FF">
        <w:t>2421 закрепляет полный запрет на изготовление и оборот материалов или предметов с порнографическими изображениями несовершеннолетних. Этим в основном и объясняется включение в УК данной нормы в качестве самостоятельной статьи.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Подробную характеристику преступления, состоящего в незаконном изготовлении и распространении порнографических материалов или предметов, в том числе с изображениями несовершеннолетних, следует начать с анализа наиболее важных международно-правовых предписаний в данной сфере, поскольку в начале XX</w:t>
      </w:r>
      <w:r>
        <w:t xml:space="preserve"> </w:t>
      </w:r>
      <w:r w:rsidRPr="00EA41FF">
        <w:t>в. изготовление и распространение порнографических предметов было признано преступлением международного характера.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Женевской конвенции «О пресечении обращения порнографических изданий и торговли ими» от 12</w:t>
      </w:r>
      <w:r>
        <w:t xml:space="preserve"> </w:t>
      </w:r>
      <w:r w:rsidRPr="00EA41FF">
        <w:t>сентября 1923</w:t>
      </w:r>
      <w:r>
        <w:t xml:space="preserve"> </w:t>
      </w:r>
      <w:r w:rsidRPr="00EA41FF">
        <w:t>г.</w:t>
      </w:r>
      <w:r w:rsidRPr="00EA41FF">
        <w:footnoteReference w:customMarkFollows="1" w:id="2"/>
        <w:t>[2] названы предметы порнографического характера, в отношении которых могут совершаться запрещенные действия: сочинения, рисунки, гравюры, картины, печатные издания, изображения, афиши, эмблемы, фотографии, кинематографические фильмы и</w:t>
      </w:r>
      <w:r>
        <w:t xml:space="preserve"> </w:t>
      </w:r>
      <w:r w:rsidRPr="00EA41FF">
        <w:t>др.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Советской России порнография считалась явлением, чуждым социалистическому образу жизни. На практике публичное распространение порнографических предметов квалифицировалось как хулиганство (ст.</w:t>
      </w:r>
      <w:r>
        <w:t xml:space="preserve"> </w:t>
      </w:r>
      <w:r w:rsidRPr="00EA41FF">
        <w:t>74 УК РСФСР 1926</w:t>
      </w:r>
      <w:r>
        <w:t xml:space="preserve"> </w:t>
      </w:r>
      <w:r w:rsidRPr="00EA41FF">
        <w:t>г.), а при наличии необходимых признаков</w:t>
      </w:r>
      <w:r>
        <w:t xml:space="preserve"> </w:t>
      </w:r>
      <w:r w:rsidRPr="00EA41FF">
        <w:t>— как развращение малолетних или несовершеннолетних, совершенное путем развратных действий (ст.</w:t>
      </w:r>
      <w:r>
        <w:t xml:space="preserve"> </w:t>
      </w:r>
      <w:r w:rsidRPr="00EA41FF">
        <w:t>152 УК РСФСР 1926</w:t>
      </w:r>
      <w:r>
        <w:t xml:space="preserve"> </w:t>
      </w:r>
      <w:r w:rsidRPr="00EA41FF">
        <w:t>г.).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1935</w:t>
      </w:r>
      <w:r>
        <w:t xml:space="preserve"> </w:t>
      </w:r>
      <w:r w:rsidRPr="00EA41FF">
        <w:t>г. СССР ратифицировал Конвенцию 1923</w:t>
      </w:r>
      <w:r>
        <w:t xml:space="preserve"> </w:t>
      </w:r>
      <w:r w:rsidRPr="00EA41FF">
        <w:t>г., результатом чего стало издание ЦИК и СНК СССР 17</w:t>
      </w:r>
      <w:r>
        <w:t xml:space="preserve"> </w:t>
      </w:r>
      <w:r w:rsidRPr="00EA41FF">
        <w:t>октября 1935</w:t>
      </w:r>
      <w:r>
        <w:t xml:space="preserve"> </w:t>
      </w:r>
      <w:r w:rsidRPr="00EA41FF">
        <w:t>г. общесоюзного Закона «Об ответственности за изготовление, хранение, рекламирование порнографических изданий, изображений и иных предметов и за торговлю ими».</w:t>
      </w:r>
      <w:r w:rsidRPr="00EA41FF">
        <w:footnoteReference w:customMarkFollows="1" w:id="3"/>
        <w:t>[3] В соответствии с Законом республики СССР дополнили свои уголовные кодексы статьей об ответственности за изготовление, распространение и рекламирование порнографических сочинений, печатных изданий, изображений и иных предметов, а также торговлю ими либо хранение с целью продажи или распространения.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Точных данных о том, сколько государств ратифицировали Женевскую конвенцию, нет, однако известно, что в 1947</w:t>
      </w:r>
      <w:r>
        <w:t xml:space="preserve"> </w:t>
      </w:r>
      <w:r w:rsidRPr="00EA41FF">
        <w:t>г. протокол об изменении Конвенции в г.</w:t>
      </w:r>
      <w:r>
        <w:t xml:space="preserve"> </w:t>
      </w:r>
      <w:r w:rsidRPr="00EA41FF">
        <w:t>Лейк-Сексесс подписали 57</w:t>
      </w:r>
      <w:r>
        <w:t xml:space="preserve"> </w:t>
      </w:r>
      <w:r w:rsidRPr="00EA41FF">
        <w:t>стран, включая СССР, УССР, БССР.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Известны и такие факты, когда на уровне международных конгрессов ставился вопрос о декриминализации оборота порнографии. Так, в 1972</w:t>
      </w:r>
      <w:r>
        <w:t xml:space="preserve"> </w:t>
      </w:r>
      <w:r w:rsidRPr="00EA41FF">
        <w:t>г. в Брюсселе состоялся международный криминологический конгресс, в котором участвовали более 200</w:t>
      </w:r>
      <w:r>
        <w:t xml:space="preserve"> </w:t>
      </w:r>
      <w:r w:rsidRPr="00EA41FF">
        <w:t>ученых из десяти стран, в том числе делегация советских юристов. В третьей секции конгресса обсуждался вопрос о возможности сужения репрессии за преступления против нравственности. Длительной была дискуссия по вопросу об отказе от уголовного преследования за изготовление, распространение и хранение порнографических предметов. Большинство выступавших указывали, что при решении данной проблемы следует основываться не на принципах религиозной морали, а на соблюдении «права на свободу». Было высказано мнение, что уголовное преследование необходимо не за самый факт изготовления или распространения порнографических предметов, а за так называемую агрессию, т.</w:t>
      </w:r>
      <w:r>
        <w:t xml:space="preserve"> </w:t>
      </w:r>
      <w:r w:rsidRPr="00EA41FF">
        <w:t>е. распространение порнографии вопреки согласию лиц, в отношении которых оно осуществляется.</w:t>
      </w:r>
      <w:r w:rsidRPr="00EA41FF">
        <w:footnoteReference w:customMarkFollows="1" w:id="4"/>
        <w:t>[4]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Порнография, несомненно, граничит с эротикой</w:t>
      </w:r>
      <w:r w:rsidRPr="00EA41FF">
        <w:footnoteReference w:customMarkFollows="1" w:id="5"/>
        <w:t>[5] в кино, литературе и т.</w:t>
      </w:r>
      <w:r>
        <w:t xml:space="preserve"> </w:t>
      </w:r>
      <w:r w:rsidRPr="00EA41FF">
        <w:t>д. Однако художественная эротика</w:t>
      </w:r>
      <w:r>
        <w:t xml:space="preserve"> </w:t>
      </w:r>
      <w:r w:rsidRPr="00EA41FF">
        <w:t>— это высокое искусство, воспевающее красоту и совершенство обнаженного человеческого тела. Эротика изображает секс, обращаясь не к биологической (физиологической) его стороне, однобоко, изолированно, а в его психологическом и социальном аспектах, нравственном и эстетическом оформлении. Порнография же обращена лишь к физиологическим потребностям человека, что исключает возможность признания ее искусством.</w:t>
      </w:r>
      <w:r w:rsidRPr="00EA41FF">
        <w:footnoteReference w:customMarkFollows="1" w:id="6"/>
        <w:t>[6]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Представляется, что (а)</w:t>
      </w:r>
      <w:r>
        <w:t xml:space="preserve"> </w:t>
      </w:r>
      <w:r w:rsidRPr="00EA41FF">
        <w:t>выяснить содержание порнографии и дать ей определение можно, только имея ясное представление о таких понятиях, как нравственность, стыдливость, секс, сексуальность, эротика, (б)</w:t>
      </w:r>
      <w:r>
        <w:t xml:space="preserve"> </w:t>
      </w:r>
      <w:r w:rsidRPr="00EA41FF">
        <w:t>доказать непричастность порнографии к искусству можно, только используя знания в области искусствоведения, этики, эстетики, (в)</w:t>
      </w:r>
      <w:r>
        <w:t xml:space="preserve"> </w:t>
      </w:r>
      <w:r w:rsidRPr="00EA41FF">
        <w:t>доказать ее непричастность к науке можно, прибегнув к помощи сексологии, сексопатологии, психологии и педагогики, (г)</w:t>
      </w:r>
      <w:r>
        <w:t xml:space="preserve"> </w:t>
      </w:r>
      <w:r w:rsidRPr="00EA41FF">
        <w:t>раскрыть значение термина «порнография» можно, используя такие понятия, как цинизм, вульгарность, натурализм.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Порнография</w:t>
      </w:r>
      <w:r>
        <w:t xml:space="preserve"> </w:t>
      </w:r>
      <w:r w:rsidRPr="00EA41FF">
        <w:t>— это описание или изображение полового органа, полового акта и/или половой аномалии в непристойном виде, осуществленное вопреки нравственным принципам эротического искусства, с нарушением требований научной сексологии и педагогики, способное вызвать извращенное сексуальное чувство.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Порнографическому описанию либо изображению подлежит не сексуальная жизнь вообще, а лишь ее элементы</w:t>
      </w:r>
      <w:r>
        <w:t xml:space="preserve"> </w:t>
      </w:r>
      <w:r w:rsidRPr="00EA41FF">
        <w:t>— половые органы, половые акты и половые аномалии. Порнография выдвигает на первый план именно физиологию секса. Если эротическое искусство описывает любовь в отношениях между партнерами, то порнография изображает не любовь, а контакты половых органов в процессе сексуального акта.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Преступление, состоящее в изготовлении и обороте материалов или предметов с порнографическими изображениями несовершеннолетних, непосредственно посягает на нравственность в сфере сексуальной жизни, в том числе на половую неприкосновенность несовершеннолетних.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Нравственность в сфере сексуальной жизни как непосредственный объект преступления представляет собой установившийся в обществе порядок, обеспечивающий сексуальное воспитание, являющийся необходимым условием развития личности.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Названный порядок может быть нарушен посредством внедрения в сферу отношения полов порнографических материалов или предметов. В результате создаются нежелательные социальные связи, субъектами которых выступают, с одной стороны, изготовители и распространители порнографических предметов, с другой</w:t>
      </w:r>
      <w:r>
        <w:t xml:space="preserve"> </w:t>
      </w:r>
      <w:r w:rsidRPr="00EA41FF">
        <w:t>— их потребители (читатели, слушатели, зрители), т.</w:t>
      </w:r>
      <w:r>
        <w:t xml:space="preserve"> </w:t>
      </w:r>
      <w:r w:rsidRPr="00EA41FF">
        <w:t>е. лица, среди которых эти предметы распространяются.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Посягательство на непосредственный объект анализируемого деяния, при котором возникает дисфункция отношений полов, осуществляется путем воздействия как на предмет преступления, так и на психику субъектов этих отношений.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Преступное воздействие на предмет преступления имеет место при изготовлении порнографических предметов. Воздействие на психику осуществляется при распространении или демонстрации таких предметов, представляя собой посягательство на духовные начала личности, включающие в себя нравственные и эстетические представления в сфере секса.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У субъектов указанных отношений имеется определенный стиль поведения, основанный на принципе духовно-нравственной чистоты. Лицо, совершающее анализируемое деяние, посягает на непосредственный объект путем воздействия на участников отношений, в результате которого происходит разрушение нравственных установок и идеалов личности в вопросах сексуальной жизни. Тем самым виновный нарушает сложившийся стереотип взаимоотношений между полами. Защита психического и нравственного здоровья несовершеннолетних требует создания условий, препятствующих контакту с порнографией. Эти условия создаются и обеспечиваются нравственными отношениями в сексуальной сфере. Именно поэтому нравственность, регулируемая моральными нормами, взята уголовным законом под охрану от преступных посягательств. Нарушение данных отношений посредством совершения рассматриваемого деяния является одновременно нарушением и моральных, и правовых норм.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Предметом преступления, предусмотренного ст.</w:t>
      </w:r>
      <w:r>
        <w:t xml:space="preserve"> </w:t>
      </w:r>
      <w:r w:rsidRPr="00EA41FF">
        <w:t>2421, выступают порнографические материалы.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тексте ст.</w:t>
      </w:r>
      <w:r>
        <w:t xml:space="preserve"> </w:t>
      </w:r>
      <w:r w:rsidRPr="00EA41FF">
        <w:t>2421 перечень предметов преступления не определен. Исчерпывающего перечня нет и в тексте ст.</w:t>
      </w:r>
      <w:r>
        <w:t xml:space="preserve"> </w:t>
      </w:r>
      <w:r w:rsidRPr="00EA41FF">
        <w:t>242. Это связано в частности с тем, что в ст.</w:t>
      </w:r>
      <w:r>
        <w:t xml:space="preserve"> </w:t>
      </w:r>
      <w:r w:rsidRPr="00EA41FF">
        <w:t>1 Женевской конвенции 1923</w:t>
      </w:r>
      <w:r>
        <w:t xml:space="preserve"> </w:t>
      </w:r>
      <w:r w:rsidRPr="00EA41FF">
        <w:t>г. список порнографических материалов завершает указание на «другие предметы порнографического характера», что предполагает возможность его дополнения по усмотрению национального законодательства.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Порнографические предметы характеризуются определенными, типичными для них признаками, установление которых необходимо для правильной квалификации преступления. Это прежде всего объективный признак, свидетельствующий о материальности (телесности) порнографии, которая может существовать лишь в опредмеченном виде. Информация порнографического характера слита с материальным носителем</w:t>
      </w:r>
      <w:r>
        <w:t xml:space="preserve"> </w:t>
      </w:r>
      <w:r w:rsidRPr="00EA41FF">
        <w:t>— текстом, изображением, вещью и</w:t>
      </w:r>
      <w:r>
        <w:t xml:space="preserve"> </w:t>
      </w:r>
      <w:r w:rsidRPr="00EA41FF">
        <w:t>т.</w:t>
      </w:r>
      <w:r>
        <w:t xml:space="preserve"> </w:t>
      </w:r>
      <w:r w:rsidRPr="00EA41FF">
        <w:t>п., с помощью которых возможно ее чувственно воспринимать. Другой, субъективный, признак выражен в направленности содержания порнографического предмета на «нездоровое» возбуждение сексуального чувства.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Дополнить эту характеристику может социальный признак, отражающий социальные свойства предмета и его неразрывную связь с объектом преступления. Этот признак состоит в том, что использование, т.</w:t>
      </w:r>
      <w:r>
        <w:t xml:space="preserve"> </w:t>
      </w:r>
      <w:r w:rsidRPr="00EA41FF">
        <w:t>е. изготовление или оборот порнографических предметов, обладает достаточной степенью общественной опасности. Поэтому эти предметы изъяты из гражданского оборота, а их использование в преступных целях признается преступлением международного характера. Социальный признак имеет большое значение для квалификации деяния по ст.</w:t>
      </w:r>
      <w:r>
        <w:t xml:space="preserve"> </w:t>
      </w:r>
      <w:r w:rsidRPr="00EA41FF">
        <w:t>2421 и отграничения его от преступления, предусмотренного ст.</w:t>
      </w:r>
      <w:r>
        <w:t xml:space="preserve"> </w:t>
      </w:r>
      <w:r w:rsidRPr="00EA41FF">
        <w:t>242.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тексте ст.</w:t>
      </w:r>
      <w:r>
        <w:t xml:space="preserve"> </w:t>
      </w:r>
      <w:r w:rsidRPr="00EA41FF">
        <w:t>2421 упомянуты материалы или предметы с порнографическими изображениями несовершеннолетних. Для правильной квалификации содеянного необходимо уяснить следующее.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Под порнографическими понимаются такие материалы, которые содержат описание полового акта, органа, аномалии в непристойном, циничном, вульгарном, грубо натуралистическом виде.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 отличие от ранее известных предметов порнографического характера, порнографические кино- и видеофильмы характеризуются наглядно-образной структурой, усиливающей их вредное воздействие на психику. Как свидетельствуют специальные исследования, человек среднего интеллектуального уровня «запоминает 10</w:t>
      </w:r>
      <w:r>
        <w:t xml:space="preserve"> </w:t>
      </w:r>
      <w:r w:rsidRPr="00EA41FF">
        <w:t>% того, что слышит, 35</w:t>
      </w:r>
      <w:r>
        <w:t xml:space="preserve"> </w:t>
      </w:r>
      <w:r w:rsidRPr="00EA41FF">
        <w:t>% того, что видит, и 55</w:t>
      </w:r>
      <w:r>
        <w:t xml:space="preserve"> </w:t>
      </w:r>
      <w:r w:rsidRPr="00EA41FF">
        <w:t>% того, что слышит и видит одновременно».</w:t>
      </w:r>
      <w:r w:rsidRPr="00EA41FF">
        <w:footnoteReference w:customMarkFollows="1" w:id="7"/>
        <w:t>[7]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Из этого следуют соответствующие выводы.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Вопрос о разграничении порнографических и непорнографических предметов не возникает, если речь идет о примитивных фотографиях, рисунках и</w:t>
      </w:r>
      <w:r>
        <w:t xml:space="preserve"> </w:t>
      </w:r>
      <w:r w:rsidRPr="00EA41FF">
        <w:t>т.</w:t>
      </w:r>
      <w:r>
        <w:t xml:space="preserve"> </w:t>
      </w:r>
      <w:r w:rsidRPr="00EA41FF">
        <w:t>п.: порнографический характер таких предметов сразу бросается в глаза. Сложнее дело обстоит с кино- и видеофильмами. Поэтому важно определить их отличительные признаки. Таковыми могут быть сюжетная линия, подчиненная задаче демонстрации половых актов, органов, основное место, которое эта демонстрация занимает в фильме. Элементы сексуальности смакуются, преподносятся в грубо натуралистическом виде (половые органы</w:t>
      </w:r>
      <w:r>
        <w:t xml:space="preserve"> </w:t>
      </w:r>
      <w:r w:rsidRPr="00EA41FF">
        <w:t>— в состоянии возбуждения, половые акты</w:t>
      </w:r>
      <w:r>
        <w:t xml:space="preserve"> </w:t>
      </w:r>
      <w:r w:rsidRPr="00EA41FF">
        <w:t>— с акцентированием внимания на контактах половых органов; в звуковой ряд включены соответствующее сопровождение или дополнительный комментарий, способствующие усилению порнографического воздействия, и</w:t>
      </w:r>
      <w:r>
        <w:t xml:space="preserve"> </w:t>
      </w:r>
      <w:r w:rsidRPr="00EA41FF">
        <w:t>т.</w:t>
      </w:r>
      <w:r>
        <w:t xml:space="preserve"> </w:t>
      </w:r>
      <w:r w:rsidRPr="00EA41FF">
        <w:t>п.). Этот признаки характеризует кино- и видеофильмы как полностью порнографические. Но встречаются и фильмы, которые, не являясь полностью порнографическими, содержат отдельные порнографические эпизоды.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Характерное для порнографических фильмов извращение сексуального инстинкта проявляется и в том, что женщина показана в них как объект вожделения представителей сильного пола. Стилистика таких фильмов основана на демонстрации женского тела как предмета потребления, товара. В них широко используются кинематографические акценты (свет, цвет, крупный план, музыка и т.</w:t>
      </w:r>
      <w:r>
        <w:t xml:space="preserve"> </w:t>
      </w:r>
      <w:r w:rsidRPr="00EA41FF">
        <w:t>п.), которые усиливают порнографический эффект. Так, крупный план может детализировать показ полового акта с акцентом внимания на его особенностях и т.</w:t>
      </w:r>
      <w:r>
        <w:t xml:space="preserve"> </w:t>
      </w:r>
      <w:r w:rsidRPr="00EA41FF">
        <w:t>д.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Изображение в кино- и видеофильмах обнаженных тел несовершеннолетних, выполненное даже натуралистически, но без вышеперечисленных признаков, не является порнографическим.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Правильно определить порнографический характер предмета преступления, предусмотренного ст.</w:t>
      </w:r>
      <w:r>
        <w:t xml:space="preserve"> </w:t>
      </w:r>
      <w:r w:rsidRPr="00EA41FF">
        <w:t>2421, можно при наличии квалифицированного заключения экспертизы. Возникающие на практике сложности в отграничении порнографических кино- и видеофильмов, других произведений порнографического характера от непорнографических, но содержащих описание или изображение эротических сцен, могут быть разрешены, на наш взгляд, лишь экспертным исследованием. Поэтому назначение и производство экспертизы по такого рода делам, особенно если в деле фигурирует кино- или видеофильм, следует признать обязательным.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Уголовная ответственность по ст.</w:t>
      </w:r>
      <w:r>
        <w:t xml:space="preserve"> </w:t>
      </w:r>
      <w:r w:rsidRPr="00EA41FF">
        <w:t>2421 наступает за изготовление и оборот материалов или предметов с порнографическими изображениями несовершеннолетних. В диспозиции статьи перечислены действия, совершаемые с порнографическими предметами: изготовление, хранение, перемещение через Государственную границу в целях распространения, публичной демонстрации или рекламирования, распространение, публичная демонстрация, рекламирование, привлечение заведомо несовершеннолетних в качестве исполнителей для участия в зрелищных мероприятиях порнографического характера. Подобная конструкция диспозиции, называемая альтернативной, предполагает, что выполнения одного из перечисленных действий уже достаточно для оконченного преступления, предусмотренного данной статьей. Объединение альтернативных действий в рамках одной статьи имеет определенный смысл, поскольку в реальной действительности отдельные действия в отношении порнографических изображений обычно взаимосвязаны, дополняют друг друга. Например, изготовление порнографических видеофильмов, как правило, сопровождается их дальнейшим распространением. Вместе с тем совершение нескольких различных или даже тождественных действий (например, изготовление видеофильма, а затем его распространение, рекламирование) не может квалифицироваться по ст.</w:t>
      </w:r>
      <w:r>
        <w:t xml:space="preserve"> </w:t>
      </w:r>
      <w:r w:rsidRPr="00EA41FF">
        <w:t>2421 несколько раз. Такие действия представляют собой продолжаемое преступление, т.</w:t>
      </w:r>
      <w:r>
        <w:t xml:space="preserve"> </w:t>
      </w:r>
      <w:r w:rsidRPr="00EA41FF">
        <w:t>е. единичное преступление, состоящее из нескольких самостоятельных, разновременно совершенных действий, срок давности привлечения к уголовной ответственности за которое надлежит исчислять с момента совершения последнего акта преступного поведения.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Исследуемый состав преступления сформулирован таким образом, что само виновное совершение одного из перечисленных в диспозиции статьи действий образует оконченное преступление. Осуществление этих действий причиняет или создает реальную угрозу причинения вреда общественным отношениям, и потому наступление вредных последствий не включено в состав преступления в качестве обязательного элемента объективной стороны. Факт непосредственного причинения вреда отношениям в сфере общественной нравственности не подлежит доказыванию, поскольку состав преступления, предусмотренного ст.</w:t>
      </w:r>
      <w:r>
        <w:t xml:space="preserve"> </w:t>
      </w:r>
      <w:r w:rsidRPr="00EA41FF">
        <w:t>2421, сконструирован как формальный.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Изготовление. Изготовлением следует считать создание, производство порнографических предметов. Это сообразуется с тем, что в русском языке под словом «изготовление» понимается производство, выработка, выпуск, выделка, фабрикация.</w:t>
      </w:r>
      <w:r w:rsidRPr="00EA41FF">
        <w:footnoteReference w:customMarkFollows="1" w:id="8"/>
        <w:t>[8] Глагол «изготовить» означает сделать при помощи инструментов, каких-либо приспособлений, машин; выработать.</w:t>
      </w:r>
      <w:r w:rsidRPr="00EA41FF">
        <w:footnoteReference w:customMarkFollows="1" w:id="9"/>
        <w:t>[9]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Процессу изготовления порнографических предметов обычно предшествуют действия, состоящие в приобретении необходимых средств, материалов, а также создающие условия для выпуска таких предметов. Примером может служить приобретение химикатов для проявления фотографий, видеокассет для снятия копий и</w:t>
      </w:r>
      <w:r>
        <w:t xml:space="preserve"> </w:t>
      </w:r>
      <w:r w:rsidRPr="00EA41FF">
        <w:t>т.</w:t>
      </w:r>
      <w:r>
        <w:t xml:space="preserve"> </w:t>
      </w:r>
      <w:r w:rsidRPr="00EA41FF">
        <w:t>п.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Подобные действия представляют собой приготовление к изготовлению указанных предметов.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Если виновный, намереваясь создать несколько порнографического предметов, застигнут на той или иной стадии процесса изготовления очередного из них (например, фотографии, видеофильма), ответственность наступает не за покушение на изготовление, а за оконченное преступление, поскольку лицо уже полностью изготовило хотя бы один предмет, предназначенный для последующего распространения.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Способы изготовления порнографических предметов различны. Это и авторство (создание литературного текста, картины), и воспроизведение (печать, снятие видео-копии и</w:t>
      </w:r>
      <w:r>
        <w:t xml:space="preserve"> </w:t>
      </w:r>
      <w:r w:rsidRPr="00EA41FF">
        <w:t>т.</w:t>
      </w:r>
      <w:r>
        <w:t xml:space="preserve"> </w:t>
      </w:r>
      <w:r w:rsidRPr="00EA41FF">
        <w:t>п.), и переделка непорнографических предметов в порнографические (например, придание непристойного вида произведению эротического содержания) и</w:t>
      </w:r>
      <w:r>
        <w:t xml:space="preserve"> </w:t>
      </w:r>
      <w:r w:rsidRPr="00EA41FF">
        <w:t>т.</w:t>
      </w:r>
      <w:r>
        <w:t xml:space="preserve"> </w:t>
      </w:r>
      <w:r w:rsidRPr="00EA41FF">
        <w:t>д.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Применительно к видеофильмам под изготовлением следует понимать как создание нового (оригинального) фильма порнографического содержания, так и тиражирование уже имеющегося.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Позирование при изготовлении порнографических предметов, исполнение роли в фильме порнографического содержания, его музыкальное оформление, перевод с иностранного языка и т.</w:t>
      </w:r>
      <w:r>
        <w:t xml:space="preserve"> </w:t>
      </w:r>
      <w:r w:rsidRPr="00EA41FF">
        <w:t>п. при наличии умысла образует соучастие в преступлении.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Распространение включает в себя разнообразные действия, в результате которых порнографические предметы как возмездно, так и безвозмездно, становятся достоянием (их содержание доводится до сведения) иных лиц.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Распространение будет иметь место и в том случае, когда граждане зрительно воспринимают содержание порнографических предметов, например при воспроизведении кино-, видеофильма. Понятием «распространение» в смысле ст.</w:t>
      </w:r>
      <w:r>
        <w:t xml:space="preserve"> </w:t>
      </w:r>
      <w:r w:rsidRPr="00EA41FF">
        <w:t>2421 охватываются такие формы передачи содержания порнографических предметов, как трансляция по радио, устное чтение и</w:t>
      </w:r>
      <w:r>
        <w:t xml:space="preserve"> </w:t>
      </w:r>
      <w:r w:rsidRPr="00EA41FF">
        <w:t>т.</w:t>
      </w:r>
      <w:r>
        <w:t xml:space="preserve"> </w:t>
      </w:r>
      <w:r w:rsidRPr="00EA41FF">
        <w:t>п. Надо считать распространением и соответствующие театрализованные представления.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Распространение окончено с момента передачи порнографического предмета хотя бы одному лицу. Количество переданных предметов на квалификацию не влияет. Распространение налицо и в том случае, когда они передаются во временное пользование.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Распространение окончено, если порнографический характер предмета стал очевиден другому лицу, независимо от того, состоялось ли его приобретение.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Применительно к видеофильмам порнографического содержания распространение образуют также разнообразные действия в виде возмездного или безвозмездного их отчуждения</w:t>
      </w:r>
      <w:r>
        <w:t xml:space="preserve"> </w:t>
      </w:r>
      <w:r w:rsidRPr="00EA41FF">
        <w:t>— продажа, обмен, дарение, использование в качестве средства платежа и т.</w:t>
      </w:r>
      <w:r>
        <w:t xml:space="preserve"> </w:t>
      </w:r>
      <w:r w:rsidRPr="00EA41FF">
        <w:t>п., а также передача фильма его владельцем другому лицу для изготовления копии.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Одна из форм распространения, упомянутая в тексте диспозиции ст.</w:t>
      </w:r>
      <w:r>
        <w:t xml:space="preserve"> </w:t>
      </w:r>
      <w:r w:rsidRPr="00EA41FF">
        <w:t>2421,</w:t>
      </w:r>
      <w:r>
        <w:t xml:space="preserve"> </w:t>
      </w:r>
      <w:r w:rsidRPr="00EA41FF">
        <w:t>— это рекламирование. Под рекламированием понимается оповещение различными средствами, способами для создания широкой известности кому-нибудь (чему-нибудь) с целью привлечения потребителей, зрителей и</w:t>
      </w:r>
      <w:r>
        <w:t xml:space="preserve"> </w:t>
      </w:r>
      <w:r w:rsidRPr="00EA41FF">
        <w:t>т.</w:t>
      </w:r>
      <w:r>
        <w:t xml:space="preserve"> </w:t>
      </w:r>
      <w:r w:rsidRPr="00EA41FF">
        <w:t>п.</w:t>
      </w:r>
      <w:r w:rsidRPr="00EA41FF">
        <w:footnoteReference w:customMarkFollows="1" w:id="10"/>
        <w:t>[10] Следовательно, рекламирование порнографических предметов представляет собой действия, состоящие в оповещении кого-либо (неопределенного круга лиц) о том, где (у кого), на каких условиях и в какое время можно приобрести или ознакомиться с такими предметами. Применительно к рассматриваемому преступлению рекламирование по своему содержанию есть распространение порнографических предметов.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Публичная демонстрация</w:t>
      </w:r>
      <w:r>
        <w:t xml:space="preserve"> </w:t>
      </w:r>
      <w:r w:rsidRPr="00EA41FF">
        <w:t>— частный вид распространения порнографических предметов. Но, имея самостоятельную смысловую нагрузку в тексте диспозиции ст.</w:t>
      </w:r>
      <w:r>
        <w:t xml:space="preserve"> </w:t>
      </w:r>
      <w:r w:rsidRPr="00EA41FF">
        <w:t>2421, она предполагает показ порнографических предметов хотя бы одному постороннему лицу.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Слово «демонстрация» в русском языке означает публичный показ наглядным способом.</w:t>
      </w:r>
      <w:r w:rsidRPr="00EA41FF">
        <w:footnoteReference w:customMarkFollows="1" w:id="11"/>
        <w:t>[11] Следовательно, данное действие охватывает любые виды наглядного показа порнографических предметов. Количество зрителей для квалификации значения не имеет.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Анализ судебной практики по применению ст.</w:t>
      </w:r>
      <w:r>
        <w:t xml:space="preserve"> </w:t>
      </w:r>
      <w:r w:rsidRPr="00EA41FF">
        <w:t>2421 показывает, что наиболее распространенной формой сбыта порнографических предметов является их продажа. Часто встречается и такой способ распространения, как обмен видеокассетами порнографического содержания.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Итак, изготовление и распространение (рекламирование, демонстрация) порнографических предметов тесно связаны между собой и образуют две самостоятельные формы их преступного использования.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Действия, связанные с ввозом, провозом либо вывозом через Государственную границу порнографических предметов в целях их распространения, публичной демонстрации или рекламирования образуют контрабанду, квалифицируемую по ст.</w:t>
      </w:r>
      <w:r>
        <w:t xml:space="preserve"> </w:t>
      </w:r>
      <w:r w:rsidRPr="00EA41FF">
        <w:t>2421. Контрабанда порнографических предметов считается оконченным преступлением с момента их фактического перемещения через Государственную границу России.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Хранение предметов или материалов с порнографическими изображениями несовершеннолетних образует преступление, предусмотренное ст.</w:t>
      </w:r>
      <w:r>
        <w:t xml:space="preserve"> </w:t>
      </w:r>
      <w:r w:rsidRPr="00EA41FF">
        <w:t>2421, если оно преследует цель дальнейшего распространения, публичной демонстрации или рекламирования.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С субъективной стороны анализируемое преступление совершается только с прямым умыслом. Субъектом выступает любое лицо, достигшее возраста 16</w:t>
      </w:r>
      <w:r>
        <w:t xml:space="preserve"> </w:t>
      </w:r>
      <w:r w:rsidRPr="00EA41FF">
        <w:t>лет, а в отношении привлечения заведомо несовершеннолетних в качестве исполнителей для участия в зрелищных мероприятиях порнографического характера</w:t>
      </w:r>
      <w:r>
        <w:t xml:space="preserve"> </w:t>
      </w:r>
      <w:r w:rsidRPr="00EA41FF">
        <w:t>— 18</w:t>
      </w:r>
      <w:r>
        <w:t xml:space="preserve"> </w:t>
      </w:r>
      <w:r w:rsidRPr="00EA41FF">
        <w:t>лет.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t>Специальный субъект указан в п.</w:t>
      </w:r>
      <w:r>
        <w:t xml:space="preserve"> </w:t>
      </w:r>
      <w:r w:rsidRPr="00EA41FF">
        <w:t>«а» ч.</w:t>
      </w:r>
      <w:r>
        <w:t xml:space="preserve"> </w:t>
      </w:r>
      <w:r w:rsidRPr="00EA41FF">
        <w:t>2 ст.</w:t>
      </w:r>
      <w:r>
        <w:t xml:space="preserve"> </w:t>
      </w:r>
      <w:r w:rsidRPr="00EA41FF">
        <w:t>2421</w:t>
      </w:r>
      <w:r>
        <w:t xml:space="preserve"> </w:t>
      </w:r>
      <w:r w:rsidRPr="00EA41FF">
        <w:t>— родители или иные лица, на которых законом возложены обязанности по воспитанию несовершеннолетнего, а также педагоги и другие работники образовательного, воспитательного, лечебного либо иного учреждения, обязанные осуществлять надзор за несовершеннолетним.</w:t>
      </w:r>
    </w:p>
    <w:p w:rsidR="00274C09" w:rsidRDefault="00274C09" w:rsidP="00274C09">
      <w:pPr>
        <w:spacing w:before="120"/>
        <w:ind w:firstLine="567"/>
        <w:jc w:val="both"/>
      </w:pPr>
      <w:r w:rsidRPr="00EA41FF">
        <w:t>В ч.</w:t>
      </w:r>
      <w:r>
        <w:t xml:space="preserve"> </w:t>
      </w:r>
      <w:r w:rsidRPr="00EA41FF">
        <w:t>2 ст.</w:t>
      </w:r>
      <w:r>
        <w:t xml:space="preserve"> </w:t>
      </w:r>
      <w:r w:rsidRPr="00EA41FF">
        <w:t>2421 предусмотрены и другие квалифицированные виды посягательства. К их числу отнесено совершение тех же действий: (а)</w:t>
      </w:r>
      <w:r>
        <w:t xml:space="preserve"> </w:t>
      </w:r>
      <w:r w:rsidRPr="00EA41FF">
        <w:t>в отношении лица, заведомо не достигшего 14</w:t>
      </w:r>
      <w:r w:rsidRPr="00EA41FF">
        <w:noBreakHyphen/>
        <w:t>летнего возраста, (б)</w:t>
      </w:r>
      <w:r>
        <w:t xml:space="preserve"> </w:t>
      </w:r>
      <w:r w:rsidRPr="00EA41FF">
        <w:t>группой лиц по предварительному сговору или организованной группой.</w:t>
      </w:r>
    </w:p>
    <w:p w:rsidR="00274C09" w:rsidRPr="00945A64" w:rsidRDefault="00274C09" w:rsidP="00274C09">
      <w:pPr>
        <w:spacing w:before="120"/>
        <w:jc w:val="center"/>
        <w:rPr>
          <w:b/>
          <w:bCs/>
          <w:sz w:val="28"/>
          <w:szCs w:val="28"/>
        </w:rPr>
      </w:pPr>
      <w:r w:rsidRPr="00945A64">
        <w:rPr>
          <w:b/>
          <w:bCs/>
          <w:sz w:val="28"/>
          <w:szCs w:val="28"/>
        </w:rPr>
        <w:t>Список литературы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2"/>
        <w:t>[1]</w:t>
      </w:r>
      <w:r>
        <w:t xml:space="preserve"> </w:t>
      </w:r>
      <w:r w:rsidRPr="00EA41FF">
        <w:t>От гр. pornos</w:t>
      </w:r>
      <w:r>
        <w:t xml:space="preserve"> </w:t>
      </w:r>
      <w:r w:rsidRPr="00EA41FF">
        <w:t>— развратник и graphō</w:t>
      </w:r>
      <w:r>
        <w:t xml:space="preserve"> </w:t>
      </w:r>
      <w:r w:rsidRPr="00EA41FF">
        <w:t>— пишу. Вульгарно-натуралистическое, непристойное изображение половой жизни в литературе, изобразительном искусстве, театре, кино и</w:t>
      </w:r>
      <w:r>
        <w:t xml:space="preserve"> </w:t>
      </w:r>
      <w:r w:rsidRPr="00EA41FF">
        <w:t>т.</w:t>
      </w:r>
      <w:r>
        <w:t xml:space="preserve"> </w:t>
      </w:r>
      <w:r w:rsidRPr="00EA41FF">
        <w:t>д. (Словарь иностранных слов и выражений. М., 2003. С.</w:t>
      </w:r>
      <w:r>
        <w:t xml:space="preserve"> </w:t>
      </w:r>
      <w:r w:rsidRPr="00EA41FF">
        <w:t>483).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3"/>
        <w:t>[2]</w:t>
      </w:r>
      <w:r>
        <w:t xml:space="preserve"> </w:t>
      </w:r>
      <w:r w:rsidRPr="00EA41FF">
        <w:t>Сборник действующих договоров, соглашений и конвенций, заключенных с иностранными государствами. Вып.</w:t>
      </w:r>
      <w:r>
        <w:t xml:space="preserve"> </w:t>
      </w:r>
      <w:r w:rsidRPr="00EA41FF">
        <w:t>IX. М., 1954. С.</w:t>
      </w:r>
      <w:r>
        <w:t xml:space="preserve"> </w:t>
      </w:r>
      <w:r w:rsidRPr="00EA41FF">
        <w:t>100–105.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4"/>
        <w:t>[3]</w:t>
      </w:r>
      <w:r>
        <w:t xml:space="preserve"> </w:t>
      </w:r>
      <w:r w:rsidRPr="00EA41FF">
        <w:t>Сборник законов СССР и указов Президиума Верховного Совета СССР (1935–1975). Т.</w:t>
      </w:r>
      <w:r>
        <w:t xml:space="preserve"> </w:t>
      </w:r>
      <w:r w:rsidRPr="00EA41FF">
        <w:t>1. М., 1975. С.</w:t>
      </w:r>
      <w:r>
        <w:t xml:space="preserve"> </w:t>
      </w:r>
      <w:r w:rsidRPr="00EA41FF">
        <w:t>53.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5"/>
        <w:t>[4]</w:t>
      </w:r>
      <w:r>
        <w:t xml:space="preserve"> </w:t>
      </w:r>
      <w:r w:rsidRPr="00EA41FF">
        <w:t>Петросян</w:t>
      </w:r>
      <w:r>
        <w:t xml:space="preserve"> </w:t>
      </w:r>
      <w:r w:rsidRPr="00EA41FF">
        <w:t>Г. Две культуры: два взгляда. М., 1987. С.</w:t>
      </w:r>
      <w:r>
        <w:t xml:space="preserve"> </w:t>
      </w:r>
      <w:r w:rsidRPr="00EA41FF">
        <w:t>100.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6"/>
        <w:t>[5]</w:t>
      </w:r>
      <w:r>
        <w:t xml:space="preserve"> </w:t>
      </w:r>
      <w:r w:rsidRPr="00EA41FF">
        <w:t>От гр. erōs</w:t>
      </w:r>
      <w:r>
        <w:t xml:space="preserve"> </w:t>
      </w:r>
      <w:r w:rsidRPr="00EA41FF">
        <w:t>— любовь, страсть. Изображение обнаженного тела и половых отношений в литературе, живописи и</w:t>
      </w:r>
      <w:r>
        <w:t xml:space="preserve"> </w:t>
      </w:r>
      <w:r w:rsidRPr="00EA41FF">
        <w:t>т.</w:t>
      </w:r>
      <w:r>
        <w:t xml:space="preserve"> </w:t>
      </w:r>
      <w:r w:rsidRPr="00EA41FF">
        <w:t>д. (Словарь иностранных слов и выражений. С.</w:t>
      </w:r>
      <w:r>
        <w:t xml:space="preserve"> </w:t>
      </w:r>
      <w:r w:rsidRPr="00EA41FF">
        <w:t>753).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7"/>
        <w:t>[6]</w:t>
      </w:r>
      <w:r>
        <w:t xml:space="preserve"> </w:t>
      </w:r>
      <w:r w:rsidRPr="00EA41FF">
        <w:t>Имеются иные мнения. Так, польский исследователь М.</w:t>
      </w:r>
      <w:r>
        <w:t xml:space="preserve"> </w:t>
      </w:r>
      <w:r w:rsidRPr="00EA41FF">
        <w:t>Филяр писал, что провести границу между порнографией и искусством невозможно: «Секс</w:t>
      </w:r>
      <w:r>
        <w:t xml:space="preserve"> </w:t>
      </w:r>
      <w:r w:rsidRPr="00EA41FF">
        <w:t>— это факт жизни, а не ее реквизит. Границами необходимости в представлении секса являются его биологические границы; назначение, определение каких-либо других границ равнялось бы его кастрации, существует полная возможность сосуществования искусства и порнографии, и даже больше</w:t>
      </w:r>
      <w:r>
        <w:t xml:space="preserve"> </w:t>
      </w:r>
      <w:r w:rsidRPr="00EA41FF">
        <w:t>— необходимость такого сосуществования (Nove Prawo. 1978. №</w:t>
      </w:r>
      <w:r>
        <w:t xml:space="preserve"> </w:t>
      </w:r>
      <w:r w:rsidRPr="00EA41FF">
        <w:t>10. S.</w:t>
      </w:r>
      <w:r>
        <w:t xml:space="preserve"> </w:t>
      </w:r>
      <w:r w:rsidRPr="00EA41FF">
        <w:t>1432–1446).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8"/>
        <w:t>[7]</w:t>
      </w:r>
      <w:r>
        <w:t xml:space="preserve"> </w:t>
      </w:r>
      <w:r w:rsidRPr="00EA41FF">
        <w:t>Пионтковский</w:t>
      </w:r>
      <w:r>
        <w:t xml:space="preserve"> </w:t>
      </w:r>
      <w:r w:rsidRPr="00EA41FF">
        <w:t>А.</w:t>
      </w:r>
      <w:r>
        <w:t xml:space="preserve"> </w:t>
      </w:r>
      <w:r w:rsidRPr="00EA41FF">
        <w:t>А. IХ</w:t>
      </w:r>
      <w:r>
        <w:t xml:space="preserve"> </w:t>
      </w:r>
      <w:r w:rsidRPr="00EA41FF">
        <w:t>Конгресс Международной ассоциации уголовного права</w:t>
      </w:r>
      <w:r>
        <w:t xml:space="preserve"> </w:t>
      </w:r>
      <w:r w:rsidRPr="00EA41FF">
        <w:t>// Вестник Академии наук СССР. 1965. №</w:t>
      </w:r>
      <w:r>
        <w:t xml:space="preserve"> </w:t>
      </w:r>
      <w:r w:rsidRPr="00EA41FF">
        <w:t>1. С.</w:t>
      </w:r>
      <w:r>
        <w:t xml:space="preserve"> </w:t>
      </w:r>
      <w:r w:rsidRPr="00EA41FF">
        <w:t>99–100.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19"/>
        <w:t>[8]</w:t>
      </w:r>
      <w:r>
        <w:t xml:space="preserve"> </w:t>
      </w:r>
      <w:r w:rsidRPr="00EA41FF">
        <w:t>Словарь русского языка. В 6</w:t>
      </w:r>
      <w:r>
        <w:t xml:space="preserve"> </w:t>
      </w:r>
      <w:r w:rsidRPr="00EA41FF">
        <w:t>т. Т.</w:t>
      </w:r>
      <w:r>
        <w:t xml:space="preserve"> </w:t>
      </w:r>
      <w:r w:rsidRPr="00EA41FF">
        <w:t>1. М., 1981. С.</w:t>
      </w:r>
      <w:r>
        <w:t xml:space="preserve"> </w:t>
      </w:r>
      <w:r w:rsidRPr="00EA41FF">
        <w:t>641.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20"/>
        <w:t>[9]</w:t>
      </w:r>
      <w:r>
        <w:t xml:space="preserve"> </w:t>
      </w:r>
      <w:r w:rsidRPr="00EA41FF">
        <w:t>Ожегов</w:t>
      </w:r>
      <w:r>
        <w:t xml:space="preserve"> </w:t>
      </w:r>
      <w:r w:rsidRPr="00EA41FF">
        <w:t>С.</w:t>
      </w:r>
      <w:r>
        <w:t xml:space="preserve"> </w:t>
      </w:r>
      <w:r w:rsidRPr="00EA41FF">
        <w:t>И. Словарь русского языка</w:t>
      </w:r>
      <w:r>
        <w:t xml:space="preserve"> </w:t>
      </w:r>
      <w:r w:rsidRPr="00EA41FF">
        <w:t>/ под общ. ред. Л.</w:t>
      </w:r>
      <w:r>
        <w:t xml:space="preserve"> </w:t>
      </w:r>
      <w:r w:rsidRPr="00EA41FF">
        <w:t>И.</w:t>
      </w:r>
      <w:r>
        <w:t xml:space="preserve"> </w:t>
      </w:r>
      <w:r w:rsidRPr="00EA41FF">
        <w:t>Скворцова. М., 2004. С.</w:t>
      </w:r>
      <w:r>
        <w:t xml:space="preserve"> </w:t>
      </w:r>
      <w:r w:rsidRPr="00EA41FF">
        <w:t>237.</w:t>
      </w:r>
    </w:p>
    <w:p w:rsidR="00274C09" w:rsidRPr="00EA41FF" w:rsidRDefault="00274C09" w:rsidP="00274C09">
      <w:pPr>
        <w:spacing w:before="120"/>
        <w:ind w:firstLine="567"/>
        <w:jc w:val="both"/>
      </w:pPr>
      <w:r w:rsidRPr="00EA41FF">
        <w:footnoteReference w:customMarkFollows="1" w:id="21"/>
        <w:t>[10]</w:t>
      </w:r>
      <w:r>
        <w:t xml:space="preserve"> </w:t>
      </w:r>
      <w:r w:rsidRPr="00EA41FF">
        <w:t>Там же. С.</w:t>
      </w:r>
      <w:r>
        <w:t xml:space="preserve"> </w:t>
      </w:r>
      <w:r w:rsidRPr="00EA41FF">
        <w:t>665.</w:t>
      </w:r>
    </w:p>
    <w:p w:rsidR="00274C09" w:rsidRDefault="00274C09" w:rsidP="00274C09">
      <w:pPr>
        <w:spacing w:before="120"/>
        <w:ind w:firstLine="567"/>
        <w:jc w:val="both"/>
      </w:pPr>
      <w:r w:rsidRPr="00EA41FF">
        <w:footnoteReference w:customMarkFollows="1" w:id="22"/>
        <w:t>[11]</w:t>
      </w:r>
      <w:r>
        <w:t xml:space="preserve"> </w:t>
      </w:r>
      <w:r w:rsidRPr="00EA41FF">
        <w:t>Там же. С.</w:t>
      </w:r>
      <w:r>
        <w:t xml:space="preserve"> </w:t>
      </w:r>
      <w:r w:rsidRPr="00EA41FF">
        <w:t>157.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C09" w:rsidRDefault="00274C09">
      <w:r>
        <w:separator/>
      </w:r>
    </w:p>
  </w:endnote>
  <w:endnote w:type="continuationSeparator" w:id="0">
    <w:p w:rsidR="00274C09" w:rsidRDefault="0027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C09" w:rsidRDefault="00274C09">
      <w:r>
        <w:separator/>
      </w:r>
    </w:p>
  </w:footnote>
  <w:footnote w:type="continuationSeparator" w:id="0">
    <w:p w:rsidR="00274C09" w:rsidRDefault="00274C09">
      <w:r>
        <w:continuationSeparator/>
      </w:r>
    </w:p>
  </w:footnote>
  <w:footnote w:id="1">
    <w:p w:rsidR="002B19FE" w:rsidRDefault="002B19FE" w:rsidP="00274C09"/>
  </w:footnote>
  <w:footnote w:id="2">
    <w:p w:rsidR="002B19FE" w:rsidRDefault="002B19FE" w:rsidP="00274C09"/>
  </w:footnote>
  <w:footnote w:id="3">
    <w:p w:rsidR="002B19FE" w:rsidRDefault="002B19FE" w:rsidP="00274C09"/>
  </w:footnote>
  <w:footnote w:id="4">
    <w:p w:rsidR="002B19FE" w:rsidRDefault="002B19FE" w:rsidP="00274C09"/>
  </w:footnote>
  <w:footnote w:id="5">
    <w:p w:rsidR="002B19FE" w:rsidRDefault="002B19FE" w:rsidP="00274C09"/>
  </w:footnote>
  <w:footnote w:id="6">
    <w:p w:rsidR="002B19FE" w:rsidRDefault="002B19FE" w:rsidP="00274C09"/>
  </w:footnote>
  <w:footnote w:id="7">
    <w:p w:rsidR="002B19FE" w:rsidRDefault="002B19FE" w:rsidP="00274C09"/>
  </w:footnote>
  <w:footnote w:id="8">
    <w:p w:rsidR="002B19FE" w:rsidRDefault="002B19FE" w:rsidP="00274C09"/>
  </w:footnote>
  <w:footnote w:id="9">
    <w:p w:rsidR="002B19FE" w:rsidRDefault="002B19FE" w:rsidP="00274C09"/>
  </w:footnote>
  <w:footnote w:id="10">
    <w:p w:rsidR="002B19FE" w:rsidRDefault="002B19FE" w:rsidP="00274C09"/>
  </w:footnote>
  <w:footnote w:id="11">
    <w:p w:rsidR="002B19FE" w:rsidRDefault="002B19FE" w:rsidP="00274C09"/>
  </w:footnote>
  <w:footnote w:id="12">
    <w:p w:rsidR="002B19FE" w:rsidRDefault="002B19FE" w:rsidP="00274C09"/>
  </w:footnote>
  <w:footnote w:id="13">
    <w:p w:rsidR="002B19FE" w:rsidRDefault="002B19FE" w:rsidP="00274C09"/>
  </w:footnote>
  <w:footnote w:id="14">
    <w:p w:rsidR="002B19FE" w:rsidRDefault="002B19FE" w:rsidP="00274C09"/>
  </w:footnote>
  <w:footnote w:id="15">
    <w:p w:rsidR="002B19FE" w:rsidRDefault="002B19FE" w:rsidP="00274C09"/>
  </w:footnote>
  <w:footnote w:id="16">
    <w:p w:rsidR="002B19FE" w:rsidRDefault="002B19FE" w:rsidP="00274C09"/>
  </w:footnote>
  <w:footnote w:id="17">
    <w:p w:rsidR="002B19FE" w:rsidRDefault="002B19FE" w:rsidP="00274C09"/>
  </w:footnote>
  <w:footnote w:id="18">
    <w:p w:rsidR="002B19FE" w:rsidRDefault="002B19FE" w:rsidP="00274C09"/>
  </w:footnote>
  <w:footnote w:id="19">
    <w:p w:rsidR="002B19FE" w:rsidRDefault="002B19FE" w:rsidP="00274C09"/>
  </w:footnote>
  <w:footnote w:id="20">
    <w:p w:rsidR="002B19FE" w:rsidRDefault="002B19FE" w:rsidP="00274C09"/>
  </w:footnote>
  <w:footnote w:id="21">
    <w:p w:rsidR="002B19FE" w:rsidRDefault="002B19FE" w:rsidP="00274C09"/>
  </w:footnote>
  <w:footnote w:id="22">
    <w:p w:rsidR="002B19FE" w:rsidRDefault="002B19FE" w:rsidP="00274C0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C09"/>
    <w:rsid w:val="00062E8B"/>
    <w:rsid w:val="00095BA6"/>
    <w:rsid w:val="00274C09"/>
    <w:rsid w:val="002B19FE"/>
    <w:rsid w:val="0031418A"/>
    <w:rsid w:val="00473C27"/>
    <w:rsid w:val="005A2562"/>
    <w:rsid w:val="00945A64"/>
    <w:rsid w:val="00A44D32"/>
    <w:rsid w:val="00E12572"/>
    <w:rsid w:val="00E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619F0B-B229-4211-9BA1-80778613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74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3609</Words>
  <Characters>20573</Characters>
  <Application>Microsoft Office Word</Application>
  <DocSecurity>0</DocSecurity>
  <Lines>171</Lines>
  <Paragraphs>48</Paragraphs>
  <ScaleCrop>false</ScaleCrop>
  <Company>Home</Company>
  <LinksUpToDate>false</LinksUpToDate>
  <CharactersWithSpaces>24134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Преступления против общественной нравственности: статья 2421 УК РФ</dc:title>
  <dc:subject/>
  <dc:creator>Alena</dc:creator>
  <cp:keywords/>
  <dc:description/>
  <cp:lastModifiedBy>Irina</cp:lastModifiedBy>
  <cp:revision>2</cp:revision>
  <dcterms:created xsi:type="dcterms:W3CDTF">2014-09-08T02:46:00Z</dcterms:created>
  <dcterms:modified xsi:type="dcterms:W3CDTF">2014-09-08T02:46:00Z</dcterms:modified>
</cp:coreProperties>
</file>