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53" w:rsidRPr="004A3400" w:rsidRDefault="00891C53" w:rsidP="00891C53">
      <w:pPr>
        <w:spacing w:before="120"/>
        <w:jc w:val="center"/>
        <w:rPr>
          <w:b/>
          <w:bCs/>
          <w:sz w:val="32"/>
          <w:szCs w:val="32"/>
        </w:rPr>
      </w:pPr>
      <w:r w:rsidRPr="004A3400">
        <w:rPr>
          <w:b/>
          <w:bCs/>
          <w:sz w:val="32"/>
          <w:szCs w:val="32"/>
        </w:rPr>
        <w:t>Прикладная этика</w:t>
      </w:r>
    </w:p>
    <w:p w:rsidR="00891C53" w:rsidRPr="00313BE5" w:rsidRDefault="00891C53" w:rsidP="00891C53">
      <w:pPr>
        <w:spacing w:before="120"/>
        <w:jc w:val="center"/>
        <w:rPr>
          <w:sz w:val="28"/>
          <w:szCs w:val="28"/>
        </w:rPr>
      </w:pPr>
      <w:r w:rsidRPr="00313BE5">
        <w:rPr>
          <w:sz w:val="28"/>
          <w:szCs w:val="28"/>
        </w:rPr>
        <w:t>А.А. Гусейнов</w:t>
      </w:r>
    </w:p>
    <w:p w:rsidR="00891C53" w:rsidRDefault="00891C53" w:rsidP="00891C53">
      <w:pPr>
        <w:spacing w:before="120"/>
        <w:ind w:firstLine="567"/>
        <w:jc w:val="both"/>
      </w:pPr>
      <w:r w:rsidRPr="00DA342F">
        <w:t>Этические учения XIX-XX вв. при всех новых акцентах имели то общее с классическими учениями Нового времени, что в них не было строгих выходов в область моральных поступков. Они, в целом, оставались философско-теоретическими. Так, например, рассмотренные в предшествующем параграфе наиболее дискутируемые до настоящего времени нормативные альтернативы, связанные с утилитаризмом, деонтологией и перфекционизмом, имеют между собой то общее, что ни одна из них не заключает в себе однозначного нравственно обязывающего содержания, не трансформируется в адекватную нравственную практику.</w:t>
      </w:r>
    </w:p>
    <w:p w:rsidR="00891C53" w:rsidRDefault="00891C53" w:rsidP="00891C53">
      <w:pPr>
        <w:spacing w:before="120"/>
        <w:ind w:firstLine="567"/>
        <w:jc w:val="both"/>
      </w:pPr>
      <w:r w:rsidRPr="00DA342F">
        <w:t>Начиная приблизительно с 60-х годов XX в., теоретическая этика стала существенно видоизменяться - приобретать конкретный, практически ориентированный характер, внутри нее выявилась особая линия развития, получившая название прикладной этики. Непосредственно это было связано с развитием новых - прежде всего биомедицинских - технологий, применение которых породило сугубо практические ситуации, требовавшие определенных, эмпирически фиксируемых и проверяемых ответов на философско-этические вопросы о границах жизни и смерти, ценности жизни, пределах автономии личности. Прикладная этика, собственно, и есть такая область знания и поведения, которая имеет дело с практическими моральными проблемами, носящими пограничный и открытый характер. Самые яркие показательные примеры таких проблем - эвтаназия, трансплантация органов, аборты и др. Они пограничны, так как касаются фундаментальных моральных принципов, ценности самой жизни. Они открыты, так как имеют форму дилеммы, каждое из взаимоисключающих решений которой поддается моральной аргументации. Относительно них в общественном сознании отсутствует нормативное согласие. И еще вопрос, а возможно ли оно вообще?</w:t>
      </w:r>
    </w:p>
    <w:p w:rsidR="00891C53" w:rsidRDefault="00891C53" w:rsidP="00891C53">
      <w:pPr>
        <w:spacing w:before="120"/>
        <w:ind w:firstLine="567"/>
        <w:jc w:val="both"/>
      </w:pPr>
      <w:r w:rsidRPr="00DA342F">
        <w:t>Более конкретно этико-прикладные проблемы характеризуются следующими признаками. Во-первых, они возникают в публичных сферах жизни, предполагающих и требующих кодифицированного (юридического, административного, профессионального) регулирования и контроля, в зонах институционального поведения, где поступки по определению имеют осознанный и общественно вменяемый характер. Это - такие проблемы, судьба которых решающим образом зависит от сознательно выраженной воли общества, воплощенной в соответствующей институциональной организации жизни. Например, в результате смертной казни погибает значительно меньше людей, чем от семейных ссор и уличных драк, тем не менее именно она, а не семейные ссоры и уличные драки является предметом прикладной этики, так как в этом случае речь идет о сознательной дефинитивно выраженной воле общества, целенаправленном акте государства. Во-вторых, для решения этих проблем недостаточно одной доброй воли, нравственной решимости. Требуется еще профессиональная строгость суждений. Здесь моральная обоснованность выбора теснейшим образом сопряжена с адекватным знанием предмета выбора. Нельзя, например, выработать нравственно взвешенное отношение к трансплантации органов без ответа на вопрос о медицинских критериях человеческой жизни. В-третьих, по вопросу нравственной квалификации этих проблем среди специалистов и в общественном мнении господствуют противоположные по существу, но соразмерные по удельному весу и общественному статусу позиции. Так, точки зрения в пользу эвтаназии и против нее одинаково апеллируют к этической категории милосердия, претендуют на истинность и легальность. В-четвертых, они не могут быть решены в рамках казуистического метода, хотя и имеют казусный характер; они являются открытыми не потому, что не найдено логически безупречного их обоснования, а потому, что они не имеют его, они всегда единичны и требуют каждый раз частных, одноразовых решений. Здесь уместна аналогия с юридической практикой, где самые совершенные законы не освобождают от суда, призванного специально удостоверять, конкретно исследовать каждый случай их нарушения. И, наконец, в-пятых, способ принятия решений здесь также (продолжая аналогию с судом) является публичным, процессуально оформленным, чаще всего он осуществляется через особые этические комитеты, в которых представлена вся совокупность относящихся к делу интересов и компетенций. В случае этико-прикладных проблем как бы выносится вовне, наружу тот выявленный еще Аристотелем внутриличностный механизм рационального взвешивания и борьбы мотивов, который предшествует принятию нравственно вменяемого решения.</w:t>
      </w:r>
    </w:p>
    <w:p w:rsidR="00891C53" w:rsidRDefault="00891C53" w:rsidP="00891C53">
      <w:pPr>
        <w:spacing w:before="120"/>
        <w:ind w:firstLine="567"/>
        <w:jc w:val="both"/>
      </w:pPr>
      <w:r w:rsidRPr="00DA342F">
        <w:t>Характеристика проблем прикладной этики как открытых вызывает неслучайную ассоциацию с открытым обществом. Эти проблемы конституируются и получают адекватное выражение в открытом обществе, поскольку ему свойственны мировоззренческий плюрализм, веротерпимость. Они являются открытыми именно в масштабе общества; отдельные индивиды или группы людей, как правило, имеют относительно этих проблем совершенно определенные и однозначные суждения. Другая специфическая черта открытого общества как наиболее благоприятной среды для развития прикладной этики состоит в том, что оно гарантирует и постоянно расширяет права человека, с акцентированным пристрастием оберегая их в тех случаях, когда индивид принадлежит к разного рода меньшинствам. В данном случае существенно важно то, что каждая личность сама по себе, без опосредствующих связей с особыми общностями (сословием, этногруппой, профессией и т.д.) и независимо от своей полезности, признается самоценной, пользуется в этом качестве определенными общественными и государственными гарантиями. Еще одним фактором, способствующим появлению прикладной этики, является</w:t>
      </w:r>
    </w:p>
    <w:p w:rsidR="00891C53" w:rsidRDefault="00891C53" w:rsidP="00891C53">
      <w:pPr>
        <w:spacing w:before="120"/>
        <w:ind w:firstLine="567"/>
        <w:jc w:val="both"/>
      </w:pPr>
      <w:r w:rsidRPr="00DA342F">
        <w:t xml:space="preserve">необычайный прогресс познания, проникающего в интимные, личностно-образующие глубины жизни, а также развитие универсальных и дорогостоящих техник и технологий, каждый случай применения которых становится общественно значимым событием, сопряженным с большим риском (генная инженерия, использование атомной энергии и т.п.) и огромными материальными затратами. </w:t>
      </w:r>
    </w:p>
    <w:p w:rsidR="00891C53" w:rsidRDefault="00891C53" w:rsidP="00891C53">
      <w:pPr>
        <w:spacing w:before="120"/>
        <w:ind w:firstLine="567"/>
        <w:jc w:val="both"/>
      </w:pPr>
      <w:r w:rsidRPr="00DA342F">
        <w:t>Моральные вопросы, имеющие этико-прикладной характер, возникают в разнообразных сферах практической деятельности. Соответственно прикладная этика существует как собирательное обозначение совокупности многих конкретных прикладных этик - биоэтики, экологической этики, этики хозяйствования, политической этики, этики науки и др. Наиболее развитой из них, на примере которой по преимуществу и строятся обобщения о прикладной этике является биоэтика (биомедицинская этика).</w:t>
      </w:r>
    </w:p>
    <w:p w:rsidR="00891C53" w:rsidRDefault="00891C53" w:rsidP="00891C53">
      <w:pPr>
        <w:spacing w:before="120"/>
        <w:ind w:firstLine="567"/>
        <w:jc w:val="both"/>
      </w:pPr>
      <w:r w:rsidRPr="00DA342F">
        <w:t>Вопрос о научном и практическом статусе конкретных видов прикладных этик не имеет на сегодняшний день однозначного решения. Очевидно, что они не являются частями, разделами этики как науки о морали. Они в такой же и даже, быть может, в большей мере принадлежат соответствующим специальным областям знания: биомедицинская этика - биологии и медицине, этика науки - науковедению и т.д. Прикладная этика представляет собой новую, внутри себя многообразную область знания и общественной практики, возникающую на стыке этики и других конкретных форм научно-практической деятельности. Она тесно соприкасается и отчасти совпадает с профессиональной этикой, но не тождественна ей. Различия касаются, по крайней мере, двух пунктов. Профессиональная этика конкретизирует общие моральные требования применительно к своеобразию соответствующей профессии и занимается главным образом нормами, правилами поведения, а прикладная этика имеет своим предметом конкретные моральные ситуации. Первая рассматривает профессиональное поведение, поведение человека внутри профессии и от ее имени, вторая - общезначимые проблемы, охватывающие людей разных компетенций и касающиеся самого личностного бытия индивидов, а не отдельных аспектов его деятельности.</w:t>
      </w:r>
    </w:p>
    <w:p w:rsidR="00891C53" w:rsidRPr="00891C53" w:rsidRDefault="00891C53" w:rsidP="00891C53">
      <w:pPr>
        <w:spacing w:before="120"/>
        <w:ind w:firstLine="567"/>
        <w:jc w:val="both"/>
      </w:pPr>
      <w:r w:rsidRPr="00DA342F">
        <w:t>Вопрос о предмете прикладной этики, ее соотношении с этикой в традиционном значении термина остается предметом споров среди специалистов. Различные мнения об этом могут быть сгруппированы в четыре позиции: прикладная этика является приложением этической теории к практике и восходит своими истоками к античной древности; представляет собой новейший вариант профессиональной этики; выступает как совокупность особого рода практических моральных вопросов современности; может быть интерпретирована как новая стадия развития этики, характеризующаяся тем. что теория морали прямо смыкается с нравственной практикой общества. Несомненным однако является то, что прикладная этика в настоящее время - одна из самых активных точек роста этических знаний и накопления морального опыта.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C53"/>
    <w:rsid w:val="00034A93"/>
    <w:rsid w:val="00051FB8"/>
    <w:rsid w:val="00095BA6"/>
    <w:rsid w:val="00196FDC"/>
    <w:rsid w:val="00210DB3"/>
    <w:rsid w:val="00313BE5"/>
    <w:rsid w:val="0031418A"/>
    <w:rsid w:val="00350B15"/>
    <w:rsid w:val="00364585"/>
    <w:rsid w:val="00374F0B"/>
    <w:rsid w:val="00377A3D"/>
    <w:rsid w:val="004A3400"/>
    <w:rsid w:val="0052086C"/>
    <w:rsid w:val="005A2562"/>
    <w:rsid w:val="005B3906"/>
    <w:rsid w:val="00755964"/>
    <w:rsid w:val="00891C53"/>
    <w:rsid w:val="008C19D7"/>
    <w:rsid w:val="00A41C88"/>
    <w:rsid w:val="00A44D32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07E66F-D4DC-4106-9122-46E2418D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1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7108</Characters>
  <Application>Microsoft Office Word</Application>
  <DocSecurity>0</DocSecurity>
  <Lines>59</Lines>
  <Paragraphs>16</Paragraphs>
  <ScaleCrop>false</ScaleCrop>
  <Company>Home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Прикладная этика</dc:title>
  <dc:subject/>
  <dc:creator>Alena</dc:creator>
  <cp:keywords/>
  <dc:description/>
  <cp:lastModifiedBy>admin</cp:lastModifiedBy>
  <cp:revision>2</cp:revision>
  <dcterms:created xsi:type="dcterms:W3CDTF">2014-02-19T20:23:00Z</dcterms:created>
  <dcterms:modified xsi:type="dcterms:W3CDTF">2014-02-19T20:23:00Z</dcterms:modified>
</cp:coreProperties>
</file>