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AF1" w:rsidRPr="00527475" w:rsidRDefault="00D81AF1" w:rsidP="00D81AF1">
      <w:pPr>
        <w:spacing w:before="120"/>
        <w:jc w:val="center"/>
        <w:rPr>
          <w:b/>
          <w:bCs/>
          <w:sz w:val="32"/>
          <w:szCs w:val="32"/>
        </w:rPr>
      </w:pPr>
      <w:r w:rsidRPr="00527475">
        <w:rPr>
          <w:b/>
          <w:bCs/>
          <w:sz w:val="32"/>
          <w:szCs w:val="32"/>
        </w:rPr>
        <w:t xml:space="preserve">Применение современного оборудования и технологий при строительстве метрополитена в г. Алматы </w:t>
      </w:r>
    </w:p>
    <w:p w:rsidR="00D81AF1" w:rsidRPr="00527475" w:rsidRDefault="00D81AF1" w:rsidP="00D81AF1">
      <w:pPr>
        <w:spacing w:before="120"/>
        <w:jc w:val="center"/>
        <w:rPr>
          <w:sz w:val="28"/>
          <w:szCs w:val="28"/>
        </w:rPr>
      </w:pPr>
      <w:r w:rsidRPr="00527475">
        <w:rPr>
          <w:sz w:val="28"/>
          <w:szCs w:val="28"/>
        </w:rPr>
        <w:t>М.Т. Укшебаев, В.Л. Коротков</w:t>
      </w:r>
    </w:p>
    <w:p w:rsidR="00D81AF1" w:rsidRPr="007D7816" w:rsidRDefault="00D81AF1" w:rsidP="00D81AF1">
      <w:pPr>
        <w:spacing w:before="120"/>
        <w:ind w:firstLine="567"/>
        <w:jc w:val="both"/>
      </w:pPr>
      <w:r w:rsidRPr="007D7816">
        <w:t xml:space="preserve">Трасса первой очереди метрополитена проходит глубоким заложением через центральную часть города от проспекта Райымбека по улице Фурманова до проспекта Абая и далее – до проспекта Гагарина; периферийные участки трассы – станция Райымбек, Ветка в депо и Алатау – мелкого заложения. </w:t>
      </w:r>
    </w:p>
    <w:p w:rsidR="00D81AF1" w:rsidRPr="007D7816" w:rsidRDefault="00D81AF1" w:rsidP="00D81AF1">
      <w:pPr>
        <w:spacing w:before="120"/>
        <w:ind w:firstLine="567"/>
        <w:jc w:val="both"/>
      </w:pPr>
      <w:r w:rsidRPr="007D7816">
        <w:t xml:space="preserve">Строительная длина первой очереди – 8,56 км, эксплуатационная – 7,61 км, количество станций – 7. </w:t>
      </w:r>
    </w:p>
    <w:p w:rsidR="00D81AF1" w:rsidRPr="007D7816" w:rsidRDefault="00D81AF1" w:rsidP="00D81AF1">
      <w:pPr>
        <w:spacing w:before="120"/>
        <w:ind w:firstLine="567"/>
        <w:jc w:val="both"/>
      </w:pPr>
      <w:r w:rsidRPr="007D7816">
        <w:t xml:space="preserve">Среднее расстояние между станциями – 1,27 км, наибольшее – 1,52 км, наименьшее – 0,99 км. </w:t>
      </w:r>
    </w:p>
    <w:p w:rsidR="00D81AF1" w:rsidRPr="007D7816" w:rsidRDefault="00D81AF1" w:rsidP="00D81AF1">
      <w:pPr>
        <w:spacing w:before="120"/>
        <w:ind w:firstLine="567"/>
        <w:jc w:val="both"/>
      </w:pPr>
      <w:r w:rsidRPr="007D7816">
        <w:t xml:space="preserve">Наименьший радиус кривых в плане на перегоне Алмалы – Абая – Байконур – 300 м. </w:t>
      </w:r>
    </w:p>
    <w:p w:rsidR="00D81AF1" w:rsidRPr="007D7816" w:rsidRDefault="00D81AF1" w:rsidP="00D81AF1">
      <w:pPr>
        <w:spacing w:before="120"/>
        <w:ind w:firstLine="567"/>
        <w:jc w:val="both"/>
      </w:pPr>
      <w:r w:rsidRPr="007D7816">
        <w:t xml:space="preserve">Максимальный уклон трассы по перегонам – 40°. </w:t>
      </w:r>
    </w:p>
    <w:p w:rsidR="00D81AF1" w:rsidRPr="007D7816" w:rsidRDefault="00D81AF1" w:rsidP="00D81AF1">
      <w:pPr>
        <w:spacing w:before="120"/>
        <w:ind w:firstLine="567"/>
        <w:jc w:val="both"/>
      </w:pPr>
      <w:r w:rsidRPr="007D7816">
        <w:t xml:space="preserve">Криволинейные участки трассы по отношении ко всей длине составляют 23°. </w:t>
      </w:r>
    </w:p>
    <w:p w:rsidR="00D81AF1" w:rsidRPr="007D7816" w:rsidRDefault="00D81AF1" w:rsidP="00D81AF1">
      <w:pPr>
        <w:spacing w:before="120"/>
        <w:ind w:firstLine="567"/>
        <w:jc w:val="both"/>
      </w:pPr>
      <w:r w:rsidRPr="007D7816">
        <w:t xml:space="preserve">Станция Алатау – с боковым расположением платформ, остальные станции приняты с платформами островного типа, длина которых рассчитана на прием пятивагонных составов. </w:t>
      </w:r>
    </w:p>
    <w:p w:rsidR="00D81AF1" w:rsidRPr="007D7816" w:rsidRDefault="00D81AF1" w:rsidP="00D81AF1">
      <w:pPr>
        <w:spacing w:before="120"/>
        <w:ind w:firstLine="567"/>
        <w:jc w:val="both"/>
      </w:pPr>
      <w:r w:rsidRPr="007D7816">
        <w:t xml:space="preserve">Станции глубокого заложения связаны с поверхностью наклонными эскалаторными тоннелями, в которых располагается четырехленточный эскалатор. </w:t>
      </w:r>
    </w:p>
    <w:p w:rsidR="00D81AF1" w:rsidRPr="007D7816" w:rsidRDefault="00D81AF1" w:rsidP="00D81AF1">
      <w:pPr>
        <w:spacing w:before="120"/>
        <w:ind w:firstLine="567"/>
        <w:jc w:val="both"/>
      </w:pPr>
      <w:r w:rsidRPr="007D7816">
        <w:t xml:space="preserve">Подземные вестибюли эскалаторных тоннелей соединены с подуличными пешеходными переходами. </w:t>
      </w:r>
    </w:p>
    <w:p w:rsidR="00D81AF1" w:rsidRPr="007D7816" w:rsidRDefault="00D81AF1" w:rsidP="00D81AF1">
      <w:pPr>
        <w:spacing w:before="120"/>
        <w:ind w:firstLine="567"/>
        <w:jc w:val="both"/>
      </w:pPr>
      <w:r w:rsidRPr="007D7816">
        <w:t xml:space="preserve">Уникальность Алматинского метрополитена определяется комплексом особо сложных геотехнических факторов: </w:t>
      </w:r>
    </w:p>
    <w:p w:rsidR="00D81AF1" w:rsidRPr="007D7816" w:rsidRDefault="00D81AF1" w:rsidP="00D81AF1">
      <w:pPr>
        <w:spacing w:before="120"/>
        <w:ind w:firstLine="567"/>
        <w:jc w:val="both"/>
      </w:pPr>
      <w:r w:rsidRPr="007D7816">
        <w:t xml:space="preserve">1. Сложная региональная геодинамика Северного ТяньШаня. </w:t>
      </w:r>
    </w:p>
    <w:p w:rsidR="00D81AF1" w:rsidRPr="007D7816" w:rsidRDefault="00D81AF1" w:rsidP="00D81AF1">
      <w:pPr>
        <w:spacing w:before="120"/>
        <w:ind w:firstLine="567"/>
        <w:jc w:val="both"/>
      </w:pPr>
      <w:r w:rsidRPr="007D7816">
        <w:t xml:space="preserve">2. Высокая сейсмичность территории в 9–10 баллов по шкале МЗК. </w:t>
      </w:r>
    </w:p>
    <w:p w:rsidR="00D81AF1" w:rsidRPr="007D7816" w:rsidRDefault="00D81AF1" w:rsidP="00D81AF1">
      <w:pPr>
        <w:spacing w:before="120"/>
        <w:ind w:firstLine="567"/>
        <w:jc w:val="both"/>
      </w:pPr>
      <w:r w:rsidRPr="007D7816">
        <w:t xml:space="preserve">3. Предгорная зона с наклонным рельефом, представляющая межгорную впадину. </w:t>
      </w:r>
    </w:p>
    <w:p w:rsidR="00D81AF1" w:rsidRPr="007D7816" w:rsidRDefault="00D81AF1" w:rsidP="00D81AF1">
      <w:pPr>
        <w:spacing w:before="120"/>
        <w:ind w:firstLine="567"/>
        <w:jc w:val="both"/>
      </w:pPr>
      <w:r w:rsidRPr="007D7816">
        <w:t xml:space="preserve">4. Грунты разнообразные, слабоустойчивые, галечниковые с включениями валунов значительных размеров до трех метров в диаметре. </w:t>
      </w:r>
    </w:p>
    <w:p w:rsidR="00D81AF1" w:rsidRPr="007D7816" w:rsidRDefault="00D81AF1" w:rsidP="00D81AF1">
      <w:pPr>
        <w:spacing w:before="120"/>
        <w:ind w:firstLine="567"/>
        <w:jc w:val="both"/>
      </w:pPr>
      <w:r w:rsidRPr="007D7816">
        <w:t xml:space="preserve">5. Разные глубины заложения перегонных и станционных тоннелей от 11 м мелкого до 60 м глубокого. </w:t>
      </w:r>
    </w:p>
    <w:p w:rsidR="00D81AF1" w:rsidRPr="007D7816" w:rsidRDefault="00D81AF1" w:rsidP="00D81AF1">
      <w:pPr>
        <w:spacing w:before="120"/>
        <w:ind w:firstLine="567"/>
        <w:jc w:val="both"/>
      </w:pPr>
      <w:r w:rsidRPr="007D7816">
        <w:t xml:space="preserve">Район строительства первой очереди метрополитена расположен на северном склоне Заилийского Алатау в пределах выноса конуса рек Большая и Малая Алматинка. </w:t>
      </w:r>
    </w:p>
    <w:p w:rsidR="00D81AF1" w:rsidRPr="007D7816" w:rsidRDefault="00D81AF1" w:rsidP="00D81AF1">
      <w:pPr>
        <w:spacing w:before="120"/>
        <w:ind w:firstLine="567"/>
        <w:jc w:val="both"/>
      </w:pPr>
      <w:r w:rsidRPr="007D7816">
        <w:t xml:space="preserve">Участок строительства сложен галечниковыми грунтами с включением валунов размером от 200 до 400 мм преимущественно с песчаным заполнителем. Заполнитель представлен разнозернистыми песками кварцполевошпатового состава. </w:t>
      </w:r>
    </w:p>
    <w:p w:rsidR="00D81AF1" w:rsidRPr="007D7816" w:rsidRDefault="00D81AF1" w:rsidP="00D81AF1">
      <w:pPr>
        <w:spacing w:before="120"/>
        <w:ind w:firstLine="567"/>
        <w:jc w:val="both"/>
      </w:pPr>
      <w:r w:rsidRPr="007D7816">
        <w:t xml:space="preserve">Петрографически галечниковые грунты представлены обломками гранитов, гранодиоритами, реже диоритов, сиенитов, кварцитов, преобладающего серого цвета, прочных, крепких, хорошо окатанных, иногда встречаются выветрелые до состояния рухляка. </w:t>
      </w:r>
    </w:p>
    <w:p w:rsidR="00D81AF1" w:rsidRPr="007D7816" w:rsidRDefault="00D81AF1" w:rsidP="00D81AF1">
      <w:pPr>
        <w:spacing w:before="120"/>
        <w:ind w:firstLine="567"/>
        <w:jc w:val="both"/>
      </w:pPr>
      <w:r w:rsidRPr="007D7816">
        <w:t xml:space="preserve">Грунтовые воды по трассе залегают ниже уровня выработок метрополитена на глубине от 4 до 100 м. </w:t>
      </w:r>
    </w:p>
    <w:p w:rsidR="00D81AF1" w:rsidRPr="007D7816" w:rsidRDefault="00D81AF1" w:rsidP="00D81AF1">
      <w:pPr>
        <w:spacing w:before="120"/>
        <w:ind w:firstLine="567"/>
        <w:jc w:val="both"/>
      </w:pPr>
      <w:r w:rsidRPr="007D7816">
        <w:t xml:space="preserve">Общая оценка инженерно-геологических условий принята как условно благоприятная для сооружения метрополитена. </w:t>
      </w:r>
    </w:p>
    <w:p w:rsidR="00D81AF1" w:rsidRPr="007D7816" w:rsidRDefault="00D81AF1" w:rsidP="00D81AF1">
      <w:pPr>
        <w:spacing w:before="120"/>
        <w:ind w:firstLine="567"/>
        <w:jc w:val="both"/>
      </w:pPr>
      <w:r w:rsidRPr="007D7816">
        <w:t xml:space="preserve">Алматинский метрополитен – один из немногих, где строительство ведется без применения рельсового транспорта. Все работы по вывозке грунта, доставке материалов производятся самоходной техникой КамАЗами, малогабаритными автомобилями-самосвалами ТСШ-4Б, РАUS и погрузочно-доставочными машинами ПД-2 ЛК-1. Доставка и укладка бетона осуществляется бетоно-транспортными машинами на базе ТСШ-4б. </w:t>
      </w:r>
    </w:p>
    <w:p w:rsidR="00D81AF1" w:rsidRPr="007D7816" w:rsidRDefault="00D81AF1" w:rsidP="00D81AF1">
      <w:pPr>
        <w:spacing w:before="120"/>
        <w:ind w:firstLine="567"/>
        <w:jc w:val="both"/>
      </w:pPr>
      <w:r w:rsidRPr="007D7816">
        <w:t xml:space="preserve">С целью реализации плана по внедрению современных технологий при строительстве Алматинского метрополитена был приобретен высокопроизводительный тоннелепроходческий комплекс (далее – ТПМК) «Неггеnknecht: S320». </w:t>
      </w:r>
    </w:p>
    <w:p w:rsidR="00D81AF1" w:rsidRPr="007D7816" w:rsidRDefault="00D81AF1" w:rsidP="00D81AF1">
      <w:pPr>
        <w:spacing w:before="120"/>
        <w:ind w:firstLine="567"/>
        <w:jc w:val="both"/>
      </w:pPr>
      <w:r w:rsidRPr="007D7816">
        <w:t xml:space="preserve">ТПМК компании «Неггеnknecht AG» должен обеспечить сооружение перегонных тоннелей метрополитена, удовлетворяющих функциональному назначению в соответствии с проектом и требованиями эксплуатации в части бесперебойного и безопасного движения транспортных средств, требованиями капитальности, надежности и долговечности строительных конструкций, систем современных средств безаварийности и экологической защиты городской территории. </w:t>
      </w:r>
    </w:p>
    <w:p w:rsidR="00D81AF1" w:rsidRPr="007D7816" w:rsidRDefault="00D81AF1" w:rsidP="00D81AF1">
      <w:pPr>
        <w:spacing w:before="120"/>
        <w:ind w:firstLine="567"/>
        <w:jc w:val="both"/>
      </w:pPr>
      <w:r w:rsidRPr="007D7816">
        <w:t xml:space="preserve">Участок проходки ТПМК «Херренкнехт» находится в достаточно сложных условиях сооружения тоннелей вдоль пространственной кривой, где накладываются друг на друга плановые кривые и кривые продольного профиля. </w:t>
      </w:r>
    </w:p>
    <w:p w:rsidR="00D81AF1" w:rsidRPr="007D7816" w:rsidRDefault="00D81AF1" w:rsidP="00D81AF1">
      <w:pPr>
        <w:spacing w:before="120"/>
        <w:ind w:firstLine="567"/>
        <w:jc w:val="both"/>
      </w:pPr>
      <w:r w:rsidRPr="007D7816">
        <w:t xml:space="preserve">Принципиальная схема ТПМК Ø=5,86 м для сооружения перегонного тоннеля (рис. 1) основана на новой технологии, предусматривающей при проходке систему активного грунтопригруза и монтажа сборной железобетонной сейсмостойкой водонепроницаемой обделки из высокоточных блоков с упругими уплотнительными прокладками в стыках, а также использование конвейера для транспортировки разработанного грунта по тоннелю и далее на поверхность через наклонный ход. </w:t>
      </w:r>
    </w:p>
    <w:p w:rsidR="00D81AF1" w:rsidRPr="007D7816" w:rsidRDefault="00D81AF1" w:rsidP="00D81AF1">
      <w:pPr>
        <w:spacing w:before="120"/>
        <w:ind w:firstLine="567"/>
        <w:jc w:val="both"/>
      </w:pPr>
      <w:r w:rsidRPr="007D7816">
        <w:t xml:space="preserve">Применение грунтопригруза связано с необходимостью обеспечения стабилизации грунта при неустойчивом забое для предупреждения осадок земной поверхности в условиях существующей плот ной городской застройки. </w:t>
      </w:r>
    </w:p>
    <w:p w:rsidR="00D81AF1" w:rsidRPr="007D7816" w:rsidRDefault="00D81AF1" w:rsidP="00D81AF1">
      <w:pPr>
        <w:spacing w:before="120"/>
        <w:ind w:firstLine="567"/>
        <w:jc w:val="both"/>
      </w:pPr>
      <w:r w:rsidRPr="007D7816">
        <w:t xml:space="preserve">Рабочий орган ТПМК, оснащенный резцовым инструментом разработки мягких грунтов и дисковыми шарошками, способен разрушать валуны размером 300–400 мм и более. Такая схема обеспечивает возможность разрабатывать забой при вращении ротора в любом направлении. </w:t>
      </w:r>
    </w:p>
    <w:p w:rsidR="00D81AF1" w:rsidRPr="007D7816" w:rsidRDefault="00D81AF1" w:rsidP="00D81AF1">
      <w:pPr>
        <w:spacing w:before="120"/>
        <w:ind w:firstLine="567"/>
        <w:jc w:val="both"/>
      </w:pPr>
      <w:r w:rsidRPr="007D7816">
        <w:t xml:space="preserve">ТПМК Ø=5,86 м состоит из механизированного щита, обеспечивающего сооружение тоннелей в слабоустойчивых грунтах, и защитового комплекса оборудования. </w:t>
      </w:r>
    </w:p>
    <w:p w:rsidR="00D81AF1" w:rsidRPr="007D7816" w:rsidRDefault="00D81AF1" w:rsidP="00D81AF1">
      <w:pPr>
        <w:spacing w:before="120"/>
        <w:ind w:firstLine="567"/>
        <w:jc w:val="both"/>
      </w:pPr>
      <w:r w:rsidRPr="007D7816">
        <w:t xml:space="preserve">Принятая технология проходки тоннелей включает современные компьютерные навигационную и управляющую системы, обеспечивающие ведение щита с минимальными отклонениями в плане и профиле. Интегрированное оборудование ТПМК и использование универсальной конструкции обделки из высокоточных колец позволяет получить тоннельную обделку высокого качества как на прямых, так и на кривых участках перегонных тоннелей Алматинского метрополитена. </w:t>
      </w:r>
    </w:p>
    <w:p w:rsidR="00D81AF1" w:rsidRPr="007D7816" w:rsidRDefault="00D81AF1" w:rsidP="00D81AF1">
      <w:pPr>
        <w:spacing w:before="120"/>
        <w:ind w:firstLine="567"/>
        <w:jc w:val="both"/>
      </w:pPr>
      <w:r w:rsidRPr="007D7816">
        <w:t xml:space="preserve">ТПМК выполняет сооружение перегонного тоннеля на участке ст. Алмалы – ст. Абая – ст. Байконур общей протяженностью 2,98 км. </w:t>
      </w:r>
    </w:p>
    <w:p w:rsidR="00D81AF1" w:rsidRPr="007D7816" w:rsidRDefault="00D81AF1" w:rsidP="00D81AF1">
      <w:pPr>
        <w:spacing w:before="120"/>
        <w:ind w:firstLine="567"/>
        <w:jc w:val="both"/>
      </w:pPr>
      <w:r w:rsidRPr="007D7816">
        <w:t xml:space="preserve">Для осуществления пуска в работу ТПМК специалистами АО «Алматыметрокурылыс» и фирмы «Неггеnknecht AG» решена технически сложная задача – монтаж ТПМК в подземных условиях. На глубине 40,0 м в стесненных подземных условиях в течение трех месяцев был смонтирован ТПМК. </w:t>
      </w:r>
    </w:p>
    <w:p w:rsidR="00D81AF1" w:rsidRPr="007D7816" w:rsidRDefault="00D81AF1" w:rsidP="00D81AF1">
      <w:pPr>
        <w:spacing w:before="120"/>
        <w:ind w:firstLine="567"/>
        <w:jc w:val="both"/>
      </w:pPr>
      <w:r w:rsidRPr="007D7816">
        <w:t xml:space="preserve">После завершения монтажных работ в мае 2006 г. был осуществлен пуск в работу ТПМК «Неггеnknecht S320». </w:t>
      </w:r>
    </w:p>
    <w:p w:rsidR="00D81AF1" w:rsidRPr="007D7816" w:rsidRDefault="00D81AF1" w:rsidP="00D81AF1">
      <w:pPr>
        <w:spacing w:before="120"/>
        <w:ind w:firstLine="567"/>
        <w:jc w:val="both"/>
      </w:pPr>
      <w:r w:rsidRPr="007D7816">
        <w:t xml:space="preserve">На первых 100 пог. м проходки ТПМК находился на гарантийном обеспечении фирмы-производителя «Неггеnknecht AG» и сопровождался специалистами фирмы, которые в процессе проходки выполняли отладку всех систем и обучали специалистов АО «Алматыметрокурылыс». </w:t>
      </w:r>
    </w:p>
    <w:p w:rsidR="00D81AF1" w:rsidRPr="007D7816" w:rsidRDefault="00D81AF1" w:rsidP="00D81AF1">
      <w:pPr>
        <w:spacing w:before="120"/>
        <w:ind w:firstLine="567"/>
        <w:jc w:val="both"/>
      </w:pPr>
      <w:r w:rsidRPr="007D7816">
        <w:t xml:space="preserve">Учитывая инженерно-геологические условия участка строительства перегонных тоннелей, после проходки 350 м был выявлен большой износ ротора, а также винтовой части и корпуса шнекового конвейера ТПМК. Было принято решение по восстановлению изношенных частей с применением пластин специального металла с большой стойкостью к истиранию. Применив пластины из нескольких марок стали с различными физикомеханическими свойствами, мы остановились на хорошо себя зарекомендовавшей стали, изготовляемой в Республике Казахстан. Вся контактирующая с забоем часть ротора была усилена дополнительным металлическими плитами толщиной 60 мм, что позволило очень надежно защитить шарошки и их крепление от износа при разрушении валунов большой крепости. Также было принято решение повысить крутящий момент ротора за счет регулировки гидромоторов привода, что позволило разрабатывать забой за более короткое время. </w:t>
      </w:r>
    </w:p>
    <w:p w:rsidR="00D81AF1" w:rsidRPr="007D7816" w:rsidRDefault="00D81AF1" w:rsidP="00D81AF1">
      <w:pPr>
        <w:spacing w:before="120"/>
        <w:ind w:firstLine="567"/>
        <w:jc w:val="both"/>
      </w:pPr>
      <w:r w:rsidRPr="007D7816">
        <w:t xml:space="preserve">При тяжелых условиях работы шнекового конвейера произошло истирание его винтовой части с проектной высоты 240 мм до 40 мм, и работа по выдаче разработанного грунта этим конвейером была невозможна. Для доступа к винтовой части шнекового конвейера ТПМК были внесены конструктивные изменения – корпус был сделан разъемным. Для устранения износа было применено специальное литье профиля винтовой части шнека с наплавкой твердосплавными электродами, что позволило восстановить шнек для нормально работы. </w:t>
      </w:r>
    </w:p>
    <w:p w:rsidR="00D81AF1" w:rsidRPr="007D7816" w:rsidRDefault="00D81AF1" w:rsidP="00D81AF1">
      <w:pPr>
        <w:spacing w:before="120"/>
        <w:ind w:firstLine="567"/>
        <w:jc w:val="both"/>
      </w:pPr>
      <w:r w:rsidRPr="007D7816">
        <w:t xml:space="preserve">Учитывая происходящий износ ротора и шнекового конвейера, было принято решение выполнять восстановительные работы через каждые 300 м проходки перегонного тоннеля, что позволяет своевременно восстанавливать изношенные части и успешно продолжать проходку. </w:t>
      </w:r>
    </w:p>
    <w:p w:rsidR="00D81AF1" w:rsidRPr="007D7816" w:rsidRDefault="00D81AF1" w:rsidP="00D81AF1">
      <w:pPr>
        <w:spacing w:before="120"/>
        <w:ind w:firstLine="567"/>
        <w:jc w:val="both"/>
      </w:pPr>
      <w:r w:rsidRPr="007D7816">
        <w:t xml:space="preserve">С момента пуска ТПМК пройдено 1,8 км, и в настоящее время продолжается проходка перегонного тоннеля. </w:t>
      </w:r>
    </w:p>
    <w:p w:rsidR="00D81AF1" w:rsidRPr="007D7816" w:rsidRDefault="00D81AF1" w:rsidP="00D81AF1">
      <w:pPr>
        <w:spacing w:before="120"/>
        <w:ind w:firstLine="567"/>
        <w:jc w:val="both"/>
      </w:pPr>
      <w:r w:rsidRPr="007D7816">
        <w:t xml:space="preserve">Параллельно монтажу ТПМК в перегонном тоннеле ст. Жибек – ст. Алмалы и наклонном эскалаторном тоннеле ст. Алмалы производился монтаж оборудования ленточных конвейеров: </w:t>
      </w:r>
    </w:p>
    <w:p w:rsidR="00D81AF1" w:rsidRPr="007D7816" w:rsidRDefault="00D81AF1" w:rsidP="00D81AF1">
      <w:pPr>
        <w:spacing w:before="120"/>
        <w:ind w:firstLine="567"/>
        <w:jc w:val="both"/>
      </w:pPr>
      <w:r w:rsidRPr="007D7816">
        <w:t xml:space="preserve">– приводных станций; </w:t>
      </w:r>
    </w:p>
    <w:p w:rsidR="00D81AF1" w:rsidRPr="007D7816" w:rsidRDefault="00D81AF1" w:rsidP="00D81AF1">
      <w:pPr>
        <w:spacing w:before="120"/>
        <w:ind w:firstLine="567"/>
        <w:jc w:val="both"/>
      </w:pPr>
      <w:r w:rsidRPr="007D7816">
        <w:t xml:space="preserve">– л е н т о ч н о й к а с с е т ы (в перегонном тоннеле); </w:t>
      </w:r>
    </w:p>
    <w:p w:rsidR="00D81AF1" w:rsidRPr="007D7816" w:rsidRDefault="00D81AF1" w:rsidP="00D81AF1">
      <w:pPr>
        <w:spacing w:before="120"/>
        <w:ind w:firstLine="567"/>
        <w:jc w:val="both"/>
      </w:pPr>
      <w:r w:rsidRPr="007D7816">
        <w:t xml:space="preserve">– металлоконструкций подвески транспортерной ленты. </w:t>
      </w:r>
    </w:p>
    <w:p w:rsidR="00D81AF1" w:rsidRPr="007D7816" w:rsidRDefault="00D81AF1" w:rsidP="00D81AF1">
      <w:pPr>
        <w:spacing w:before="120"/>
        <w:ind w:firstLine="567"/>
        <w:jc w:val="both"/>
      </w:pPr>
      <w:r w:rsidRPr="007D7816">
        <w:t xml:space="preserve">В перегонном тоннеле лента конвейера продвигается по мере проходки тоннеля за счет запаса в кассете до 100 м, а по наклонному – стационарный специальный конвейер для транспортировки грунта под углом 30°. </w:t>
      </w:r>
    </w:p>
    <w:p w:rsidR="00D81AF1" w:rsidRPr="007D7816" w:rsidRDefault="00D81AF1" w:rsidP="00D81AF1">
      <w:pPr>
        <w:spacing w:before="120"/>
        <w:ind w:firstLine="567"/>
        <w:jc w:val="both"/>
      </w:pPr>
      <w:r w:rsidRPr="007D7816">
        <w:t xml:space="preserve">По этой схеме разработанный грунт транспортируется по конвейеру перегонного тоннеля и выдается на поверхность по наклонному. </w:t>
      </w:r>
    </w:p>
    <w:p w:rsidR="00D81AF1" w:rsidRPr="007D7816" w:rsidRDefault="00D81AF1" w:rsidP="00D81AF1">
      <w:pPr>
        <w:spacing w:before="120"/>
        <w:ind w:firstLine="567"/>
        <w:jc w:val="both"/>
      </w:pPr>
      <w:r w:rsidRPr="007D7816">
        <w:t xml:space="preserve">Для своевременного ввода в эксплуатацию станций первой линии метрополитена специалистами АО «Алматыметрокурылыс» было применено современное оборудование и новая технология строительства. Впервые на территории СНГ внедрен Новоавстрийкий тоннельный метод (НАТМ) при строительстве станции пилонного типа «Жибек-Жолы». Эта же технология применяется при строительстве остальных четырех станций глубокого заложения. </w:t>
      </w:r>
    </w:p>
    <w:p w:rsidR="00D81AF1" w:rsidRPr="007D7816" w:rsidRDefault="00D81AF1" w:rsidP="00D81AF1">
      <w:pPr>
        <w:spacing w:before="120"/>
        <w:ind w:firstLine="567"/>
        <w:jc w:val="both"/>
      </w:pPr>
      <w:r w:rsidRPr="007D7816">
        <w:t xml:space="preserve">В период проектной проработки конструкции станции пилонного типа «Жибек-Жолы» было выполнено исследование напряженнодеформированного состояния обделки станционных тоннелей, а также установление характера ее взаимодействия с грунтом на разных этапах строительства с использованием наиболее апробированного и универсального метода физического моделирования применения эквивалентных материалов. Экспериментальные исследования проводились в лаборатории моделирования тоннелей кафедры «Тоннели и метрополитены» ПГУПСа под руководством профессора Д.М. Голицынского. Это исследование позволило установить места с наибольшими значениями растягивающих и сжимающих напряжений в обделке и учесть это при ее армировании. </w:t>
      </w:r>
    </w:p>
    <w:p w:rsidR="00D81AF1" w:rsidRPr="007D7816" w:rsidRDefault="00D81AF1" w:rsidP="00D81AF1">
      <w:pPr>
        <w:spacing w:before="120"/>
        <w:ind w:firstLine="567"/>
        <w:jc w:val="both"/>
      </w:pPr>
      <w:r w:rsidRPr="007D7816">
        <w:t xml:space="preserve">Технология НАТМ позволяет в кратчайшие сроки возвести основные несущие конструкции станции глубокого заложения по сравнению с традиционными методами строительства и с минимальными осадками дневной поверхности, а также максимально обезопасить и механизировать труд проходчиков. </w:t>
      </w:r>
    </w:p>
    <w:p w:rsidR="00D81AF1" w:rsidRPr="007D7816" w:rsidRDefault="00D81AF1" w:rsidP="00D81AF1">
      <w:pPr>
        <w:spacing w:before="120"/>
        <w:ind w:firstLine="567"/>
        <w:jc w:val="both"/>
      </w:pPr>
      <w:r w:rsidRPr="007D7816">
        <w:t xml:space="preserve">С использованием данной технологии достигнута скорость проходки станционных тоннелей во временном креплении более 24 пог. м в месяц, а возведение постоянной обделки выполняется не менее 30 м в месяц. </w:t>
      </w:r>
    </w:p>
    <w:p w:rsidR="00D81AF1" w:rsidRPr="007D7816" w:rsidRDefault="00D81AF1" w:rsidP="00D81AF1">
      <w:pPr>
        <w:spacing w:before="120"/>
        <w:ind w:firstLine="567"/>
        <w:jc w:val="both"/>
      </w:pPr>
      <w:r w:rsidRPr="007D7816">
        <w:t xml:space="preserve">Безопасность Алматинского метрополитена обеспечена применением сейсмостойких тоннельных конструкций, разработанных ведущим институтом на территории СНГ ОАО ЦНИИС «НИЦ» «Тоннели метрополитены» (г. Москва), и внедрением при строительстве станционных тоннелей прогрессивных разработок фирмы «Бетон унд Монирбау» (Австрия). </w:t>
      </w:r>
    </w:p>
    <w:p w:rsidR="00D81AF1" w:rsidRPr="007D7816" w:rsidRDefault="00D81AF1" w:rsidP="00D81AF1">
      <w:pPr>
        <w:spacing w:before="120"/>
        <w:ind w:firstLine="567"/>
        <w:jc w:val="both"/>
      </w:pPr>
      <w:r w:rsidRPr="007D7816">
        <w:t xml:space="preserve">В районе строительства перегонных тоннелей в местах пересечения с ул. Жарокова и проспектом Гагарина, учитывая интенсивность транспортного движения и большой объем действующих инженерных сетей, вынос которых из зоны строительства сильно затруднен по техническим и экологическим причинам, было принято решение применить технологию микротоннелирования для сооружения защитных экранов при строительстве тоннелей без разрытия улиц. Для устройства экрана использован микротоннелепроходческий комплекс (МТПК) А\/М-600 фирмы «Неггеnknecht AG». </w:t>
      </w:r>
    </w:p>
    <w:p w:rsidR="00D81AF1" w:rsidRPr="007D7816" w:rsidRDefault="00D81AF1" w:rsidP="00D81AF1">
      <w:pPr>
        <w:spacing w:before="120"/>
        <w:ind w:firstLine="567"/>
        <w:jc w:val="both"/>
      </w:pPr>
      <w:r w:rsidRPr="007D7816">
        <w:t xml:space="preserve">Были выполнены работы по устройству защитного экрана из труб Ø 820 мм в оводовой части тоннеля и произведена проходка тоннеля под ул. Жарокова. В настоящее время ведутся работы по устройству экрана под проспектом Гагарина. </w:t>
      </w:r>
    </w:p>
    <w:p w:rsidR="00D81AF1" w:rsidRPr="007D7816" w:rsidRDefault="00D81AF1" w:rsidP="00D81AF1">
      <w:pPr>
        <w:spacing w:before="120"/>
        <w:ind w:firstLine="567"/>
        <w:jc w:val="both"/>
      </w:pPr>
      <w:r w:rsidRPr="007D7816">
        <w:t>Применение высокопроизводительного тоннелепроходческого комплекса «Неггеnknecht S-320» с конвейерной транспортировкой грунта, Новоавстрийского тоннельного метода при сооружении станционных комплексов позволит значительно сократить сроки строительства и произвести пуск Первой очереди метрополитена в г. Алматы в установленные сроки.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AF1"/>
    <w:rsid w:val="00051FB8"/>
    <w:rsid w:val="00095BA6"/>
    <w:rsid w:val="00210DB3"/>
    <w:rsid w:val="0031418A"/>
    <w:rsid w:val="00350B15"/>
    <w:rsid w:val="00377A3D"/>
    <w:rsid w:val="0052086C"/>
    <w:rsid w:val="00527475"/>
    <w:rsid w:val="005A2562"/>
    <w:rsid w:val="005B3906"/>
    <w:rsid w:val="00755964"/>
    <w:rsid w:val="007D7816"/>
    <w:rsid w:val="00822AE1"/>
    <w:rsid w:val="008C19D7"/>
    <w:rsid w:val="008E654D"/>
    <w:rsid w:val="00A44D32"/>
    <w:rsid w:val="00D81AF1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6E531F-447B-4DAD-9EDD-8ACE6179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AF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81AF1"/>
    <w:rPr>
      <w:color w:val="0000FF"/>
      <w:u w:val="single"/>
    </w:rPr>
  </w:style>
  <w:style w:type="character" w:styleId="a4">
    <w:name w:val="FollowedHyperlink"/>
    <w:basedOn w:val="a0"/>
    <w:uiPriority w:val="99"/>
    <w:rsid w:val="00D81AF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1704</Words>
  <Characters>9718</Characters>
  <Application>Microsoft Office Word</Application>
  <DocSecurity>0</DocSecurity>
  <Lines>80</Lines>
  <Paragraphs>22</Paragraphs>
  <ScaleCrop>false</ScaleCrop>
  <Company>Home</Company>
  <LinksUpToDate>false</LinksUpToDate>
  <CharactersWithSpaces>11400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Применение современного оборудования и технологий при строительстве метрополитена в г</dc:title>
  <dc:subject/>
  <dc:creator>Alena</dc:creator>
  <cp:keywords/>
  <dc:description/>
  <cp:lastModifiedBy>admin</cp:lastModifiedBy>
  <cp:revision>2</cp:revision>
  <dcterms:created xsi:type="dcterms:W3CDTF">2014-02-19T19:40:00Z</dcterms:created>
  <dcterms:modified xsi:type="dcterms:W3CDTF">2014-02-19T19:40:00Z</dcterms:modified>
</cp:coreProperties>
</file>