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C8" w:rsidRPr="00397AA1" w:rsidRDefault="00F139C8" w:rsidP="00F139C8">
      <w:pPr>
        <w:spacing w:before="120"/>
        <w:jc w:val="center"/>
        <w:rPr>
          <w:b/>
          <w:sz w:val="32"/>
        </w:rPr>
      </w:pPr>
      <w:r w:rsidRPr="00397AA1">
        <w:rPr>
          <w:b/>
          <w:sz w:val="32"/>
        </w:rPr>
        <w:t>Продуктивность и сыродельческие качества молока коров при нитратных нагрузках на организм</w:t>
      </w:r>
    </w:p>
    <w:p w:rsidR="00F139C8" w:rsidRPr="00397AA1" w:rsidRDefault="00F139C8" w:rsidP="00F139C8">
      <w:pPr>
        <w:spacing w:before="120"/>
        <w:jc w:val="center"/>
        <w:rPr>
          <w:sz w:val="28"/>
        </w:rPr>
      </w:pPr>
      <w:r w:rsidRPr="00397AA1">
        <w:rPr>
          <w:sz w:val="28"/>
        </w:rPr>
        <w:t>Асп. Беликова В.С., проф. Темираев Р.Б.</w:t>
      </w:r>
    </w:p>
    <w:p w:rsidR="00F139C8" w:rsidRPr="00397AA1" w:rsidRDefault="00F139C8" w:rsidP="00F139C8">
      <w:pPr>
        <w:spacing w:before="120"/>
        <w:jc w:val="center"/>
        <w:rPr>
          <w:sz w:val="28"/>
        </w:rPr>
      </w:pPr>
      <w:r w:rsidRPr="00397AA1">
        <w:rPr>
          <w:sz w:val="28"/>
        </w:rPr>
        <w:t>Кафедра технологии продуктов общественного питания.</w:t>
      </w:r>
    </w:p>
    <w:p w:rsidR="00F139C8" w:rsidRPr="00397AA1" w:rsidRDefault="00F139C8" w:rsidP="00F139C8">
      <w:pPr>
        <w:spacing w:before="120"/>
        <w:jc w:val="center"/>
        <w:rPr>
          <w:sz w:val="28"/>
        </w:rPr>
      </w:pPr>
      <w:r w:rsidRPr="00397AA1">
        <w:rPr>
          <w:sz w:val="28"/>
        </w:rPr>
        <w:t>Северо-Кавказский государственный технологический университет</w:t>
      </w:r>
    </w:p>
    <w:p w:rsidR="00F139C8" w:rsidRDefault="00F139C8" w:rsidP="00F139C8">
      <w:pPr>
        <w:spacing w:before="120"/>
        <w:ind w:firstLine="567"/>
        <w:jc w:val="both"/>
      </w:pPr>
      <w:r w:rsidRPr="007D796E">
        <w:t>В условиях нитратных нагрузок на организм для повышения биохимических и технологических свойств молока в рацион коров следует включать экзогенные кротеиназы и витамин С.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Из сыродельной практики известно, что качество продукта в определенной степени зависит от содержания белка в молоке. Нормализация молока по этому показателю путем применения протеолитических ферментов и витаминов в кормлении коров позволяет улучшить технологические свойства молока и повысить коэффициент перехода его составных частей в сырную массу.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Для исследования в условиях колхоза «Украина» Моздокского района РСО-Алания были сформированы 4 группы коров черно-пестрой породы по 15 голов в каждой, рационы которых обогащали азотом небелкового происхождения путем добавок нитрата натрия в дозе 0,3 г/кг массы тела. В рационы коров 2-ой группы добавляли ферментный препарат протосубтилин ГЗх в дозе 0,03 % от нормы сухого вещества; 3-ей группы – витамин С в дозе 0,04 % от нормы сухого вещества, а 4-ой группы – совместные добавки ферментного препарата и витамина С в указанных дозах.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Существенных различий в суточных удоях и жирности молока коров сравниваемых групп не было установлено.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Использование биологически активных веществ оказало стимулирующее действие только на содержание белка в молоке коров</w:t>
      </w:r>
      <w:r>
        <w:t xml:space="preserve"> </w:t>
      </w:r>
      <w:r w:rsidRPr="007D796E">
        <w:t>2, 3 и 4 (опытных) групп, которые по этому показателю достоверно (Р</w:t>
      </w:r>
      <w:r w:rsidRPr="007D796E">
        <w:sym w:font="Symbol" w:char="F03E"/>
      </w:r>
      <w:r w:rsidRPr="007D796E">
        <w:t>0,95) превзошли аналогов 1 (контрольной) группы соответственно на 0,21; 0,18 и 0,26 %.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Из молока животных сравниваемых групп были приготовлены образцы осетинского рассольного сыра. Количество молокосвертывающего фермента, необходимого для свертывания казеина в течение 35</w:t>
      </w:r>
      <w:r w:rsidRPr="007D796E">
        <w:sym w:font="Symbol" w:char="F0B1"/>
      </w:r>
      <w:r w:rsidRPr="007D796E">
        <w:t xml:space="preserve">5 мин в расчете на </w:t>
      </w:r>
      <w:smartTag w:uri="urn:schemas-microsoft-com:office:smarttags" w:element="metricconverter">
        <w:smartTagPr>
          <w:attr w:name="ProductID" w:val="1 кг"/>
        </w:smartTagPr>
        <w:r w:rsidRPr="007D796E">
          <w:t>1 кг</w:t>
        </w:r>
      </w:smartTag>
      <w:r w:rsidRPr="007D796E">
        <w:t xml:space="preserve"> белка, уменьшилось по мере увеличения массовой доли белка в молоке. Его расход был относительно ниже контроля по молоку коров 2, 3 и 4 групп соответственно на 12; 18 и 24 %. </w:t>
      </w:r>
    </w:p>
    <w:p w:rsidR="00F139C8" w:rsidRDefault="00F139C8" w:rsidP="00F139C8">
      <w:pPr>
        <w:spacing w:before="120"/>
        <w:ind w:firstLine="567"/>
        <w:jc w:val="both"/>
      </w:pPr>
      <w:r w:rsidRPr="007D796E">
        <w:t xml:space="preserve">Основные показатели приведены в таблице. 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Характеристика опытных образцов сыра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1573"/>
        <w:gridCol w:w="1573"/>
        <w:gridCol w:w="1573"/>
        <w:gridCol w:w="1573"/>
      </w:tblGrid>
      <w:tr w:rsidR="00F139C8" w:rsidRPr="007D796E" w:rsidTr="005E2D63">
        <w:trPr>
          <w:cantSplit/>
          <w:trHeight w:val="360"/>
        </w:trPr>
        <w:tc>
          <w:tcPr>
            <w:tcW w:w="18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C8" w:rsidRPr="007D796E" w:rsidRDefault="00F139C8" w:rsidP="005E2D63">
            <w:r w:rsidRPr="007D796E">
              <w:t>Показатель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9C8" w:rsidRPr="007D796E" w:rsidRDefault="00F139C8" w:rsidP="005E2D63">
            <w:r w:rsidRPr="007D796E">
              <w:t>Группа</w:t>
            </w:r>
          </w:p>
        </w:tc>
      </w:tr>
      <w:tr w:rsidR="00F139C8" w:rsidRPr="007D796E" w:rsidTr="005E2D63">
        <w:trPr>
          <w:cantSplit/>
          <w:trHeight w:val="327"/>
        </w:trPr>
        <w:tc>
          <w:tcPr>
            <w:tcW w:w="180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>
            <w:r w:rsidRPr="007D796E"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>
            <w:r w:rsidRPr="007D796E"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>
            <w:r w:rsidRPr="007D796E"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9C8" w:rsidRPr="007D796E" w:rsidRDefault="00F139C8" w:rsidP="005E2D63">
            <w:r w:rsidRPr="007D796E">
              <w:t>4</w:t>
            </w:r>
          </w:p>
        </w:tc>
      </w:tr>
      <w:tr w:rsidR="00F139C8" w:rsidRPr="007D796E" w:rsidTr="005E2D63">
        <w:trPr>
          <w:trHeight w:val="1204"/>
        </w:trPr>
        <w:tc>
          <w:tcPr>
            <w:tcW w:w="180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39C8" w:rsidRPr="007D796E" w:rsidRDefault="00F139C8" w:rsidP="005E2D63">
            <w:r w:rsidRPr="007D796E">
              <w:t>Активная кислотность, рН</w:t>
            </w:r>
          </w:p>
          <w:p w:rsidR="00F139C8" w:rsidRPr="007D796E" w:rsidRDefault="00F139C8" w:rsidP="005E2D63">
            <w:r w:rsidRPr="007D796E">
              <w:t>Массовая доля,%:</w:t>
            </w:r>
          </w:p>
          <w:p w:rsidR="00F139C8" w:rsidRPr="007D796E" w:rsidRDefault="00F139C8" w:rsidP="005E2D63">
            <w:r w:rsidRPr="007D796E">
              <w:t>влаги</w:t>
            </w:r>
          </w:p>
          <w:p w:rsidR="00F139C8" w:rsidRPr="007D796E" w:rsidRDefault="00F139C8" w:rsidP="005E2D63">
            <w:r w:rsidRPr="007D796E">
              <w:t>соли поваренной</w:t>
            </w:r>
          </w:p>
          <w:p w:rsidR="00F139C8" w:rsidRPr="007D796E" w:rsidRDefault="00F139C8" w:rsidP="005E2D63">
            <w:r w:rsidRPr="007D796E">
              <w:t>Степень пенетрации, град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C8" w:rsidRDefault="00F139C8" w:rsidP="005E2D63">
            <w:r w:rsidRPr="007D796E">
              <w:t>5,35</w:t>
            </w:r>
            <w:r w:rsidRPr="007D796E">
              <w:sym w:font="Symbol" w:char="F0B1"/>
            </w:r>
            <w:r w:rsidRPr="007D796E">
              <w:t>0,12</w:t>
            </w:r>
          </w:p>
          <w:p w:rsidR="00F139C8" w:rsidRPr="007D796E" w:rsidRDefault="00F139C8" w:rsidP="005E2D63">
            <w:r w:rsidRPr="007D796E">
              <w:t>47,74</w:t>
            </w:r>
            <w:r w:rsidRPr="007D796E">
              <w:sym w:font="Symbol" w:char="F0B1"/>
            </w:r>
            <w:r w:rsidRPr="007D796E">
              <w:t>0,28</w:t>
            </w:r>
          </w:p>
          <w:p w:rsidR="00F139C8" w:rsidRPr="007D796E" w:rsidRDefault="00F139C8" w:rsidP="005E2D63">
            <w:r w:rsidRPr="007D796E">
              <w:t>2,3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58,2</w:t>
            </w:r>
            <w:r w:rsidRPr="007D796E">
              <w:sym w:font="Symbol" w:char="F0B1"/>
            </w:r>
            <w:r w:rsidRPr="007D796E">
              <w:t>0,6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C8" w:rsidRDefault="00F139C8" w:rsidP="005E2D63">
            <w:r w:rsidRPr="007D796E">
              <w:t>5,26</w:t>
            </w:r>
            <w:r w:rsidRPr="007D796E">
              <w:sym w:font="Symbol" w:char="F0B1"/>
            </w:r>
            <w:r w:rsidRPr="007D796E">
              <w:t>0,07</w:t>
            </w:r>
          </w:p>
          <w:p w:rsidR="00F139C8" w:rsidRPr="007D796E" w:rsidRDefault="00F139C8" w:rsidP="005E2D63">
            <w:r w:rsidRPr="007D796E">
              <w:t>46,65</w:t>
            </w:r>
            <w:r w:rsidRPr="007D796E">
              <w:sym w:font="Symbol" w:char="F0B1"/>
            </w:r>
            <w:r w:rsidRPr="007D796E">
              <w:t>0,19</w:t>
            </w:r>
          </w:p>
          <w:p w:rsidR="00F139C8" w:rsidRPr="007D796E" w:rsidRDefault="00F139C8" w:rsidP="005E2D63">
            <w:r w:rsidRPr="007D796E">
              <w:t>2,3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62,3</w:t>
            </w:r>
            <w:r w:rsidRPr="007D796E">
              <w:sym w:font="Symbol" w:char="F0B1"/>
            </w:r>
            <w:r w:rsidRPr="007D796E">
              <w:t>0,8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C8" w:rsidRDefault="00F139C8" w:rsidP="005E2D63">
            <w:r w:rsidRPr="007D796E">
              <w:t>5,30</w:t>
            </w:r>
            <w:r w:rsidRPr="007D796E">
              <w:sym w:font="Symbol" w:char="F0B1"/>
            </w:r>
            <w:r w:rsidRPr="007D796E">
              <w:t>0,07</w:t>
            </w:r>
          </w:p>
          <w:p w:rsidR="00F139C8" w:rsidRPr="007D796E" w:rsidRDefault="00F139C8" w:rsidP="005E2D63">
            <w:r w:rsidRPr="007D796E">
              <w:t>48,14</w:t>
            </w:r>
            <w:r w:rsidRPr="007D796E">
              <w:sym w:font="Symbol" w:char="F0B1"/>
            </w:r>
            <w:r w:rsidRPr="007D796E">
              <w:t>0,22</w:t>
            </w:r>
          </w:p>
          <w:p w:rsidR="00F139C8" w:rsidRPr="007D796E" w:rsidRDefault="00F139C8" w:rsidP="005E2D63">
            <w:r w:rsidRPr="007D796E">
              <w:t>2,3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61,3</w:t>
            </w:r>
            <w:r w:rsidRPr="007D796E">
              <w:sym w:font="Symbol" w:char="F0B1"/>
            </w:r>
            <w:r w:rsidRPr="007D796E">
              <w:t>0,4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39C8" w:rsidRDefault="00F139C8" w:rsidP="005E2D63">
            <w:r w:rsidRPr="007D796E">
              <w:t>5,19</w:t>
            </w:r>
            <w:r w:rsidRPr="007D796E">
              <w:sym w:font="Symbol" w:char="F0B1"/>
            </w:r>
            <w:r w:rsidRPr="007D796E">
              <w:t>0,08</w:t>
            </w:r>
          </w:p>
          <w:p w:rsidR="00F139C8" w:rsidRPr="007D796E" w:rsidRDefault="00F139C8" w:rsidP="005E2D63">
            <w:r w:rsidRPr="007D796E">
              <w:t>46,14</w:t>
            </w:r>
            <w:r w:rsidRPr="007D796E">
              <w:sym w:font="Symbol" w:char="F0B1"/>
            </w:r>
            <w:r w:rsidRPr="007D796E">
              <w:t>0,13</w:t>
            </w:r>
          </w:p>
          <w:p w:rsidR="00F139C8" w:rsidRPr="007D796E" w:rsidRDefault="00F139C8" w:rsidP="005E2D63">
            <w:r w:rsidRPr="007D796E">
              <w:t>2,3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63,9</w:t>
            </w:r>
            <w:r w:rsidRPr="007D796E">
              <w:sym w:font="Symbol" w:char="F0B1"/>
            </w:r>
            <w:r w:rsidRPr="007D796E">
              <w:t>0,5</w:t>
            </w:r>
          </w:p>
        </w:tc>
      </w:tr>
      <w:tr w:rsidR="00F139C8" w:rsidRPr="007D796E" w:rsidTr="005E2D63">
        <w:trPr>
          <w:trHeight w:val="3825"/>
        </w:trPr>
        <w:tc>
          <w:tcPr>
            <w:tcW w:w="180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>
            <w:pPr>
              <w:rPr>
                <w:rFonts w:eastAsia="Arial Unicode MS"/>
              </w:rPr>
            </w:pPr>
            <w:r w:rsidRPr="007D796E">
              <w:t>Модуль эластичности</w:t>
            </w:r>
          </w:p>
          <w:p w:rsidR="00F139C8" w:rsidRPr="007D796E" w:rsidRDefault="00F139C8" w:rsidP="005E2D63">
            <w:r w:rsidRPr="007D796E">
              <w:t>(Еэл</w:t>
            </w:r>
            <w:r w:rsidRPr="007D796E">
              <w:sym w:font="Symbol" w:char="F0D7"/>
            </w:r>
            <w:r w:rsidRPr="007D796E">
              <w:t>10-4)</w:t>
            </w:r>
          </w:p>
          <w:p w:rsidR="00F139C8" w:rsidRPr="007D796E" w:rsidRDefault="00F139C8" w:rsidP="005E2D63">
            <w:pPr>
              <w:rPr>
                <w:rFonts w:eastAsia="Arial Unicode MS"/>
              </w:rPr>
            </w:pPr>
            <w:r w:rsidRPr="007D796E">
              <w:t>Динамическая вякость</w:t>
            </w:r>
          </w:p>
          <w:p w:rsidR="00F139C8" w:rsidRDefault="00F139C8" w:rsidP="005E2D63">
            <w:r w:rsidRPr="007D796E">
              <w:t>(</w:t>
            </w:r>
            <w:r w:rsidRPr="007D796E">
              <w:sym w:font="Symbol" w:char="F068"/>
            </w:r>
            <w:r w:rsidRPr="007D796E">
              <w:sym w:font="Symbol" w:char="F0D7"/>
            </w:r>
            <w:r w:rsidRPr="007D796E">
              <w:t>10-6), Па</w:t>
            </w:r>
          </w:p>
          <w:p w:rsidR="00F139C8" w:rsidRPr="007D796E" w:rsidRDefault="00F139C8" w:rsidP="005E2D63">
            <w:r w:rsidRPr="007D796E">
              <w:t>Содержание фракций азота, % от общего азота:</w:t>
            </w:r>
          </w:p>
          <w:p w:rsidR="00F139C8" w:rsidRPr="007D796E" w:rsidRDefault="00F139C8" w:rsidP="005E2D63">
            <w:r w:rsidRPr="007D796E">
              <w:t>растворимого</w:t>
            </w:r>
          </w:p>
          <w:p w:rsidR="00F139C8" w:rsidRPr="007D796E" w:rsidRDefault="00F139C8" w:rsidP="005E2D63">
            <w:r w:rsidRPr="007D796E">
              <w:t>растворимых белков</w:t>
            </w:r>
          </w:p>
          <w:p w:rsidR="00F139C8" w:rsidRDefault="00F139C8" w:rsidP="005E2D63">
            <w:r w:rsidRPr="007D796E">
              <w:t>небелкового растворимого</w:t>
            </w:r>
          </w:p>
          <w:p w:rsidR="00F139C8" w:rsidRPr="007D796E" w:rsidRDefault="00F139C8" w:rsidP="005E2D63">
            <w:r w:rsidRPr="007D796E">
              <w:t>Органолептическая оценка, балл:</w:t>
            </w:r>
          </w:p>
          <w:p w:rsidR="00F139C8" w:rsidRPr="007D796E" w:rsidRDefault="00F139C8" w:rsidP="005E2D63">
            <w:r w:rsidRPr="007D796E">
              <w:t>вкус и запах</w:t>
            </w:r>
          </w:p>
          <w:p w:rsidR="00F139C8" w:rsidRPr="007D796E" w:rsidRDefault="00F139C8" w:rsidP="005E2D63">
            <w:r w:rsidRPr="007D796E">
              <w:t>консистенция</w:t>
            </w:r>
          </w:p>
          <w:p w:rsidR="00F139C8" w:rsidRPr="007D796E" w:rsidRDefault="00F139C8" w:rsidP="005E2D63">
            <w:r w:rsidRPr="007D796E">
              <w:t>рисунок</w:t>
            </w:r>
          </w:p>
          <w:p w:rsidR="00F139C8" w:rsidRPr="007D796E" w:rsidRDefault="00F139C8" w:rsidP="005E2D63">
            <w:r w:rsidRPr="007D796E">
              <w:t>общая оценка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/>
          <w:p w:rsidR="00F139C8" w:rsidRDefault="00F139C8" w:rsidP="005E2D63">
            <w:r w:rsidRPr="007D796E">
              <w:t>48,20</w:t>
            </w:r>
            <w:r w:rsidRPr="007D796E">
              <w:sym w:font="Symbol" w:char="F0B1"/>
            </w:r>
            <w:r w:rsidRPr="007D796E">
              <w:t>0,37</w:t>
            </w:r>
          </w:p>
          <w:p w:rsidR="00F139C8" w:rsidRDefault="00F139C8" w:rsidP="005E2D63">
            <w:r w:rsidRPr="007D796E">
              <w:t>20,81</w:t>
            </w:r>
            <w:r w:rsidRPr="007D796E">
              <w:sym w:font="Symbol" w:char="F0B1"/>
            </w:r>
            <w:r w:rsidRPr="007D796E">
              <w:t>0,33</w:t>
            </w:r>
          </w:p>
          <w:p w:rsidR="00F139C8" w:rsidRPr="007D796E" w:rsidRDefault="00F139C8" w:rsidP="005E2D63">
            <w:r w:rsidRPr="007D796E">
              <w:t>23,21</w:t>
            </w:r>
            <w:r w:rsidRPr="007D796E">
              <w:sym w:font="Symbol" w:char="F0B1"/>
            </w:r>
            <w:r w:rsidRPr="007D796E">
              <w:t xml:space="preserve"> 0,27</w:t>
            </w:r>
          </w:p>
          <w:p w:rsidR="00F139C8" w:rsidRPr="007D796E" w:rsidRDefault="00F139C8" w:rsidP="005E2D63">
            <w:r w:rsidRPr="007D796E">
              <w:t>12,14</w:t>
            </w:r>
            <w:r w:rsidRPr="007D796E">
              <w:sym w:font="Symbol" w:char="F0B1"/>
            </w:r>
            <w:r w:rsidRPr="007D796E">
              <w:t xml:space="preserve"> 0,17</w:t>
            </w:r>
          </w:p>
          <w:p w:rsidR="00F139C8" w:rsidRDefault="00F139C8" w:rsidP="005E2D63">
            <w:r w:rsidRPr="007D796E">
              <w:t xml:space="preserve">14,03 </w:t>
            </w:r>
            <w:r w:rsidRPr="007D796E">
              <w:sym w:font="Symbol" w:char="F0B1"/>
            </w:r>
            <w:r w:rsidRPr="007D796E">
              <w:t>0,14</w:t>
            </w:r>
          </w:p>
          <w:p w:rsidR="00F139C8" w:rsidRPr="007D796E" w:rsidRDefault="00F139C8" w:rsidP="005E2D63">
            <w:r w:rsidRPr="007D796E">
              <w:t>39,1</w:t>
            </w:r>
            <w:r w:rsidRPr="007D796E">
              <w:sym w:font="Symbol" w:char="F0B1"/>
            </w:r>
            <w:r w:rsidRPr="007D796E">
              <w:t>0,3</w:t>
            </w:r>
          </w:p>
          <w:p w:rsidR="00F139C8" w:rsidRPr="007D796E" w:rsidRDefault="00F139C8" w:rsidP="005E2D63">
            <w:r w:rsidRPr="007D796E">
              <w:t>23,7</w:t>
            </w:r>
            <w:r w:rsidRPr="007D796E">
              <w:sym w:font="Symbol" w:char="F0B1"/>
            </w:r>
            <w:r w:rsidRPr="007D796E">
              <w:t>0,2</w:t>
            </w:r>
          </w:p>
          <w:p w:rsidR="00F139C8" w:rsidRPr="007D796E" w:rsidRDefault="00F139C8" w:rsidP="005E2D63">
            <w:r w:rsidRPr="007D796E">
              <w:t>8,3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91,1</w:t>
            </w:r>
            <w:r w:rsidRPr="007D796E">
              <w:sym w:font="Symbol" w:char="F0B1"/>
            </w:r>
            <w:r w:rsidRPr="007D796E">
              <w:t>0,9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/>
          <w:p w:rsidR="00F139C8" w:rsidRDefault="00F139C8" w:rsidP="005E2D63">
            <w:r w:rsidRPr="007D796E">
              <w:t>39,62</w:t>
            </w:r>
            <w:r w:rsidRPr="007D796E">
              <w:sym w:font="Symbol" w:char="F0B1"/>
            </w:r>
            <w:r w:rsidRPr="007D796E">
              <w:t>0,52</w:t>
            </w:r>
          </w:p>
          <w:p w:rsidR="00F139C8" w:rsidRDefault="00F139C8" w:rsidP="005E2D63">
            <w:r w:rsidRPr="007D796E">
              <w:t>21,72</w:t>
            </w:r>
            <w:r w:rsidRPr="007D796E">
              <w:sym w:font="Symbol" w:char="F0B1"/>
            </w:r>
            <w:r w:rsidRPr="007D796E">
              <w:t>0,28</w:t>
            </w:r>
          </w:p>
          <w:p w:rsidR="00F139C8" w:rsidRPr="007D796E" w:rsidRDefault="00F139C8" w:rsidP="005E2D63">
            <w:r w:rsidRPr="007D796E">
              <w:t>28,92</w:t>
            </w:r>
            <w:r w:rsidRPr="007D796E">
              <w:sym w:font="Symbol" w:char="F0B1"/>
            </w:r>
            <w:r w:rsidRPr="007D796E">
              <w:t>0,21</w:t>
            </w:r>
          </w:p>
          <w:p w:rsidR="00F139C8" w:rsidRPr="007D796E" w:rsidRDefault="00F139C8" w:rsidP="005E2D63">
            <w:r w:rsidRPr="007D796E">
              <w:t>16,14</w:t>
            </w:r>
            <w:r w:rsidRPr="007D796E">
              <w:sym w:font="Symbol" w:char="F0B1"/>
            </w:r>
            <w:r w:rsidRPr="007D796E">
              <w:t>0,20</w:t>
            </w:r>
          </w:p>
          <w:p w:rsidR="00F139C8" w:rsidRDefault="00F139C8" w:rsidP="005E2D63">
            <w:r w:rsidRPr="007D796E">
              <w:t>10,02</w:t>
            </w:r>
            <w:r w:rsidRPr="007D796E">
              <w:sym w:font="Symbol" w:char="F0B1"/>
            </w:r>
            <w:r w:rsidRPr="007D796E">
              <w:t>0,11</w:t>
            </w:r>
          </w:p>
          <w:p w:rsidR="00F139C8" w:rsidRPr="007D796E" w:rsidRDefault="00F139C8" w:rsidP="005E2D63">
            <w:r w:rsidRPr="007D796E">
              <w:t>40,3</w:t>
            </w:r>
            <w:r w:rsidRPr="007D796E">
              <w:sym w:font="Symbol" w:char="F0B1"/>
            </w:r>
            <w:r w:rsidRPr="007D796E">
              <w:t>0,6</w:t>
            </w:r>
          </w:p>
          <w:p w:rsidR="00F139C8" w:rsidRPr="007D796E" w:rsidRDefault="00F139C8" w:rsidP="005E2D63">
            <w:r w:rsidRPr="007D796E">
              <w:t>24,2</w:t>
            </w:r>
            <w:r w:rsidRPr="007D796E">
              <w:sym w:font="Symbol" w:char="F0B1"/>
            </w:r>
            <w:r w:rsidRPr="007D796E">
              <w:t>0,3</w:t>
            </w:r>
          </w:p>
          <w:p w:rsidR="00F139C8" w:rsidRPr="007D796E" w:rsidRDefault="00F139C8" w:rsidP="005E2D63">
            <w:r w:rsidRPr="007D796E">
              <w:t>9,0</w:t>
            </w:r>
            <w:r w:rsidRPr="007D796E">
              <w:sym w:font="Symbol" w:char="F0B1"/>
            </w:r>
            <w:r w:rsidRPr="007D796E">
              <w:t>0,2</w:t>
            </w:r>
          </w:p>
          <w:p w:rsidR="00F139C8" w:rsidRPr="007D796E" w:rsidRDefault="00F139C8" w:rsidP="005E2D63">
            <w:r w:rsidRPr="007D796E">
              <w:t>93,5</w:t>
            </w:r>
            <w:r w:rsidRPr="007D796E">
              <w:sym w:font="Symbol" w:char="F0B1"/>
            </w:r>
            <w:r w:rsidRPr="007D796E">
              <w:t>1,0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C8" w:rsidRPr="007D796E" w:rsidRDefault="00F139C8" w:rsidP="005E2D63"/>
          <w:p w:rsidR="00F139C8" w:rsidRDefault="00F139C8" w:rsidP="005E2D63">
            <w:r w:rsidRPr="007D796E">
              <w:t>42,61</w:t>
            </w:r>
            <w:r w:rsidRPr="007D796E">
              <w:sym w:font="Symbol" w:char="F0B1"/>
            </w:r>
            <w:r w:rsidRPr="007D796E">
              <w:t>0,23</w:t>
            </w:r>
          </w:p>
          <w:p w:rsidR="00F139C8" w:rsidRDefault="00F139C8" w:rsidP="005E2D63">
            <w:r w:rsidRPr="007D796E">
              <w:t>20,99</w:t>
            </w:r>
            <w:r w:rsidRPr="007D796E">
              <w:sym w:font="Symbol" w:char="F0B1"/>
            </w:r>
            <w:r w:rsidRPr="007D796E">
              <w:t>0,17</w:t>
            </w:r>
          </w:p>
          <w:p w:rsidR="00F139C8" w:rsidRPr="007D796E" w:rsidRDefault="00F139C8" w:rsidP="005E2D63">
            <w:r w:rsidRPr="007D796E">
              <w:t>27,27</w:t>
            </w:r>
            <w:r w:rsidRPr="007D796E">
              <w:sym w:font="Symbol" w:char="F0B1"/>
            </w:r>
            <w:r w:rsidRPr="007D796E">
              <w:t>0,15</w:t>
            </w:r>
          </w:p>
          <w:p w:rsidR="00F139C8" w:rsidRPr="007D796E" w:rsidRDefault="00F139C8" w:rsidP="005E2D63">
            <w:r w:rsidRPr="007D796E">
              <w:t>15,92</w:t>
            </w:r>
            <w:r w:rsidRPr="007D796E">
              <w:sym w:font="Symbol" w:char="F0B1"/>
            </w:r>
            <w:r w:rsidRPr="007D796E">
              <w:t>0,14</w:t>
            </w:r>
          </w:p>
          <w:p w:rsidR="00F139C8" w:rsidRDefault="00F139C8" w:rsidP="005E2D63">
            <w:r w:rsidRPr="007D796E">
              <w:t>11,11</w:t>
            </w:r>
            <w:r w:rsidRPr="007D796E">
              <w:sym w:font="Symbol" w:char="F0B1"/>
            </w:r>
            <w:r w:rsidRPr="007D796E">
              <w:t>0,10</w:t>
            </w:r>
          </w:p>
          <w:p w:rsidR="00F139C8" w:rsidRPr="007D796E" w:rsidRDefault="00F139C8" w:rsidP="005E2D63">
            <w:r w:rsidRPr="007D796E">
              <w:t>40,0</w:t>
            </w:r>
            <w:r w:rsidRPr="007D796E">
              <w:sym w:font="Symbol" w:char="F0B1"/>
            </w:r>
            <w:r w:rsidRPr="007D796E">
              <w:t>0,3</w:t>
            </w:r>
          </w:p>
          <w:p w:rsidR="00F139C8" w:rsidRPr="007D796E" w:rsidRDefault="00F139C8" w:rsidP="005E2D63">
            <w:r w:rsidRPr="007D796E">
              <w:t>24,0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9,0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93,0</w:t>
            </w:r>
            <w:r w:rsidRPr="007D796E">
              <w:sym w:font="Symbol" w:char="F0B1"/>
            </w:r>
            <w:r w:rsidRPr="007D796E">
              <w:t>0,3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139C8" w:rsidRPr="007D796E" w:rsidRDefault="00F139C8" w:rsidP="005E2D63"/>
          <w:p w:rsidR="00F139C8" w:rsidRDefault="00F139C8" w:rsidP="005E2D63">
            <w:r w:rsidRPr="007D796E">
              <w:t>32,14</w:t>
            </w:r>
            <w:r w:rsidRPr="007D796E">
              <w:sym w:font="Symbol" w:char="F0B1"/>
            </w:r>
            <w:r w:rsidRPr="007D796E">
              <w:t>0,44</w:t>
            </w:r>
          </w:p>
          <w:p w:rsidR="00F139C8" w:rsidRDefault="00F139C8" w:rsidP="005E2D63">
            <w:r w:rsidRPr="007D796E">
              <w:t>22,16</w:t>
            </w:r>
            <w:r w:rsidRPr="007D796E">
              <w:sym w:font="Symbol" w:char="F0B1"/>
            </w:r>
            <w:r w:rsidRPr="007D796E">
              <w:t>0,19</w:t>
            </w:r>
          </w:p>
          <w:p w:rsidR="00F139C8" w:rsidRPr="007D796E" w:rsidRDefault="00F139C8" w:rsidP="005E2D63">
            <w:r w:rsidRPr="007D796E">
              <w:t>30,22</w:t>
            </w:r>
            <w:r w:rsidRPr="007D796E">
              <w:sym w:font="Symbol" w:char="F0B1"/>
            </w:r>
            <w:r w:rsidRPr="007D796E">
              <w:t>0,26</w:t>
            </w:r>
          </w:p>
          <w:p w:rsidR="00F139C8" w:rsidRPr="007D796E" w:rsidRDefault="00F139C8" w:rsidP="005E2D63">
            <w:r w:rsidRPr="007D796E">
              <w:t>18,00</w:t>
            </w:r>
            <w:r w:rsidRPr="007D796E">
              <w:sym w:font="Symbol" w:char="F0B1"/>
            </w:r>
            <w:r w:rsidRPr="007D796E">
              <w:t>0,18</w:t>
            </w:r>
          </w:p>
          <w:p w:rsidR="00F139C8" w:rsidRDefault="00F139C8" w:rsidP="005E2D63">
            <w:r w:rsidRPr="007D796E">
              <w:t>7,99</w:t>
            </w:r>
            <w:r w:rsidRPr="007D796E">
              <w:sym w:font="Symbol" w:char="F0B1"/>
            </w:r>
            <w:r w:rsidRPr="007D796E">
              <w:t>0,12</w:t>
            </w:r>
          </w:p>
          <w:p w:rsidR="00F139C8" w:rsidRPr="007D796E" w:rsidRDefault="00F139C8" w:rsidP="005E2D63">
            <w:r w:rsidRPr="007D796E">
              <w:t>40,6</w:t>
            </w:r>
            <w:r w:rsidRPr="007D796E">
              <w:sym w:font="Symbol" w:char="F0B1"/>
            </w:r>
            <w:r w:rsidRPr="007D796E">
              <w:t>0,3</w:t>
            </w:r>
          </w:p>
          <w:p w:rsidR="00F139C8" w:rsidRPr="007D796E" w:rsidRDefault="00F139C8" w:rsidP="005E2D63">
            <w:r w:rsidRPr="007D796E">
              <w:t>24,5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9,2</w:t>
            </w:r>
            <w:r w:rsidRPr="007D796E">
              <w:sym w:font="Symbol" w:char="F0B1"/>
            </w:r>
            <w:r w:rsidRPr="007D796E">
              <w:t>0,1</w:t>
            </w:r>
          </w:p>
          <w:p w:rsidR="00F139C8" w:rsidRPr="007D796E" w:rsidRDefault="00F139C8" w:rsidP="005E2D63">
            <w:r w:rsidRPr="007D796E">
              <w:t>94,3</w:t>
            </w:r>
            <w:r w:rsidRPr="007D796E">
              <w:sym w:font="Symbol" w:char="F0B1"/>
            </w:r>
            <w:r w:rsidRPr="007D796E">
              <w:t>0,9</w:t>
            </w:r>
          </w:p>
        </w:tc>
      </w:tr>
    </w:tbl>
    <w:p w:rsidR="00F139C8" w:rsidRPr="007D796E" w:rsidRDefault="00F139C8" w:rsidP="00F139C8">
      <w:pPr>
        <w:spacing w:before="120"/>
        <w:ind w:firstLine="567"/>
        <w:jc w:val="both"/>
      </w:pPr>
      <w:r w:rsidRPr="007D796E">
        <w:t>Биохимические изменения белковых веществ являются основой процесса созревания сыров. Степень распада белков определяли по количеству азота растворимых в воде небелковых и белковых веществ. Относительно контрольных образцов опытные сыры содержали больше азота белкового растворимого соответственно на 5,71; 4,06 и 7,01 %, а небелкового растворимого соответственно на 3,01; 2,92 и 6,04 % меньше. Это свидетельствует о том, что добавки протосубтилина ГЗх и витамина С в комбикорма коров 4 группы в наибольшей степени способствовали денитрификации нитрата натрия и повышению экологической и биологической ценности осетинского рассольного сыра.</w:t>
      </w:r>
    </w:p>
    <w:p w:rsidR="00F139C8" w:rsidRPr="007D796E" w:rsidRDefault="00F139C8" w:rsidP="00F139C8">
      <w:pPr>
        <w:spacing w:before="120"/>
        <w:ind w:firstLine="567"/>
        <w:jc w:val="both"/>
      </w:pPr>
      <w:r w:rsidRPr="007D796E">
        <w:t>Вследствие меньшей влажности опытные сыры по упругости и эластичности превзошли контрольные. Опытные сыры отличались повышенной степенью пенетрации. Этот показатель коррелировал с органолептической оценкой сыра. Наибольший общий балл получили сыры из молока коров 4 группы – 94,3, что на 3,2 балла больше, чем в контроле.</w:t>
      </w:r>
    </w:p>
    <w:p w:rsidR="00F139C8" w:rsidRDefault="00F139C8" w:rsidP="00F139C8">
      <w:pPr>
        <w:spacing w:before="120"/>
        <w:ind w:firstLine="567"/>
        <w:jc w:val="both"/>
      </w:pPr>
      <w:r w:rsidRPr="007D796E">
        <w:t>Использование биологически активных веществ в комбикормах коров 4 группы способствовало увеличению их жирномолочности и выхода сырной массы.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9C8"/>
    <w:rsid w:val="00300225"/>
    <w:rsid w:val="00397AA1"/>
    <w:rsid w:val="005E2D63"/>
    <w:rsid w:val="007D796E"/>
    <w:rsid w:val="00811DD4"/>
    <w:rsid w:val="0095602D"/>
    <w:rsid w:val="00F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35D658-FFB8-4682-8A7F-D5F66680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9C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139C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>Home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Продуктивность и сыродельческие качества молока коров при нитратных нагрузках на организм</dc:title>
  <dc:subject/>
  <dc:creator>User</dc:creator>
  <cp:keywords/>
  <dc:description/>
  <cp:lastModifiedBy>admin</cp:lastModifiedBy>
  <cp:revision>2</cp:revision>
  <dcterms:created xsi:type="dcterms:W3CDTF">2014-02-19T23:22:00Z</dcterms:created>
  <dcterms:modified xsi:type="dcterms:W3CDTF">2014-02-19T23:22:00Z</dcterms:modified>
</cp:coreProperties>
</file>