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066" w:rsidRPr="00F67173" w:rsidRDefault="00A41066" w:rsidP="00A41066">
      <w:pPr>
        <w:spacing w:before="120"/>
        <w:jc w:val="center"/>
        <w:rPr>
          <w:b/>
          <w:bCs/>
          <w:sz w:val="32"/>
          <w:szCs w:val="32"/>
        </w:rPr>
      </w:pPr>
      <w:r w:rsidRPr="00F67173">
        <w:rPr>
          <w:b/>
          <w:bCs/>
          <w:sz w:val="32"/>
          <w:szCs w:val="32"/>
        </w:rPr>
        <w:t xml:space="preserve">Прямое лазерное гравирование обычных и гильзовых флексографских форм </w:t>
      </w:r>
    </w:p>
    <w:p w:rsidR="00A41066" w:rsidRPr="00F67173" w:rsidRDefault="00A41066" w:rsidP="00A41066">
      <w:pPr>
        <w:spacing w:before="120"/>
        <w:jc w:val="center"/>
        <w:rPr>
          <w:sz w:val="28"/>
          <w:szCs w:val="28"/>
        </w:rPr>
      </w:pPr>
      <w:r w:rsidRPr="00F67173">
        <w:rPr>
          <w:sz w:val="28"/>
          <w:szCs w:val="28"/>
        </w:rPr>
        <w:t xml:space="preserve">Джефф Клинтон </w:t>
      </w:r>
    </w:p>
    <w:p w:rsidR="00A41066" w:rsidRPr="00EA480A" w:rsidRDefault="00A41066" w:rsidP="00A41066">
      <w:pPr>
        <w:spacing w:before="120"/>
        <w:ind w:firstLine="567"/>
        <w:jc w:val="both"/>
      </w:pPr>
      <w:r w:rsidRPr="00EA480A">
        <w:t>Среди экспертов всего мира не ослабевает накал дискуссии о том, какой из цифровых способов изготовления флексографских форм является наиболее перспективным - лазерная аблация (снятие черной маски с фотополимера) или прямое лазерное гравирование, то есть выжигание трехмерного изображения на полимерном или резиновом формном материале. Оба способ имеют свои сильные и слабые стороны. И та, и другая технологии стремительно развиваются - это было одной из самых заметных тенденций недавно прошедшей выставки drupa. Значительное число фирм-производителей оборудования представили свои новинки - как для прямого гравирования, так и для снятия маски. Предлагаем вашему вниманию две статьи на эту тему - два взгляда специалистов ведущих компаний в этой сфере. Дискуссия будет продолжена в следующих номерах.</w:t>
      </w:r>
    </w:p>
    <w:p w:rsidR="00A41066" w:rsidRPr="00EA480A" w:rsidRDefault="00A41066" w:rsidP="00A41066">
      <w:pPr>
        <w:spacing w:before="120"/>
        <w:ind w:firstLine="567"/>
        <w:jc w:val="both"/>
      </w:pPr>
      <w:r w:rsidRPr="00EA480A">
        <w:t>Джефф Клинтон, компания ZED Instruments (Luescher-Zed)</w:t>
      </w:r>
    </w:p>
    <w:p w:rsidR="00A41066" w:rsidRPr="00EA480A" w:rsidRDefault="00A41066" w:rsidP="00A41066">
      <w:pPr>
        <w:spacing w:before="120"/>
        <w:ind w:firstLine="567"/>
        <w:jc w:val="both"/>
      </w:pPr>
      <w:r w:rsidRPr="00EA480A">
        <w:t>Контроль за утилизацией опасных отходов, свалками и очисткой воды усиливается во всем мире. Сегодня компании и правительства разных стран осознают истинную цену переработки отходов и потребления энергии, поэтому все более актуальным становится вопрос об их воздействии на окружающую среду. Прямое лазерное гравирование флексографских печатных форм - экологичная, безопасная альтернатива традиционным способам производства. Последние разработки в области формных материалов и программного обеспечения позволяют достичь по-настоящему конкурентоспособной высококачественной печати.</w:t>
      </w:r>
    </w:p>
    <w:p w:rsidR="00A41066" w:rsidRPr="00EA480A" w:rsidRDefault="00A41066" w:rsidP="00A41066">
      <w:pPr>
        <w:spacing w:before="120"/>
        <w:ind w:firstLine="567"/>
        <w:jc w:val="both"/>
      </w:pPr>
      <w:r w:rsidRPr="00EA480A">
        <w:t>В Японии, например, индустрия глубокой печати может быть настолько ослаблена грядущим принятием законодательной Системы регистрации производства и транспортировки загрязняющих веществ, что переход на флексографию легко предсказуем.</w:t>
      </w:r>
    </w:p>
    <w:p w:rsidR="00A41066" w:rsidRPr="00F67173" w:rsidRDefault="00A41066" w:rsidP="00A41066">
      <w:pPr>
        <w:spacing w:before="120"/>
        <w:jc w:val="center"/>
        <w:rPr>
          <w:b/>
          <w:bCs/>
          <w:sz w:val="28"/>
          <w:szCs w:val="28"/>
        </w:rPr>
      </w:pPr>
      <w:r w:rsidRPr="00F67173">
        <w:rPr>
          <w:b/>
          <w:bCs/>
          <w:sz w:val="28"/>
          <w:szCs w:val="28"/>
        </w:rPr>
        <w:t xml:space="preserve">Флексографский формный процесс - экологические проблемы </w:t>
      </w:r>
    </w:p>
    <w:p w:rsidR="00A41066" w:rsidRPr="00EA480A" w:rsidRDefault="00A41066" w:rsidP="00A41066">
      <w:pPr>
        <w:spacing w:before="120"/>
        <w:ind w:firstLine="567"/>
        <w:jc w:val="both"/>
      </w:pPr>
      <w:r w:rsidRPr="00EA480A">
        <w:t>Наиболее явной и прямой угрозой экологии со стороны традиционного пятиэтапного процесса изготовления флексографских форм является использование фотоматериалов и растворителей (рис. 1).</w:t>
      </w:r>
    </w:p>
    <w:p w:rsidR="00A41066" w:rsidRPr="00EA480A" w:rsidRDefault="00A41066" w:rsidP="00A41066">
      <w:pPr>
        <w:spacing w:before="120"/>
        <w:ind w:firstLine="567"/>
        <w:jc w:val="both"/>
      </w:pPr>
      <w:r w:rsidRPr="00EA480A">
        <w:t>Рис. 1. Традиционный метод изготовления флексографской формы</w:t>
      </w:r>
    </w:p>
    <w:p w:rsidR="00A41066" w:rsidRPr="00EA480A" w:rsidRDefault="00BC0507" w:rsidP="00A4106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25pt;height:168.75pt">
            <v:imagedata r:id="rId4" o:title=""/>
          </v:shape>
        </w:pict>
      </w:r>
    </w:p>
    <w:p w:rsidR="00A41066" w:rsidRPr="00EA480A" w:rsidRDefault="00A41066" w:rsidP="00A41066">
      <w:pPr>
        <w:spacing w:before="120"/>
        <w:ind w:firstLine="567"/>
        <w:jc w:val="both"/>
      </w:pPr>
      <w:r w:rsidRPr="00EA480A">
        <w:t xml:space="preserve">При работе с фотоформами проявитель и закрепитель можно сливать в канализацию только после удаления из них серебра, что является непростой задачей. В некоторых регионах, включая отдельные штаты США, даже низкое содержание серебра в сточных водах может превысить порог, установленный "Актом о чистой воде", поэтому отходы надо отправлять на дорогостоящую очистку. </w:t>
      </w:r>
    </w:p>
    <w:p w:rsidR="00A41066" w:rsidRPr="00EA480A" w:rsidRDefault="00A41066" w:rsidP="00A41066">
      <w:pPr>
        <w:spacing w:before="120"/>
        <w:ind w:firstLine="567"/>
        <w:jc w:val="both"/>
      </w:pPr>
      <w:r w:rsidRPr="00EA480A">
        <w:t>Перхлорэтилен - растворитель, традиционно применяемый в формном процессе, классифицирован как опасный загрязнитель воздуха и канцероген, поэтому во многих странах усиленный контроль за утилизацией со стороны правительства подтолкнул изготовителей печатных форм к использованию альтернативных химикатов. Однако и эти вещества мало улучшают ситуацию, так как являются огнеопасными органическими соединениями (VOC - volatile organic compounds), раздражающими глаза и дыхательные органы. По-прежнему требуются соответствующая вентиляция, защитная одежда для работников и специализированная система переработки использованного растворителя. И даже после очистки химикатов остаются отходы, которые в лучшем случае подлежат отправке на свалку, но могут потребовать захоронения как опасные вещества.</w:t>
      </w:r>
    </w:p>
    <w:p w:rsidR="00A41066" w:rsidRPr="00EA480A" w:rsidRDefault="00A41066" w:rsidP="00A41066">
      <w:pPr>
        <w:spacing w:before="120"/>
        <w:ind w:firstLine="567"/>
        <w:jc w:val="both"/>
      </w:pPr>
      <w:r w:rsidRPr="00EA480A">
        <w:t>Рис.2. Прямое лазерное гравирование обычных и гильзовых флексографских форм</w:t>
      </w:r>
    </w:p>
    <w:p w:rsidR="00A41066" w:rsidRPr="00EA480A" w:rsidRDefault="00BC0507" w:rsidP="00A41066">
      <w:pPr>
        <w:spacing w:before="120"/>
        <w:ind w:firstLine="567"/>
        <w:jc w:val="both"/>
      </w:pPr>
      <w:r>
        <w:pict>
          <v:shape id="_x0000_i1033" type="#_x0000_t75" style="width:225pt;height:167.25pt">
            <v:imagedata r:id="rId5" o:title=""/>
          </v:shape>
        </w:pict>
      </w:r>
    </w:p>
    <w:p w:rsidR="00A41066" w:rsidRPr="00EA480A" w:rsidRDefault="00A41066" w:rsidP="00A41066">
      <w:pPr>
        <w:spacing w:before="120"/>
        <w:ind w:firstLine="567"/>
        <w:jc w:val="both"/>
      </w:pPr>
      <w:r w:rsidRPr="00EA480A">
        <w:t>Водовымывные полимерные пластины решают часть проблем, связанных с растворителями, однако перед сливом отработанной воды в общественную систему канализации по-прежнему необходима очистка, а нормы различных регионов и государств могут различаться. Жидкие фотополимерные композиции - это следующий шаг. Жидкое связующее позволяет легко вымыть и вновь использовать полимер с незасвеченных участков. К тому же отходы жидких фотополимеров не классифицируются как опасные и токсичные. Тем не менее, необходима осторожность в обращении с ними, чтобы добиться соответствия всем местным нормам.</w:t>
      </w:r>
    </w:p>
    <w:p w:rsidR="00A41066" w:rsidRPr="00EA480A" w:rsidRDefault="00A41066" w:rsidP="00A41066">
      <w:pPr>
        <w:spacing w:before="120"/>
        <w:ind w:firstLine="567"/>
        <w:jc w:val="both"/>
      </w:pPr>
      <w:r w:rsidRPr="00EA480A">
        <w:t>Проблемы работы с фотоформами, утилизации проявителя и закрепителя и удаления серебра попытались решить разработчики цифровых фотополимерных пластин. Изображение удаляется или вырезается из маски с помощью инфракрасного лазера, который не оказывает воздействия на находящийся под защитным слоем фотополимер. Затем пластина обрабатывается традиционными методами. На сегодняшний день при изготовлении печатных форм в большинстве случаев производители применяют традиционный способ вымывания растворителем со всеми его недостатками.</w:t>
      </w:r>
    </w:p>
    <w:p w:rsidR="00A41066" w:rsidRPr="00F67173" w:rsidRDefault="00A41066" w:rsidP="00A41066">
      <w:pPr>
        <w:spacing w:before="120"/>
        <w:jc w:val="center"/>
        <w:rPr>
          <w:b/>
          <w:bCs/>
          <w:sz w:val="28"/>
          <w:szCs w:val="28"/>
        </w:rPr>
      </w:pPr>
      <w:r w:rsidRPr="00F67173">
        <w:rPr>
          <w:b/>
          <w:bCs/>
          <w:sz w:val="28"/>
          <w:szCs w:val="28"/>
        </w:rPr>
        <w:t>Прямое гравирование - экологическая безопасность</w:t>
      </w:r>
    </w:p>
    <w:p w:rsidR="00A41066" w:rsidRPr="00EA480A" w:rsidRDefault="00A41066" w:rsidP="00A41066">
      <w:pPr>
        <w:spacing w:before="120"/>
        <w:ind w:firstLine="567"/>
        <w:jc w:val="both"/>
      </w:pPr>
      <w:r w:rsidRPr="00EA480A">
        <w:t>Прямое лазерное гравирование флексографских печатных форм полностью устраняет необходимость использования фотоформ и растворителей. Эта технология применима как к традиционным флексографским, так и к бесшовным гильзовым формам, изготовляемым из полимеров или предварительно отвержденных фотополимеров (рис. 2).</w:t>
      </w:r>
    </w:p>
    <w:p w:rsidR="00A41066" w:rsidRPr="00EA480A" w:rsidRDefault="00A41066" w:rsidP="00A41066">
      <w:pPr>
        <w:spacing w:before="120"/>
        <w:ind w:firstLine="567"/>
        <w:jc w:val="both"/>
      </w:pPr>
      <w:r w:rsidRPr="00EA480A">
        <w:t>Изображение гравируется с помощью лазера непосредственно на предварительно полимеризованной пластине или гильзе. Отходами процесса гравирования являются мелкая пыль или пепел. Их можно собрать с помощью замкнутой фильтрационной системы и отправить в мусоросжигатель или на свалку. Единственными послеоперационными стадиями являются промывка водой для удаления остатков пепла и короткая сушка. В отличие от других процессов, не требующих растворителей, в дополнительном промокательном материале для удаления незаполимеризованного материала необходимости нет.</w:t>
      </w:r>
    </w:p>
    <w:p w:rsidR="00A41066" w:rsidRPr="00EA480A" w:rsidRDefault="00A41066" w:rsidP="00A41066">
      <w:pPr>
        <w:spacing w:before="120"/>
        <w:ind w:firstLine="567"/>
        <w:jc w:val="both"/>
      </w:pPr>
      <w:r w:rsidRPr="00EA480A">
        <w:t xml:space="preserve">Рис. 3. Слева направо: штрихкоды, изготовленные с помощью прямого лазерного гравирования (класс "А") и традиционного формного процесса (класс "С") </w:t>
      </w:r>
    </w:p>
    <w:p w:rsidR="00A41066" w:rsidRPr="00EA480A" w:rsidRDefault="00BC0507" w:rsidP="00A41066">
      <w:pPr>
        <w:spacing w:before="120"/>
        <w:ind w:firstLine="567"/>
        <w:jc w:val="both"/>
      </w:pPr>
      <w:r>
        <w:pict>
          <v:shape id="_x0000_i1036" type="#_x0000_t75" style="width:150pt;height:97.5pt">
            <v:imagedata r:id="rId6" o:title=""/>
          </v:shape>
        </w:pict>
      </w:r>
      <w:r>
        <w:pict>
          <v:shape id="_x0000_i1039" type="#_x0000_t75" style="width:150pt;height:97.5pt">
            <v:imagedata r:id="rId7" o:title=""/>
          </v:shape>
        </w:pict>
      </w:r>
    </w:p>
    <w:p w:rsidR="00A41066" w:rsidRPr="00EA480A" w:rsidRDefault="00A41066" w:rsidP="00A41066">
      <w:pPr>
        <w:spacing w:before="120"/>
        <w:ind w:firstLine="567"/>
        <w:jc w:val="both"/>
      </w:pPr>
      <w:r w:rsidRPr="00EA480A">
        <w:t>Таким образом, прямое лазерное гравирование ликвидирует все проблемы, связанные с утилизацией отходов. Оно также снижает энергозатраты не только за счет получения и переработки химикатов, но и косвенно за счет производства перерабатывающего оборудования.</w:t>
      </w:r>
    </w:p>
    <w:p w:rsidR="00A41066" w:rsidRPr="00F67173" w:rsidRDefault="00A41066" w:rsidP="00A41066">
      <w:pPr>
        <w:spacing w:before="120"/>
        <w:jc w:val="center"/>
        <w:rPr>
          <w:b/>
          <w:bCs/>
          <w:sz w:val="28"/>
          <w:szCs w:val="28"/>
        </w:rPr>
      </w:pPr>
      <w:r w:rsidRPr="00F67173">
        <w:rPr>
          <w:b/>
          <w:bCs/>
          <w:sz w:val="28"/>
          <w:szCs w:val="28"/>
        </w:rPr>
        <w:t>Высокое качество</w:t>
      </w:r>
    </w:p>
    <w:p w:rsidR="00A41066" w:rsidRPr="00EA480A" w:rsidRDefault="00A41066" w:rsidP="00A41066">
      <w:pPr>
        <w:spacing w:before="120"/>
        <w:ind w:firstLine="567"/>
        <w:jc w:val="both"/>
      </w:pPr>
      <w:r w:rsidRPr="00EA480A">
        <w:t>Помимо очевидного преимущества в экологическом аспекте прямое лазерное гравирование позволяет достичь уровня качества, сравнимого или даже превышающего качество форм, изготовленных фотополимерным методом.</w:t>
      </w:r>
    </w:p>
    <w:p w:rsidR="00A41066" w:rsidRPr="00EA480A" w:rsidRDefault="00A41066" w:rsidP="00A41066">
      <w:pPr>
        <w:spacing w:before="120"/>
        <w:ind w:firstLine="567"/>
        <w:jc w:val="both"/>
      </w:pPr>
      <w:r w:rsidRPr="00EA480A">
        <w:t xml:space="preserve">Последние разработки позволяют стабильно получать линиатуру до 60 лин/см, с растром менее 1%, а некоторым удается осуществлять высококачественную печать с линиатурой до 70 лин/см. Более того, прекрасные характеристики краскопереноса гравируемых эластомеров позволяют осуществлять печать класса А с отличным качеством тонких линий и штрихов, например, текст или штрихкоды (рис. 3). </w:t>
      </w:r>
    </w:p>
    <w:p w:rsidR="00A41066" w:rsidRPr="00EA480A" w:rsidRDefault="00A41066" w:rsidP="00A41066">
      <w:pPr>
        <w:spacing w:before="120"/>
        <w:ind w:firstLine="567"/>
        <w:jc w:val="both"/>
      </w:pPr>
      <w:r w:rsidRPr="00EA480A">
        <w:t>Повышенная сопротивляемость гравируемых эластомеров к растворителям красок обеспечивает постоянство цвета в процессе печати.</w:t>
      </w:r>
    </w:p>
    <w:p w:rsidR="00A41066" w:rsidRPr="00EA480A" w:rsidRDefault="00A41066" w:rsidP="00A41066">
      <w:pPr>
        <w:spacing w:before="120"/>
        <w:ind w:firstLine="567"/>
        <w:jc w:val="both"/>
      </w:pPr>
      <w:r w:rsidRPr="00EA480A">
        <w:t>К тому же, точная калибровка цветового тона и четкие растровые точки позволяют печатнику разбавлять краски и настраивать машину, не жертвуя качеством печати в тенях ради светов или наоборот.</w:t>
      </w:r>
    </w:p>
    <w:p w:rsidR="00A41066" w:rsidRPr="00EA480A" w:rsidRDefault="00A41066" w:rsidP="00A41066">
      <w:pPr>
        <w:spacing w:before="120"/>
        <w:ind w:firstLine="567"/>
        <w:jc w:val="both"/>
      </w:pPr>
      <w:r w:rsidRPr="00EA480A">
        <w:t>Тот факт, что гравируемые марки резины и предварительно отвержденные фотополимерные пластины не требуют дополнительной экспозиции, означает более долгий срок хранения, повышенную стабильность размеров и равномерность толщины. Материал не подвергается перекрестной полимеризации, которая влияет на свойства готовой печатной формы. Все это ведет к облегчению установки формы в машине, сокращению расхода материалов, сокращению числа замен форм при выполнении крупного заказа, сокращению отходов при печати, меньшей нагрузке на свалки и, косвенно, уменьшению воздействия на окружающую среду.</w:t>
      </w:r>
    </w:p>
    <w:p w:rsidR="00A41066" w:rsidRPr="00F67173" w:rsidRDefault="00A41066" w:rsidP="00A41066">
      <w:pPr>
        <w:spacing w:before="120"/>
        <w:jc w:val="center"/>
        <w:rPr>
          <w:b/>
          <w:bCs/>
          <w:sz w:val="28"/>
          <w:szCs w:val="28"/>
        </w:rPr>
      </w:pPr>
      <w:r w:rsidRPr="00F67173">
        <w:rPr>
          <w:b/>
          <w:bCs/>
          <w:sz w:val="28"/>
          <w:szCs w:val="28"/>
        </w:rPr>
        <w:t>Качество гравировки</w:t>
      </w:r>
    </w:p>
    <w:p w:rsidR="00A41066" w:rsidRPr="00EA480A" w:rsidRDefault="00A41066" w:rsidP="00A41066">
      <w:pPr>
        <w:spacing w:before="120"/>
        <w:ind w:firstLine="567"/>
        <w:jc w:val="both"/>
      </w:pPr>
      <w:r w:rsidRPr="00EA480A">
        <w:t>Во многих случаях прямое лазерное гравирование не только является заменой традиционного формного процесса — оно расширяет сферу применения флексографской печати.</w:t>
      </w:r>
    </w:p>
    <w:p w:rsidR="00A41066" w:rsidRPr="00EA480A" w:rsidRDefault="00A41066" w:rsidP="00A41066">
      <w:pPr>
        <w:spacing w:before="120"/>
        <w:ind w:firstLine="567"/>
        <w:jc w:val="both"/>
      </w:pPr>
      <w:r w:rsidRPr="00EA480A">
        <w:t>Достигнутое качество таково, что во многих случаях флексографская печать с формы, изготовленной прямым лазерным гравированием, может быть использована вместо глубокой для осуществления высококачественной бесстыковой печати. Это помогает преодолеть проблемы с окружающей средой, связанные с медью, ее гравировкой и утилизацией, а также с использованием в глубокой печати красок с высоким содержанием растворителей. В Японии, где вводится пакет законов об окружающей среде, переход с глубокой печати на флексографскую уже начался.</w:t>
      </w:r>
    </w:p>
    <w:p w:rsidR="00A41066" w:rsidRPr="00F67173" w:rsidRDefault="00A41066" w:rsidP="00A41066">
      <w:pPr>
        <w:spacing w:before="120"/>
        <w:jc w:val="center"/>
        <w:rPr>
          <w:b/>
          <w:bCs/>
          <w:sz w:val="28"/>
          <w:szCs w:val="28"/>
        </w:rPr>
      </w:pPr>
      <w:r w:rsidRPr="00F67173">
        <w:rPr>
          <w:b/>
          <w:bCs/>
          <w:sz w:val="28"/>
          <w:szCs w:val="28"/>
        </w:rPr>
        <w:t>Экологическая безопасность и высокое качество</w:t>
      </w:r>
    </w:p>
    <w:p w:rsidR="00A41066" w:rsidRPr="00EA480A" w:rsidRDefault="00A41066" w:rsidP="00A41066">
      <w:pPr>
        <w:spacing w:before="120"/>
        <w:ind w:firstLine="567"/>
        <w:jc w:val="both"/>
      </w:pPr>
      <w:r w:rsidRPr="00EA480A">
        <w:t>Прямое лазерное гравирование традиционных и гильзовых флексографских форм обладает значительными преимуществами в отношении безопасности окружающей среды. В сочетании с высоким качеством форм и печати в будущем это может увеличить число предприятий, переходящих на флексографию.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066"/>
    <w:rsid w:val="00051FB8"/>
    <w:rsid w:val="00071495"/>
    <w:rsid w:val="00095BA6"/>
    <w:rsid w:val="00210DB3"/>
    <w:rsid w:val="0031418A"/>
    <w:rsid w:val="00350B15"/>
    <w:rsid w:val="00377A3D"/>
    <w:rsid w:val="0052086C"/>
    <w:rsid w:val="005A2562"/>
    <w:rsid w:val="00755964"/>
    <w:rsid w:val="008C19D7"/>
    <w:rsid w:val="00A41066"/>
    <w:rsid w:val="00A44D32"/>
    <w:rsid w:val="00BC0507"/>
    <w:rsid w:val="00E12572"/>
    <w:rsid w:val="00EA480A"/>
    <w:rsid w:val="00F147F4"/>
    <w:rsid w:val="00F6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C8C6BF3-D476-4C82-97B5-C39C4562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06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41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1235</Words>
  <Characters>7043</Characters>
  <Application>Microsoft Office Word</Application>
  <DocSecurity>0</DocSecurity>
  <Lines>58</Lines>
  <Paragraphs>16</Paragraphs>
  <ScaleCrop>false</ScaleCrop>
  <Company>Home</Company>
  <LinksUpToDate>false</LinksUpToDate>
  <CharactersWithSpaces>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Прямое лазерное гравирование обычных и гильзовых флексографских форм </dc:title>
  <dc:subject/>
  <dc:creator>Alena</dc:creator>
  <cp:keywords/>
  <dc:description/>
  <cp:lastModifiedBy>admin</cp:lastModifiedBy>
  <cp:revision>2</cp:revision>
  <dcterms:created xsi:type="dcterms:W3CDTF">2014-02-19T10:11:00Z</dcterms:created>
  <dcterms:modified xsi:type="dcterms:W3CDTF">2014-02-19T10:11:00Z</dcterms:modified>
</cp:coreProperties>
</file>