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BB" w:rsidRPr="00910944" w:rsidRDefault="002239BB" w:rsidP="002239BB">
      <w:pPr>
        <w:spacing w:before="120"/>
        <w:jc w:val="center"/>
        <w:rPr>
          <w:b/>
          <w:bCs/>
          <w:sz w:val="32"/>
          <w:szCs w:val="32"/>
        </w:rPr>
      </w:pPr>
      <w:r w:rsidRPr="00910944">
        <w:rPr>
          <w:b/>
          <w:bCs/>
          <w:sz w:val="32"/>
          <w:szCs w:val="32"/>
        </w:rPr>
        <w:t>Психологические особенности личности супругов с сексуальной дисгармонией при дисциркуляторной гипертонической энцефалопатии у жены</w:t>
      </w:r>
    </w:p>
    <w:p w:rsidR="002239BB" w:rsidRPr="002239BB" w:rsidRDefault="002239BB" w:rsidP="002239BB">
      <w:pPr>
        <w:spacing w:before="120"/>
        <w:jc w:val="center"/>
        <w:rPr>
          <w:sz w:val="28"/>
          <w:szCs w:val="28"/>
        </w:rPr>
      </w:pPr>
      <w:r w:rsidRPr="002239BB">
        <w:rPr>
          <w:sz w:val="28"/>
          <w:szCs w:val="28"/>
        </w:rPr>
        <w:t>М. В. Маркова (Харьков)</w:t>
      </w:r>
    </w:p>
    <w:p w:rsidR="002239BB" w:rsidRPr="00435400" w:rsidRDefault="002239BB" w:rsidP="002239BB">
      <w:pPr>
        <w:spacing w:before="120"/>
        <w:ind w:firstLine="567"/>
        <w:jc w:val="both"/>
      </w:pPr>
      <w:r w:rsidRPr="00435400">
        <w:t xml:space="preserve">С целью изучения психологических особенностей личности супругов, страдающих сексуальной дисгармонией, было обследовано 98 супружеских пар с дисциркуляторной гипертонической энцефалопатией (ДГЭ) у жены, из которых у 82 пар наблюдалась сексуальная дисгармония, а 16 пар обследовались в качестве контрольной группы. </w:t>
      </w:r>
    </w:p>
    <w:p w:rsidR="002239BB" w:rsidRDefault="002239BB" w:rsidP="002239BB">
      <w:pPr>
        <w:spacing w:before="120"/>
        <w:ind w:firstLine="567"/>
        <w:jc w:val="both"/>
      </w:pPr>
      <w:r w:rsidRPr="00435400">
        <w:t>Обследование с применением системно-структурного анализа сексуального здоровья позволило нам выделить три варианта развития сексуальной дисгармонии - в результате развития сексуальной дисфункции у жены вследствие наличия у неё ДГЭ (45 супружеских пар) - соматогенный; вследствие сексуально-эротической дезадаптации, развившейся в результате дезинформации или недостаточной информированности супругов в вопросах психогигиены половой жизни (19 супружеских пар); вследствие развития коммуникативной формы дезадаптации в результате нарушения межличностных взаимоотношений между партнёрами (18 супружеских пар).</w:t>
      </w:r>
    </w:p>
    <w:p w:rsidR="002239BB" w:rsidRDefault="002239BB" w:rsidP="002239BB">
      <w:pPr>
        <w:spacing w:before="120"/>
        <w:ind w:firstLine="567"/>
        <w:jc w:val="both"/>
      </w:pPr>
      <w:r w:rsidRPr="00435400">
        <w:t>Изучение личностных особенностей супругов проводилось с помощью модифицированной формы Фрайбургского личностного опросника (Л. Ф. Бурлачук, Е. IX Савченко, 1995), предназначенного для диагностики состояний и свойств личности, имеющих значение для процесса социальной адаптации и регуляции поведения.</w:t>
      </w:r>
    </w:p>
    <w:p w:rsidR="002239BB" w:rsidRDefault="002239BB" w:rsidP="002239BB">
      <w:pPr>
        <w:spacing w:before="120"/>
        <w:ind w:firstLine="567"/>
        <w:jc w:val="both"/>
      </w:pPr>
      <w:r w:rsidRPr="00435400">
        <w:t>Анализ полученных результатов позволил выявить следующее. У женщин, принадлежащих трём основным группам, то есть страдающих ДГЭ и сексуальной дисгармонией, отмечались высокие показатели по шкалам невротичности, спонтанной агрессивности, раздражительности и эмоциональной лабильности, что свидетельствует как о чрезмерном уровне невротизации личности, повышенной озабоченности собственными переживаниями, неумении находить выход из затруднительных положений, а, в некоторых случаях, выраженном астеническом синдроме с психосоматическими нарушениями, так и о повышенном уровне психопатизации, неуживчивости, робости, неуверенности в себе, склонности к необдуманному реагированию, создающем предпосылки для импульсивного поведения, неустойчивом эмоциональном состоянии с повышенной готовностью к аффективному реагированию, недостаточной саморегуляции.</w:t>
      </w:r>
    </w:p>
    <w:p w:rsidR="002239BB" w:rsidRDefault="002239BB" w:rsidP="002239BB">
      <w:pPr>
        <w:spacing w:before="120"/>
        <w:ind w:firstLine="567"/>
        <w:jc w:val="both"/>
      </w:pPr>
      <w:r w:rsidRPr="00435400">
        <w:t>Однако, несмотря на столь значительные совпадения, для каждой группы обследуемых были характерны свои особенности. Так, для женщин с соматогенным вариантом развития сексуальной дисгармонии, кроме вышеперечисленных черт, оказались присущи высокие показатели по шкалам депрессивности и застенчивости, что указывает на предрасположенность к стрессовому реагированию на обычные жизненные ситуации, наличие тревожности, скованности, депрессивных признаков в эмоциональном состоянии, в поведении, отношениях к себе и социальной среде. Женщины второй группы обследуемых," кроме таких же высоких оценок по шкалам депрессивности и застенчивости, показали очень низкие оценки по шкале общительности, что дополняет перечисленные выше личностные особенности отсутствием птребности и готовности к общению и чрезвычайно слабой социальной активностью. Женщинам с коммуникативной формой сексуальной дезадаптации, помимо высоких оценок по основным четырём шкалам, присущи высокие оценки по шкале реактивной агрессивности, что свидетельствует об эгоцентричности, авторитарности, агрессивном отношении к социальному окружению и выраженном стремлении к доминированию. Кроме того, низкие оценки по шкале открытости позволяют говорить о нежелании доверительно взаимодействовать с окружающими, а также о низком уровне самокритичности.</w:t>
      </w:r>
    </w:p>
    <w:p w:rsidR="002239BB" w:rsidRDefault="002239BB" w:rsidP="002239BB">
      <w:pPr>
        <w:spacing w:before="120"/>
        <w:ind w:firstLine="567"/>
        <w:jc w:val="both"/>
      </w:pPr>
      <w:r w:rsidRPr="00435400">
        <w:t>Представляют интерес и данные о преобладании в поведении обследуемых маскулинного или фемининного симптомокомплекса, полученные в ходе исследования по шкале маскулинизм-феминизм: женщины первой группы имели среднюю оценку, что говорит о наличии у них нормальных фемининных полоролевых поведенческих установок и стереотипов. У женщин с сексуально-эротической дезадаптацией средняя оценка по данной шкале была максимально низкой, что свидетельствует о наличии у них гипертрофированного фемининного поведенческого симптомокомплекса и нарушении поло-ролевого поведения в сторону гиперфемининности. Среди женщин с коммуникативной дезадаптацией вследствие нарушения межличностных взаимоотношений средняя оценка по данной шкале была неадекватно высока, что указывает на преобладание в их поведении маскулинных черт и о нарушении полоролевого поведения в сторону маскулинности.</w:t>
      </w:r>
    </w:p>
    <w:p w:rsidR="002239BB" w:rsidRDefault="002239BB" w:rsidP="002239BB">
      <w:pPr>
        <w:spacing w:before="120"/>
        <w:ind w:firstLine="567"/>
        <w:jc w:val="both"/>
      </w:pPr>
      <w:r w:rsidRPr="00435400">
        <w:t>Личностные особенности мужчин выявились иными. Так, среди мужчин всех основных групп были обнаружены высокие показатели по шкалам раздражительности, невротичности и реактивной агрессивности, что свидетельствует об их неустойчивом эмоциональном состоянии, склонности к аффективному реагированию, излишней нервозности, наличии необоснованных трудностей в поисках выхода из затруднительных положений, авторитарности, недоверчивости, выраженном стремлении к доминированию. Кроме того, для мужчин с дезадаптивными формами сексуальной дисгармонии (то есть принадлежащих ко второй и третьей группам), были характерны повышенная эмоциональная лабильность и спонтанная агрессивность, что указывает на патологическое усиление возбудимости, недостаточную саморегуляцию в виде излишней импульсивности, необдуманного реагирования, неуживчивости.</w:t>
      </w:r>
    </w:p>
    <w:p w:rsidR="002239BB" w:rsidRDefault="002239BB" w:rsidP="002239BB">
      <w:pPr>
        <w:spacing w:before="120"/>
        <w:ind w:firstLine="567"/>
        <w:jc w:val="both"/>
      </w:pPr>
      <w:r w:rsidRPr="00435400">
        <w:t>Исследования по шкале маскулинности-фемининности выявили следующее. Мужчины первой группы показали нормальные маскулинные полоролевые установки и поведенческие стереотипы. Для мужчин второй группы оказалось характерным наличие гипермаскулинного поведенческого симптомокомплекса, а третьей группе мужчин оказались более присущи фемининные, нежели маскулинные черты, что означает наличие тенденции к трансформации полоролевого поведения.</w:t>
      </w:r>
    </w:p>
    <w:p w:rsidR="002239BB" w:rsidRDefault="002239BB" w:rsidP="002239BB">
      <w:pPr>
        <w:spacing w:before="120"/>
        <w:ind w:firstLine="567"/>
        <w:jc w:val="both"/>
      </w:pPr>
      <w:r w:rsidRPr="00435400">
        <w:t>Работа с контрольной группой выявила наличие как у женщин, так и у мужчин высоких оценок по шкалам открытости и уравновешенности, что отражает хорошую устойчивость членов данной группы к стресс-факторам стандартных жизненных ситуаций, базирующуюся на уверенности в себе, оптимистичности, активности, а также стремление к доверительно-откровенному взаимодействию с окружающими при достаточно высоком уровне самокритичности.</w:t>
      </w:r>
    </w:p>
    <w:p w:rsidR="002239BB" w:rsidRDefault="002239BB" w:rsidP="002239BB">
      <w:pPr>
        <w:spacing w:before="120"/>
        <w:ind w:firstLine="567"/>
        <w:jc w:val="both"/>
      </w:pPr>
      <w:r w:rsidRPr="00435400">
        <w:t>Таким образом, между супругами, имеющими дисгармоничные сексуальные отношения, и супружескими парами, находящимися в сексуальной гармонии, прослеживаются чёткие отличия особенностей и свойств личности. Можно предположить, что негативный психологический преморбид явился одной из предпосылок развития сексуальной дисгармонии, а с развитием дисгармоничных отношений неблагоприятные личностные особенности приобретали новую, более высокую степень выраженности.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9BB"/>
    <w:rsid w:val="00095BA6"/>
    <w:rsid w:val="002239BB"/>
    <w:rsid w:val="0031418A"/>
    <w:rsid w:val="0043414B"/>
    <w:rsid w:val="00435400"/>
    <w:rsid w:val="005A2562"/>
    <w:rsid w:val="00910944"/>
    <w:rsid w:val="00A44D32"/>
    <w:rsid w:val="00E12572"/>
    <w:rsid w:val="00E539C4"/>
    <w:rsid w:val="00E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1F19F5-37B5-46AC-B625-3394248B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3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</Words>
  <Characters>5580</Characters>
  <Application>Microsoft Office Word</Application>
  <DocSecurity>0</DocSecurity>
  <Lines>46</Lines>
  <Paragraphs>13</Paragraphs>
  <ScaleCrop>false</ScaleCrop>
  <Company>Home</Company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Психологические особенности личности супругов с сексуальной дисгармонией при дисциркуляторной гипертонической энцефалопатии у жены</dc:title>
  <dc:subject/>
  <dc:creator>Alena</dc:creator>
  <cp:keywords/>
  <dc:description/>
  <cp:lastModifiedBy>admin</cp:lastModifiedBy>
  <cp:revision>2</cp:revision>
  <dcterms:created xsi:type="dcterms:W3CDTF">2014-02-18T05:14:00Z</dcterms:created>
  <dcterms:modified xsi:type="dcterms:W3CDTF">2014-02-18T05:14:00Z</dcterms:modified>
</cp:coreProperties>
</file>