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18" w:rsidRPr="009D57D5" w:rsidRDefault="00106018" w:rsidP="00106018">
      <w:pPr>
        <w:spacing w:before="120"/>
        <w:jc w:val="center"/>
        <w:rPr>
          <w:b/>
          <w:bCs/>
          <w:sz w:val="32"/>
          <w:szCs w:val="32"/>
        </w:rPr>
      </w:pPr>
      <w:r w:rsidRPr="009D57D5">
        <w:rPr>
          <w:b/>
          <w:bCs/>
          <w:sz w:val="32"/>
          <w:szCs w:val="32"/>
        </w:rPr>
        <w:t xml:space="preserve">Пушкинский текст современной поэзии </w:t>
      </w:r>
    </w:p>
    <w:p w:rsidR="00106018" w:rsidRPr="009D57D5" w:rsidRDefault="00106018" w:rsidP="00106018">
      <w:pPr>
        <w:spacing w:before="120"/>
        <w:jc w:val="center"/>
        <w:rPr>
          <w:sz w:val="28"/>
          <w:szCs w:val="28"/>
        </w:rPr>
      </w:pPr>
      <w:r w:rsidRPr="009D57D5">
        <w:rPr>
          <w:sz w:val="28"/>
          <w:szCs w:val="28"/>
        </w:rPr>
        <w:t xml:space="preserve">Н.А. Кузьмина, Омский государственный университет, кафедра </w:t>
      </w:r>
    </w:p>
    <w:p w:rsidR="00106018" w:rsidRPr="009D57D5" w:rsidRDefault="00106018" w:rsidP="00106018">
      <w:pPr>
        <w:spacing w:before="120"/>
        <w:jc w:val="center"/>
        <w:rPr>
          <w:b/>
          <w:bCs/>
          <w:sz w:val="28"/>
          <w:szCs w:val="28"/>
        </w:rPr>
      </w:pPr>
      <w:r w:rsidRPr="009D57D5">
        <w:rPr>
          <w:b/>
          <w:bCs/>
          <w:sz w:val="28"/>
          <w:szCs w:val="28"/>
        </w:rPr>
        <w:t xml:space="preserve">Часть 1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>Издревле сладостный союз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Поэтов меж собой связует: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>Они жрецы единых муз,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>Единый пламень их волнует.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Так писал Пушкин в стихотворном послании к Языкову. "Сладостный союз", связующий поэтов, возможен лишь на единой почве, на которой они взросли и которая продолжает их питать. Эта почва - русская поэзия и русский язык. Именно он, по верному замечанию О. Мандельштама, "в пределах своих изменений остается постоянной величиной, "константой" и потому является критерием единства национальной литературы [1, с. 57-58]. Современная теория интертекста позволяет по-новому осветить понятия поэтической традиции и феномен великих произведений, к которым обращаются самые разные авторы вне зависимости от времени, идеологических и эстетических вкусов, литературных школ, к которым они принадлежат.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Интертекст мы определяем как некоторую информационную реальность, являющуюся продуктом творческой деятельности человека, способную бесконечно самогенерироваться по стреле времени [2]. В применении к художественному творчеству интертекст образуют художественные тексты, которые являются одновременно метатекстами - продуктами текстообразующей деятельности человека, использующими уже существующие произведения, и прототекстами - материалом для создания новых художественных произведений. Таким образом, любой текст одновременно "генератор новых смыслов и конденсатор культурной памяти" [3, с. 21].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Существуют так называемые "сильные" тексты, известные большинству носителей языка и определяющие канон индивидуального и школьно-университетского образования. Для них характерна реинтерпретируемость - "переводимость" на языки других искусств [4, с. 618]. Именно к корпусу сильных текстов принадлежат произведения Пушкина, составляющие самое ядро русской национальной культуры, - это доказывает существование огромного числа опер, балетов, живописных полотен, использующих пушкинские сюжеты (оперы "Евгений Онегин", "Пиковая дама", "Руслан и Людмила", "Борис Годунов", "Русалка", "Каменный гость", балеты "Медный всадник", "Бахчисарайский фонтан" и многие другие).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>А. Блок и Вл. Маяковский, Вяч. Иванов и В.</w:t>
      </w:r>
      <w:r>
        <w:t xml:space="preserve"> </w:t>
      </w:r>
      <w:r w:rsidRPr="008A2ACE">
        <w:t>Хлебников, В. Брюсов и Б. Пастернак, Н. Гумилев и Н. Заболоцкий, О. Мандельштам и А.</w:t>
      </w:r>
      <w:r>
        <w:t xml:space="preserve"> </w:t>
      </w:r>
      <w:r w:rsidRPr="008A2ACE">
        <w:t xml:space="preserve">Ахматова, И Бродский и Д. Самойлов - список поэтов, обращавшихся к Пушкину, совпадает с литературным рядом. И за каждым именем своя философия, свое отношение к поэту: от призывов "сбросить Пушкина с парохода современности" до утверждений "Пушкин - это наше все". Попробуем показать два варианта работы с пушкинскими текстами - классическое (условно говоря) и авангардистское (постмодернистское).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"Александр Кушнер - один из лучших лирических поэтов ХХ века", - так оценил его вклад в русскую литературу Иосиф Бродский, добавив при этом, что биография поэта в том, что он выбирает в доставшемся ему литературном наследстве [5, с. 3]. Кушнер - поэт-филолог, поэт-ученый, что, впрочем, не уникально для русской литературы: вспомним И. Анненского, В. Брюсова, Н. Гумилева, Вл. Ходасевича, Н. Заболоцкого, также закончивших историко-филологический факультет или учившихся на нем. Он прекрасно знаком с творчеством Пушкина, знаком как с общеизвестными его произведениями, так и с такими, которые редко цитируются и упоминаются лишь в сравнительно узком кругу пушкинистов (см. его статьи "Два Пушкина", "Перекличка", "Лучшие права" из книги "Аполлон в снегу").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Более того, Кушнер знает не только собственно Пушкина, но и то, что можно назвать Пушкиным Маяковского или Пушкиным Мандельштама. Он как бы очерчивает в интертексте область, центром которой является Пушкин. В эту область попадают как произведения, созданные до Пушкина и использованные им, так и возникшие после него, опирающиеся на пушкинскую традицию, - прототексты и метатексты по отношению к Пушкину. С точки зрения исторического времени они образуют строгую последовательность, необратимый хронологический ряд. Каждое из этих произведений имеет свою систему пространственно-временных координат - свое Прошлое, Настоящее и Будущее, свое географическое пространство, однако для Кушнера все они - потенциальные прототексты, равно удаленные от него во времени и пространстве. Мысль поэта свободно движется в интертексте, переходя от Пушкина к Мандельштаму, Барри Корнуоллу или Пиндемонти, минуя времена, географические границы (Шотландия, Италия, Греция, Рим, Россия), преодолевая замкнутость видов литературы (проза, поэзия) и искусства (живопись, музыка). Здесь важен резонанс, возникающий между энергией автора (и его потенциального читателя) и энергией прототекстов.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Рождение художественного произведения может быть описано как возникновение новой сложной системы, "кирпичики" которой - прототексты - начинают ориентироваться друг относительно друга. Резонанс выделяет определенные события - точки на стреле исторического времени, которые тем самым оказываются сближены, тогда как промежутки между ними как бы сжимаются. Кушнер пишет об этом так: "Похоже, дважды кто-то с фонаря Заслонку снял, а в темном интервале Бумаги жгли, на балах танцевали, В Сибирь плелись и свергнули царя".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Во времени акцентируется цикличность, повторяемость ситуаций на ином витке спирали. Поэтому для Кушнера, например, наводненье в Ленинграде-Петербурге - это не просто явление разбушевавшейся стихии, но "два наводненья с разницей в сто лет" (1824, 1924). В мире Кушнера предметы и ситуации сохраняют память о запечатлевших их поэтах, художниках, музыкантах. Одно из наводнений описано Пушкиным в "Медном всаднике", другое - литературным объединением "Серапионовы братья" - возможно, в романе В. Каверина "Скандалист, или Вечера на Васильевском острове".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Кушнер: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Вставали волны так же до небес,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ветер выл, и пена клокотала,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 героя шляпа легкая слетала,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он бежал волне наперерез.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......... Вольно же ветру волны гнать и дуть!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Но волновал сюжет Серапионов,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Им было не до волн - до патефонов,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Игравших вальс в Коломне где-нибудь.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Пушкин: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Нева вздувалась и ревела,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Котлом клокоча и клубясь.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...ветер, буйно завывая,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 него и шляпу вдруг сорвал.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Каверин: "...было очень ветрено, шел дождь пополам со снегом. Он шел, не замечая ветра, который дул ему в спину, леденил голову, делал легкими ноги. ... Ложкин... ежился, не зная, что делать... со шляпой, которую ветер срывал с его головы".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Интересно, что, будучи интегрированы в новый метатекст, прототексты (Пушкин, Каверин) сохраняют относительную суверенность, свою "историю" - память о мире и времени первосказания. Так, в пушкинском тексте обнаруживается несколько литературных слоев: "...граф Хвостов, Поэт, любимый небесами, уж пел бессмертными стихами Несчастье невских берегов". Для современников Пушкина была вполне очевидна знаковая функция этого имени: граф Хвостов - "пародическая личность" (Ю.Н. Тынянов), маркирующая скрытый смысл текста, переводящая его в иронический регистр. Но ведь и роман Каверина при ближайшем рассмотрении оказывается "текстом в тексте" - рассказом о "возвращении пространства", "о людях, выпавших из времени", о мире, где властвует "мудрое", "горькое" слово, "кем-то подсказанное". И в нем, как и в "Медном всаднике", можно обнаружить пародический план: пьяный мастеровой "уже довольно давно ругал наводнение по матери и грозил ему кулаками" - не пародийная ли параллель к пушкинскому Евгению, который, "пальцы сжав", грозил медному истукану? Таким образом, цитата в стихотворении Кушнера оказывается цитатой в цитате, цитатой в энной степени, обозначающей глубину художественного текста.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А. Кушнер, как нам кажется, своеобразно разрешает древнюю проблему соотношения "слова" и "вещи": "вещи" постоянны, неизменны по своей сути, они связывают времена и пространства. Тогда вполне закономерно, что "герой" его стихотворения "не Петр и не Евгений. Но ветр. Но мрак. Но ветреная ночь". "Слова" изменчивы, динамичны, способны накапливать информацию о своем функционировании в предшествующих литературных контекстах, и потому продвигаются в интертексте и во времени. Можно сказать, что для Кушнера "ничьих" слов нет, ибо каждое слово обнаруживает свою глубину, "память" о контекстах, в которых оно употреблялось ("Каждое слово "пахнет" контекстом и контекстами, в которых оно жило" [6, с. 106]).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Слово "Лебеди", написанное краской "на грубом цинковом ведре", тянет целую цепь ассоциаций, заставляя автора (и читателя!) вспомнить "певцов, пропевших им гимн":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...и Державина, с лебяжьим пухом белым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На впалой старческой груди, и словно дым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сон у Тютчева на как бы запотелом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Стекле, и пушкинских, средь блещущих зыбей,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Где дряхлый пук дерев и светлая долина,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Заболоцкого...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Естественно, что такое слово и такой текст требуют особого читателя, способного понять его, - своего рода alter ego автора. (Д.С. Лихачев заметил, что в стихах Кушнера "любой жест, любое действие...может быть присвоено читателем, на которого, как на своего двойника, хочет походить автор" [Цит. по: 7, с. 332] ). Сам Кушнер считает, что "поэт, использующий чужой текст, рассчитывает на знающего и умного читателя, которому не требуются сноски, указания и наводящие кавычки". Он сочувственно цитирует слова М. Цветаевой о том, что "не следует ничего облегчать читателю. Чтоб сам" [7, с. 87].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Вместе с тем - парадокс! - его стихи полны этих самых "указаний" и "наводящих кавычек", как например: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Пришла ко мне гостья лихая,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Как дождь, зарядивший с утра.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Спросил ее: - Кто ты такая?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Она отвечает: - Хандра.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- Послушай, в тебя я не верю.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- Ты Пушкина плохо читал.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Более того, поэт всячески подчеркивает чужое слово, используя для этого самые разнообразные способы: кавычки, упоминание имени автора или его перифрастическая замена (царскосельский поэт с гимназической связкой тетрадей, спутник наш в метелях и вожатый, курчавый ученик с блестящими глазами), имен литературных героев, слов, указывающих на вторичность описываемого (опять, вновь, то же, так же, как тогда, как тот и пр.) Но лишь "знающий и умный читатель" способен преодолеть "оптический обман" ясности цитаты, лежащей в поверхностном слое текста, и, воспользовавшись ею как ключом, войти в его глубину.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Дело в том, что для Кушнера творчество Пушкина - это единый Текст (в семиотическом смысле), в нем действуют общие законы интертекста, частью которого он является, что позволяет свободно переходить от одного произведения к другому, перешагивать из романа в поэму, из поэзии в прозу, из литературы в биографию: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Мне нравился оптический обман.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Как будто сходу в пушкинский роман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Вошел - и вот - веселая беседа.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Блестит бутыль на письменном столе,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тонкий шпиль сияет в полумгле, </w:t>
      </w:r>
    </w:p>
    <w:p w:rsidR="004C2F53" w:rsidRDefault="00106018" w:rsidP="00106018">
      <w:pPr>
        <w:spacing w:before="120"/>
        <w:ind w:firstLine="567"/>
        <w:jc w:val="both"/>
      </w:pPr>
      <w:r w:rsidRPr="008A2ACE">
        <w:t xml:space="preserve">И в комнате светло, не надо света.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Мне нравилось, колени обхватив,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Всей грудью лечь, приятеля забыв,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На мраморный могильный подоконник.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 окно влетал бензинный перегар.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Наверное, здесь раньше жил швейцар </w:t>
      </w:r>
    </w:p>
    <w:p w:rsidR="004C2F53" w:rsidRDefault="00106018" w:rsidP="00106018">
      <w:pPr>
        <w:spacing w:before="120"/>
        <w:ind w:firstLine="567"/>
        <w:jc w:val="both"/>
      </w:pPr>
      <w:r w:rsidRPr="008A2ACE">
        <w:t xml:space="preserve">В двухкомнатной квартире. Или дворник.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Уже приятель, стоя у стены,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Мечтал "увидеть чуждые страны",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Но совестно играть в печаль чужую.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Зато и впрямь зеленая, заря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Мерцала так, что ей благодаря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Душа в страну летела золотую.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(Приятель жил на набережной...)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"Увидеть чуждые страны" - цитата из "Евгения Онегина", из той его части, где речь идет о самом Пушкине, для которого Онегин - "добрый мой приятель", а действие происходит на набережной, где Евгений стоит, "опершися на гранит". Оттуда же - из "Онегина" - "вошел - и вот - веселая беседа" ("взойдет ли он, тотчас беседа"), и, вероятно, бутыль на письменном столе ("бутылка светлого вина" из четвертой главы?). А вот "тонкий шпиль", который сияет в полумгле светлой комнаты, - это уже "Медный всадник": "светла адмиралтейская игла", "прозрачный сумрак, блеск безлунный, когда я в комнате моей пишу, читаю без лампады". Заря, золотой, приятель - сами по себе, конечно, не цитаты, но под углом зрения Кушнера они вполне отчетливо заявляют о своем "отцовстве".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При этом для Кушнера родословная слова отнюдь не исчерпывается явным и ближайшим родством. Так же, как за наводненьем видится не только Пушкин, но и граф Хвостов, так за хандрой угадывается байроновский "английский сплин" и "задумчивая лень" "прямого Чильд-Гарольда" - Онегина. Бензинный перегар, влетающий в окно ("Приятель жил на набережной..."), напоминает о Мандельштаме - в его "Петербургских строфах" "чудак Евгений бедности стыдится, бензин глотает и судьбу клянет" (вновь Пушкин, но "преломленный" в зеркале Мандельштама).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Таким образом, чужое слово оказывается способом приобщения к традиции, вхождения в интертекст, и в этом качестве оно дает толчок к смыслообразованию. Сам Кушнер говорит об этом так: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Я знаю, почему в Афинах или в Риме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Поддержки ищет стих и жалуется им.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Ему нужны века, он далями сквозными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Стремится пробежать и словно стать другим,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Трагичнее еще, таинственней, огромней.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эхо на него работает в поту.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Чем эрудированнее читатель, чем обширнее его культурно-языковая компетенция, тем глубже понимание текста, тем увереннее движется он от явных - к глубинным его слоям. Если эксплицитный смысл цитаты одинаково воспринимается разными читателями, он конечен и доступен пересказу и переводу на другой язык, то имплицитный смысл сугубо индивидуален и бесконечен - это не сотворенный, готовый, но постоянно творимый смысл, который неуловим для переводчика.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Интересно, что Кушнер, подобно любимому им Мандельштаму, иногда может позволить себе "игру на угадывание" с читателем, "понимающим поэта с полуслова" (кушнеровская характеристика Мандельштама):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Наконец этот вечер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Можно так провести: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За бутылкой, беспечно,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Одному, взаперти.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 благородной манере,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Как велел Корнуол,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Пить за здравие Мери,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Ставя кубок на стол.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Можно с уверенностью сказать, что даже самый образованный современник Кушнера не знаком с оригиналом - стихотворением Барри Корнуолла, но зато способен узнать пушкинский ритм и явную цитату из пушкинского "Пью за здравие Мери" - стихотворного переложения Корнуолла. Для Кушнера важно здесь указание на Пушкинский Текст, "культурное" слово, известное через Пушкина, но не обязательно им созданное , существовавшее до него и продолжающее жить после. В стихотворении Кушнера упоминается и гуляка ночной - может быть, "гуляка праздный" Моцарт из "Маленьких трагедий", и бутылка - не оттуда ли? - "Откупори шампанского бутылку или перечти "Женитьбу Фигаро". А сравнительно редкий для русской стиховой традиции двухстопный анапест в соединении с ритмико-синтаксическими клише (М. Гаспаров), вызывает в памяти стихотворение И. Анненского "Снег":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Эта резаность линий,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Этот грузный полет,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Этот нищенски синий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заплаканный лед.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Сравни у Кушнера: "Этот вечер свободный Можно так провести...". Если энергия читателя вступит в резонанс с текстом Анненского, то он может увидеть и другие переклички текстов: туман (туманный Обводный у Кушнера - точно стада в тумане Непорочные сны у Анненского), холод ("холодок мимолетный По спине и озноб" в стихотворении Кушнера). Впрочем, холодок мимолетный может напомнить о Мандельштаме, для которого характерна сама грамматическая форма диминутива ("холодок щекочет темя", "холодком повеяло высоким", "мне холодно" - из стихов о Петербурге - Петрополе и "набережной северной реки" - вновь единство места действия!).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Для Кушнера знаком, отсылающим к Пушкинскому Тексту, является не только слово или фраза. Печать авторства несет стихотворный размер, ритм, рифма, строфа и прочие элементы техники стихосложения. Известно, что рисунок ритма и отдельные ритмические строки легче всего удерживаются в памяти, но, с другой стороны, не всегда дают точный адрес прототекста, рождая ощущение когда-то слышанного. У Кушнера есть стихи, рассчитанные "не на первого встречного" ("Стихи создаются не для первого встречного, они пишутся для человека, способного их прочитать" [7, с. 320]). Таково стихотворение "Посреди вражды и шума...", воспроизводящее четырехстопный хорей известного пушкинского "Жил на свете рыцарь бедный", за которым в поэтической традиции тянется целый шлейф ритмических цитат. Тот, кто может почувствовать семантический ореол размера, увидит и другие реминисценции - мотив одиночества, достоинства, гордости и рыцарства - вечных ценностей, к которым "потом вернуться постепенно все должны". Чужая оболочка служит собственным поэтическим задачам - как говорит сам поэт, "все дело в ракурсе, А он и вправду нов".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Тогда же, когда смысл прототекста - необходимое слагаемое нового смысла, Кушнер дополняет ритмико-интонационную цитату другими указаниями на заимствование. Так, если читатель на протяжении четырех строф стихотворения "Сегодня снег..." еще не узнал легкий интонационный рисунок пушкинского ямба, то Кушнер помогает ему: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Сегодня снег,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Моя погода.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От зимних нег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Мне нет прохода.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....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Метет метель,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Стирая дали.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Играй, Адель,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 знай печали.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По сути, звуковая волна неодолимо тянет за собой соответствующую стихотворную строку - явление, блестяще описанное в работах М. Гаспарова [8]. То же самое происходит в стихах Кушнера с рифмой. Исследуя традиционную рифму, Ю.Н. Тынянов писал о "крепкой ассоциативной связи" рифмующихся слов, когда в первом из них уже как бы дана тень второго ("пламень, тащущий за собою камень") [9, с. 77]). Так же, как пушкинская рифма, "свободна и ревнива, своенравна и ленива", заставляет повиноваться "резвым прихотям" своим, в стихах Кушнера слово сладость немедленно "тащит" пушкинскую рифму: "Мечты, мечты, Где ваша сладость? Вернешь ли ты Свою крылатость? Лети, душа, За рифмой "радость", как шмель жужжа!"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Некоторые итоги.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Отношение к пушкинскому наследию позволяет увидеть общие принципы подхода Кушнера (и поэтов "классического", традиционного направления, таких, как Д. Самойлов, Ю. Левитанский, Б. Ахмадулина, А. Тарковский) к поэтическому слову.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Поэт не умирает - он живет в разные эпохи под разными именами и в разных странах ("И в следующий раз я жить хочу в России. Но будет век другой и времена другие"). Причем "в стихах вторая жизнь насколько лучше первой, свободней и звучней". "Поэзия не квартира с изолированными комнатами, это лермонтовский космос, где "звезда с звездою говорит", - пишет Кушнер в статье "Перекличка". Но главное - свой голос, свой духовный опыт, привносимый в чужие строки, присовокупляемый к ним, что придает произведению "стереофоническое звучание". "Чем оригинальней поэт, тем естественней для него перекличка с предшественниками, - считает Кушнер. - Это и понятно - для переклички нужно два голоса: те, у кого нет своего голоса, не могут позволить себе и перекличку, им нечем перекликаться" [7, с. 111].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>Пушкинский Текст для Кушнера - почва, из которой произрастает его стих, глубинный слой всей русской литературы. Вместе с тем Пушкин не начало и не исток, но продолжение мировой традиции, он укоренен в ней, он, как всякий истинный поэт, берет "культурное", многоголосое слово, присваивая его силой своего гения, заставляя собственный голос звучать громче и мощнее других, смещая тем самым историческую перспективу. Впрочем, трудно сказать об отношении к Пушкину лучше, чем это сделал сам Кушнер: "Он растворен в воздухе, которым мы дышим. Он в хлебе, который мы едим, в вине, которое мы пьем. Разве его стихи стоят у нас на полке? Нет, они всегда с нами, растворены в нашей крови" [7, с. 285].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Часть 2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Недавно я стихами как-то свистнул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выдал их без подписи моей;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Журнальный шут о них статейку тиснул,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Без подписи ж пустив ее, злодей.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Но что ж? Ни мне, ни площадному шуту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 удалось прикрыть своих проказ: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Он по когтям узнал меня в минуту,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Я по ушам узнал его как раз. </w:t>
      </w:r>
    </w:p>
    <w:p w:rsidR="00106018" w:rsidRPr="008A2ACE" w:rsidRDefault="00106018" w:rsidP="00106018">
      <w:pPr>
        <w:spacing w:before="120"/>
        <w:ind w:firstLine="567"/>
        <w:jc w:val="both"/>
        <w:rPr>
          <w:lang w:val="en-US"/>
        </w:rPr>
      </w:pPr>
      <w:r w:rsidRPr="008A2ACE">
        <w:t>А</w:t>
      </w:r>
      <w:r w:rsidRPr="008A2ACE">
        <w:rPr>
          <w:lang w:val="en-US"/>
        </w:rPr>
        <w:t>.</w:t>
      </w:r>
      <w:r w:rsidRPr="008A2ACE">
        <w:t>С</w:t>
      </w:r>
      <w:r w:rsidRPr="008A2ACE">
        <w:rPr>
          <w:lang w:val="en-US"/>
        </w:rPr>
        <w:t xml:space="preserve">. </w:t>
      </w:r>
      <w:r w:rsidRPr="008A2ACE">
        <w:t>Пушкин</w:t>
      </w:r>
      <w:r w:rsidRPr="008A2ACE">
        <w:rPr>
          <w:lang w:val="en-US"/>
        </w:rPr>
        <w:t xml:space="preserve">. Ex ungue leonem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Совершенно иначе работает Пушкинский Текст у Дмитрия Александровича Пригова - одного из наиболее ярких представителей русского авангарда, в частности той его ветви, которая известна под именем концептуализма. Свою основную художественную задачу это направление видит в критике официального сознания через выявление и разрушение присущих этому сознанию мифов.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Миф о Пушкине выстраивается как коллаж - произвольное смешение не связанных и нередко противоречащих друг другу идеологических стереотипов: "Пушкин - великий русский поэт", "певец свободы", "борец с тиранией", "его убило светское общество и царский режим" и пр. Вот как воспроизводит этот текст Пригов: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Внимательно коль приглядеться сегодня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Увидишь, что Пушкин, который певец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Пожалуй скорее, что бог плодородья </w:t>
      </w:r>
    </w:p>
    <w:p w:rsidR="004C2F53" w:rsidRDefault="00106018" w:rsidP="00106018">
      <w:pPr>
        <w:spacing w:before="120"/>
        <w:ind w:firstLine="567"/>
        <w:jc w:val="both"/>
      </w:pPr>
      <w:r w:rsidRPr="008A2ACE">
        <w:t xml:space="preserve">И стад охранитель, и народа отец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Во всех деревнях, уголках бы ничтожных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Я бюсты везде бы поставил его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А вот бы стихи я его уничтожил -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Ведь образ они принижают его (1).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Явная абсурдность итогового утверждения оборачивается доведенной до логического конца закономерностью в тоталитарном антимире, живущем по жестким законам современного мифа - мифа как вторичной семиологической системы, основное предназначение которой - деформация реальности в соответствии с идеологическими потребностями социума [10].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Ритуализованный дискурс строго поляризован в аксиологическом плане: вожди народа - враги народа. Первые - олицетворение высших ценностей Системы: духовных, нравственных, социальных, политических, идеологических. Ценности эти абсолютны, неизменны и универсальны - приложимы к любому культовому субъекту: Марксу, Ленину, Сталину, Мичурину, Горькому, Пушкину. Фигура меняется - набор оценочных стереотипов сохраняется. Индивидуальность редуцируется, поскольку она находится за пределами ценностей тоталитарной системы с ее установкой на общее [11, с.76].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Согласно такой логике, все "вожди" функционально равноправны - это своего рода "иконообразные ипостаси" [12, с. 30] одной личности. Поэтому Пушкин не только "певец", но и "стад охранитель", "бог плодородья", "народа отец". Последняя перифраза, будучи устойчивой метафорической заменой имени Сталина, подразумевает возможность тождества, абсурдную с точки зрения здравого смысла, но естественную с позиций "высшей логики" тоталитарной системы. (Вспомним: "Сталин - это Ленин сегодня") (2). Не случайно у Пригова появляется словечко бюст - новоязовский эквивалент пушкинского памятника: бюст - это вовсе не тот "памятник нерукотворный", который "воздвиг" себе сам поэт, но монумент, положенный ему по официальной иерархии советского государства.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Канонизация реальной исторической личности обязательно предполагает отсечение всего того, что не укладывается в прокрустово ложе стандарта (отсюда необходимый для всякой Системы институт цензуры). Тоталитарный миф о Пушкине не нуждается в его стихах, "ведь образ они принижают его" - такова логика советского Зазеркалья.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Основной прием Пригова можно было бы назвать reductio ad absurdum, причем каждое абсурдное утверждение на глубинном уровне оказывается всего лишь неосознаваемым стереотипом массового сознания. Так, в прозаической зарисовке "Звезда пленительная русской поэзии" (сам автор определяет этот жанр как "нерифмованная и не проза") Пушкин - "высокий, светловолосый, с изящными руками", говорит "зычным голосом", тогда как Дантес - "маленький, чернявенький, как обезьянка, с лицом не то негра, не то еврея". Подобно тому как стихи Пушкина "принижают" образ великого поэта, его реальный облик не вписывается в героический стереотип, что, впрочем, как мы видим, легко поправимо. В абсурдном мире, изображенном Приговым, потерян принятый порядок, в нем произвольно смешаны времена и пространства, факты истории используются в технике коллажа: Пушкин в шинели, с шашкой, на боевом коне ведет народ на Бородинское поле, а в это время англичане высаживаются в Мурманске, японцы - во Владивостоке.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Фантастический мира Пригова, в котором действуют непонятные законы, дисгармоничный мир, где отсутствует обычная система ценностей, странным образом напоминает другую картину. Процитируем, не называя автора, следующий текст: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Пушкин был поэтом и все что-то писал. Однажды Жуковский застал его за писанием и громко воскликнул: - Да никако ты писака!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 тех пор Пушкин очень полюбил Жуковского и стал называть его по-приятельски просто Жуковым.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Тот же перевернутый мир, в котором нарушен естественный ход событий. То же свержение кумиров, то же напоминающее картины художников-примитивистов условное, схематичное изображение личности поэта, та же языковая маска... Между тем это вовсе не Пригов - миниатюра написана в иное время и в ином месте, автор ее Даниил Хармс, один из обэриутов. Именно эстетика ОБЭРИУ, утверждающая новую реальность, очищенную от штампов и мусора ходячих представлений, и есть та почва, которой питается творчество Д.А. Пригова.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 свое время Ю.Н. Тынянов писал, что литературная эволюция возможна лишь как "смещение", как борьба. Каждая новая эпоха работает на готовом материале, выдвигая те или иные родственные ей прошлые явления и забывая другие [13, с.258-259]. Московский концептуализм, смещая традицию социалистического реализма, возрождает на новом витке наследие ОБЭРИУ, которое, в свою очередь, рождалось тоже как форма протеста против официоза. Так Пушкин Пригова "подмигивает" Пушкину Хармса.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Впрочем, за абсурдностью, сквозь личину обывательского сознания у Д.А. Пригова иногда проступает позиция самого художника: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Кто выйдет, скажет честно: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Я Пушкина убил! -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Нет, всякий за Дантеса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Всяк прячется: Я, мол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Был мал!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Или: Меня вообще не было!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Один я честно выхожу вперед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говорю: Я! я убил его во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исполнение предначертания и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вящей славы его! а то никто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ведь не выйдет и не скажет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честно: Я убил Пушкина! -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всяк прячется за спину Данте-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са - мол, я не убивал! я был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мал тогда! или еще вообще не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был! - один я выхожу и гово-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рю мужественно: Я! я убил его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во исполнение предначертаний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пущей славы его!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Серьезное, подлинное мерцает на грани комического. Выворачивается наизнанку мифологема о том, что не Дантес, а царский режим убил Пушкина, причем за ней видится основополагающий принцип Системы - принцип коллективизма, нивелирующий личность ("Единица - вздор! Единица - ноль!"). И еще более жуткий по своей парадоксальной логичности вывод следует из многократно повторенного утверждения: "Я! я убил его во исполнение предначертаний и пущей славы его!" - Системе не нужны не только стихи поэта, но и он сам. Общество в целом и все мы, покорно подчиняющиеся его "предначертаниям", лично ответственны за гибель Поэта и поэтов, которых мы убиваем, - разве не просматриваются за этим трагические судьбы Мандельштама, Заболоцкого, Хармса, Бабеля, Н. Олейникова, Цветаевой, Вадима Делоне - имя им легион. И ряд этот для Пригова открывается Пушкиным.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Таков биографический текст Пушкина в изображении Дмитрия Александровича Пригова. В нем нетрудно уловить пародийный элемент, причем, следуя традиции, восходящей через посредство обэриутов к Гоголю, Д.А. Пригов использует прием двойного зрения: мир обывателя описывается его же языком, "совок" одновременно субъект и объект пародии.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Это обнаруживается прежде всего в синтаксисе, воспроизводящем устно-разговорную (иногда даже просторечную) фразу с ее назойливыми повторами, эллипсисом, недифференцированными смысловыми отношениями между частями, спровоцированными практически полным отсутствием пунктуационных знаков (в частности точки), имитация незавершенности всего текста-высказывания. "Стилистическая какофония" (Л. Гинзбург) стихов Д.А. Пригова заставляет вспомнить опыты обэриутов по стилизации "галантерейного языка" - высокого стиля обывательской речи, за которым стоит некий тип сознания, "не производящего ценности, но хватающего их где попало и потому не понимающего несовместимости разных форм человеческого опыта, воплощенных в слове" [14, c.89]: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Памятник Пушкину сложивши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Пожитки своих медных дел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Сказал: Вот я в иной предел </w:t>
      </w:r>
    </w:p>
    <w:p w:rsidR="004C2F53" w:rsidRDefault="00106018" w:rsidP="00106018">
      <w:pPr>
        <w:spacing w:before="120"/>
        <w:ind w:firstLine="567"/>
        <w:jc w:val="both"/>
      </w:pPr>
      <w:r w:rsidRPr="008A2ACE">
        <w:t xml:space="preserve">Иду, вам честно отслуживши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Лелеять буду там один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Я душу - бедную малютку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 глядя вверх, где в славе жуткой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Сидит мой прежний господин,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А ныне - брат мой ощутимый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Именно сквозь бурлескную личность обывателя пропущены стихотворные произведения Пушкина. Если у Кушнера мог быть Пушкин Ахматовой или Пушкин Мандельштама, то у Дмитрия Александровича Пригова функцию "третьего текста", "интерпретанты" (М. Риффатерр) выполняет "совковый" дискурс, в котором перемешаны расхожие цитаты, идеологические стереотипы, исторические параллели и пр. Естественно, что произведения Пушкина выступают в роли прецедентных текстов - хрестоматийных в том смысле, что все говорящие на данном языке так или иначе знают о них по школьной программе или понаслышке [15, c.216].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Понятно, что круг произведений, удовлетворяющих этим критериям, весьма неширок: "Сказка о царе Салтане", ода "Вольность", "Черная шаль" (известная в большей степени благодаря своему музыкальному - романсовому - воплощению), "Евгений Онегин", "Памятник", возможно, еще 2 - 3 стихотворения. Более того, в сознании среднего носителя языка часто фигурируют отнюдь не полные тексты, но обрывки цитат, не всегда сохраняющие смысл законченного высказывания: "Ветер, ветер, ты могуч!", "Зима! Крестьянин, торжествуя", "Я памятник себе воздвиг нерукотворный", "Выпьем с горя, где же кружка", "Я вас люблю, чего же боле" и т.п. Это и есть Пушкинский Текст в зеркале обывательского сознания.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Куда кругом ни бросишь взгляд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Нет утешения для взгляда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Кривулин вот из Ленинграда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Сказал: ужасен Ленинград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А мне казалось иногда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Что там как будто посветлее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так похоже на аллею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У царскосельского пруда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Н-да-а-а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 начальных строках без труда угадывается ода "Вольность": "Увы! Куда ни брошу взор, везде бичи, везде железы", в конце, похоже, реминисценция из ахматовских стихов о Пушкине ("В Царском Селе"): Смуглый отрок бродил по аллеям, У озерных грустил берегов. Казалось бы, ситуация сходна с той, что мы наблюдали у Кушнера: имя Пушкина объединяет произведения разных поэтов, умножая и преобразуя пушкинские смыслы в индивидуальную семантику. Однако функция Пушкинского Текста у Д.А. Пригова принципиально иная, ее можно было бы обозначить как семиотическую в противоположность семантической функции цитаты в "классической" традиции.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Подобно "биографическому" Тексту, стихотворный Текст Пушкина в художественной системе Д.А. Пригова функционирует по закону мифа: смысл языковой единицы является формой выражения нового означаемого. "Становясь формой, смысл лишается своей случайной конкретности, опустошается, обедняется, история выветривается из него и остается одна лишь буква" [10, с. 82]. Пушкинская семантика вовсе не нужна Пригову - ему необходимо, чтобы было опознано имя Пушкина как знак, жестко маркирующий "высокое", а потому принципиально неприемлемое для него самого. Пушкинская цитата используется, по выражению Ю.Н. Тынянова, как макет для нового произведения [13, с. 290]. Это не пародия на Пушкина, но, согласно тому же Ю.Н. Тынянову, использование пушкинского произведения в пародийной функции. Направленность пародии принципиально иная: ее адресат - герой-потребитель, многозначительно ( Н-да-а-а) рассуждающий "о матерьях важных". Сам Д.А. Пригов называет эту риторику "новой искренностью":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чтой-то молодежь все женится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Что это мода за така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Глядит с улыбкой знатока </w:t>
      </w:r>
    </w:p>
    <w:p w:rsidR="004C2F53" w:rsidRDefault="00106018" w:rsidP="00106018">
      <w:pPr>
        <w:spacing w:before="120"/>
        <w:ind w:firstLine="567"/>
        <w:jc w:val="both"/>
      </w:pPr>
      <w:r w:rsidRPr="008A2ACE">
        <w:t xml:space="preserve">И женится себе, все женится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А то бывало в наши лета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Мы разве ж знали про любовь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Мы знали - Родина и кровь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кое-что еще - но это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Разве ж объяснишь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Законы классической пародии предполагают обязательную "невязку" двух планов: пародируемого и пародирующего. У Пригова "невязка" обнаруживается уже в глубинном слое - в самом принципе реконструкции - конструирования Пушкинского Текста, объединяющего нравоучительную сентенцию "модного франта" Онегина с безыскусным голосом няни Татьяны и знаком "чистой" поэзии - банальной рифмой любовь - кровь. И уже как целое этот Пушкинский (читай: высокий, традиционный) Текст вступает в конфликт с устной речью советского пенсионера (чтой-то, така, разве ж), в которой без труда обнаруживается характерное для коммунистической идеологии утверждение превосходства любви к Родине над всеми другими ценностями.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Личность и позиция автора в произведениях Д.А. Пригова обнаруживается не непосредственно, в языковой ткани стиха, но в приеме иронии, с помощью которого художник стремится сохранить дистанцию по отношению к своему повествователю-персонажу [16, с. 9]. Эта ирония явственно ощутима в стихах, сохраняющих строфику и "ритмико-синтаксические клише" (М.Л. Гаспаров) знаменитого стихотворения Пушкина "Черная шаль": Как в Петрозаводске проездом я был Там петрозаводку себе полюбил Тогда говорил я ей: петрозаводка Беги, дорогая, скорее за водкой.... или Когда я в Калуге по случаю был Одну калужанку я там полюбил Была в ней большая народная сила Меня на руках она часто носила...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 "тараканьей" серии Пригова тема Н. Олейникова (Заболоцкого, Хармса, ранее - Хлебникова ) парадоксально скрещена со "Сказкой о царе Салтане":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Как я пакостный могуч -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Тараканов стаи туч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Я гоняю неустанно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Что дивятся тараканы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Неустанству моему: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Не противно ль самому? -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Конечно, противно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А что поделаешь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"Медным всадником" вкупе с лермонтовским "Узником":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Вот дождь идет, мы с тараканом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Сидим у мокрого окна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И вдаль глядим, где из тумана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Встает желанная страна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Как некий запредельный дым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Я говорю с какой-то негой: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Что, волосатый, улетим! -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Я не могу, я только бегать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Умею -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Ну, бегай, бегай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Пушкин здесь - знак "литературности", за которой угадывается ненавистная Пригову Система. По-видимому, и язык он воспринимает как модель Системы, а его демонстративное антинормализаторство и "плохое письмо" не что иное, как бунт против любых ее проявлений. Поэтому в стихах Д.А. Пригова свободно сочетаются рифмованные и нерифмованные строки, высокое соседствует с обсценным, он не затрудняет себя поиском слова - но конструирует каких-то "уродцев" типа неустанство или псиные, создает без особой на то потребности несуществующие грамматические формы ( вочеловечьсь, нацья) или фонетические рефлексы рифмующихся слов (Павлик - Авлик, В сердцах спросил - Ердцахспр Осил)(3).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Таким образом, у стихов Дмитрия Александровича Пригова несколько измерений, что, по сути, и является критерием подлинной поэзии, отличающей ее от графоманства. Заметим, что традиции языковой игры, травестирования восходят именно к Пушкину, но не к Пушкину оды "Вольность" или "Памятника", а к Пушкину эпиграмм, "Царя Никиты..." или "Гаврилиады" - тех самых стихов, которые и запрещались цензурой как "принижающие" образ Великого Официального Поэта. Так - парадоксальным образом - бунт против буквы Пушкина оборачивался возвращением к подлинно пушкинскому духу. Возможно, именно поэтому Дмитрий Александрович Пригов и стал одним из первых лауреатов Пушкинской премии (1993 год).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Попробуем обобщить наши наблюдения над тем, как работает Пушкинский Текст в современной поэзии.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В произведениях "классического" направления действует принцип "чужое как свое": чужое слово становится формой выражения собственного смысла, способом умножения семантической перспективы слова, знаком глубины поэтического текста, включающим его в интертекст в целом. Пушкинский Текст для Кушнера - это глубинный пласт, "чернозем" русской поэзии, пушкинские слова - род "упоминательной клавиатуры" (О. Мандельштам) для читателя-интеллектуала.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Пушкин по-приговски - это чугунный памятник, который нельзя не заметить: о него постоянно ударяешься и постоянно отталкиваешься от него. При этом важно ощущение присутствия Пушкина как реального факта современной жизни. "Игра" с Пушкинским Текстом, десакрализация образа поэта парадоксальным образом возвращают нас к живой личности. Именно эта игра - слагаемое собственной стилевой манеры Пригова, поэтому и для него пушкинское слово - ключ к интертексту.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Таким образом, Пушкинский Текст по-разному входит в резонанс с современными поэтическими системами, вовлекая в этот процесс и другие области интертекста. Кушнер читает "серьезного" Пушкина через посредство Тютчева, Ахматовой, Пастернака, Мандельштама, а Пригов - Пушкина "иронического" - с помощью Гоголя, Достоевского, Хлебникова, Хармса, Олейникова. Пушкинский Текст оказывается настолько многогранным, что способен откликаться на самые разные требования времени и художественной индивидуальности.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>Когда-то О.Э. Мандельштам писал, что оптический закон рыбьего зрения показывает действительность в невероятно искаженном виде и если бы мы смогли сфотографировать "поэтический глаз" разных ценителей Пушкина, то получилась бы "картина не менее неожиданная, нежели зрительный образ рыбы" [18, с. 46]. Предоставим читателю судить, удался ли нам этот эксперимент.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 (1) Везде сохранена авторская пунктуация.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>(2) Кажется, Раскин в "Дневнике хулиганствующего ортодокса" вспоминает забавный случай: он приехал в одну из среднеазиатских республик, и председатель республиканского отделения Союза писателей, представляя своих коллег, говорил: "А это наш местный Алексей Толстой" или же "Наш Твардовский". Ироничный гость поинтересовался: "А кто же ваш местный Горький?", на что последовал смущенный, но вполне серьезный ответ: "Меня называют".</w:t>
      </w:r>
    </w:p>
    <w:p w:rsidR="00106018" w:rsidRDefault="00106018" w:rsidP="00106018">
      <w:pPr>
        <w:spacing w:before="120"/>
        <w:ind w:firstLine="567"/>
        <w:jc w:val="both"/>
      </w:pPr>
      <w:r w:rsidRPr="008A2ACE">
        <w:t>(3) Ср. следующую характеристику поэтической манеры Д. Хармса: "Так называемую "ошибку" - ошибку вообще, в самом широком понимании этого слова, - Хармс делал принципом своей поэтики... Сокровенную, подлинную жизнь он видел именно в исключении из правила, в перевернутости, в обрыве связи, в алогичном. Он всегда был противником утвердившегося, застывшего, всеобщего" [16, с. 38].</w:t>
      </w:r>
    </w:p>
    <w:p w:rsidR="00106018" w:rsidRPr="009D57D5" w:rsidRDefault="00106018" w:rsidP="00106018">
      <w:pPr>
        <w:spacing w:before="120"/>
        <w:jc w:val="center"/>
        <w:rPr>
          <w:b/>
          <w:bCs/>
          <w:sz w:val="28"/>
          <w:szCs w:val="28"/>
        </w:rPr>
      </w:pPr>
      <w:r w:rsidRPr="009D57D5">
        <w:rPr>
          <w:b/>
          <w:bCs/>
          <w:sz w:val="28"/>
          <w:szCs w:val="28"/>
        </w:rPr>
        <w:t>Список литературы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Мандельштам О. Слово и культура. М., 1987.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Кузьмина Н.А. Интертекст и интертекстуальность: к определению понятий // Текст как объ- ект многоаспектного исследования. Научно-методический семинар "Textus": Сборник статей. Вып. 3. Ч.1.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Лотман Ю.М. Внутри мыслящих миров. М., 1996.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Левин Ю. И. Избранные труды. Поэтика. Семиотика. М., 1997.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Бродский И. Форма существования души // А. Кушнер. Избранное. СПб., 1997.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Бахтин М.М. Эстетика словесного творчества. М., 1975.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Кушнер А. Аполлон в снегу: Заметки на полях. Л., 1991.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Гаспаров М.Л. Избранные труды. Т.3. О стихе. М., 1997.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Тынянов Ю.Н. Поэтика. История литературы. Кино. М., 1977.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Барт Р. Миф сегодня // Избранные работы: Семиотика. Поэтика. М., 1989.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Купина Н.А. Тоталитарный язык: Словарь и речевые реакции. Екатеринбург; Пермь, 1995.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Максименков Л. Культ. Заметки о словах-символах в советской политической культуре // Свободная мысль. 1993. 10.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Тынянов Ю.Н. Поэтика. История литературы. Кино. М., 1977.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Гинзбург Л. Николай Олейников // Олейников Николай. Пучина страстей. М., 1990.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Караулов Ю.Н. Русский язык и языковая личность. М., 1987.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Бакштейн И.М. Поэзия и правда: взгляд из Москвы// Проблемы поэтического языка. Т.1. Общее и русское стиховедение. М., 1989.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Александров А.А. Чудодей // Хармс Даниил. Полет в небеса. Л., 1991. </w:t>
      </w:r>
    </w:p>
    <w:p w:rsidR="00106018" w:rsidRPr="008A2ACE" w:rsidRDefault="00106018" w:rsidP="00106018">
      <w:pPr>
        <w:spacing w:before="120"/>
        <w:ind w:firstLine="567"/>
        <w:jc w:val="both"/>
      </w:pPr>
      <w:r w:rsidRPr="008A2ACE">
        <w:t xml:space="preserve">Мандельштам О.Э. Слово и культура. М., 1987.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018"/>
    <w:rsid w:val="00095BA6"/>
    <w:rsid w:val="00106018"/>
    <w:rsid w:val="001F57EA"/>
    <w:rsid w:val="0031418A"/>
    <w:rsid w:val="004C2F53"/>
    <w:rsid w:val="005A2562"/>
    <w:rsid w:val="007A333F"/>
    <w:rsid w:val="008A0A4A"/>
    <w:rsid w:val="008A2ACE"/>
    <w:rsid w:val="009D57D5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C1EA41-CAC9-4B99-93FF-2416BE8D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1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5709</Words>
  <Characters>32545</Characters>
  <Application>Microsoft Office Word</Application>
  <DocSecurity>0</DocSecurity>
  <Lines>271</Lines>
  <Paragraphs>76</Paragraphs>
  <ScaleCrop>false</ScaleCrop>
  <Company>Home</Company>
  <LinksUpToDate>false</LinksUpToDate>
  <CharactersWithSpaces>38178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Пушкинский текст современной поэзии </dc:title>
  <dc:subject/>
  <dc:creator>Alena</dc:creator>
  <cp:keywords/>
  <dc:description/>
  <cp:lastModifiedBy>Irina</cp:lastModifiedBy>
  <cp:revision>2</cp:revision>
  <dcterms:created xsi:type="dcterms:W3CDTF">2014-08-20T13:22:00Z</dcterms:created>
  <dcterms:modified xsi:type="dcterms:W3CDTF">2014-08-20T13:22:00Z</dcterms:modified>
</cp:coreProperties>
</file>