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894" w:rsidRPr="00253221" w:rsidRDefault="00340894" w:rsidP="00340894">
      <w:pPr>
        <w:spacing w:before="120"/>
        <w:jc w:val="center"/>
        <w:rPr>
          <w:b/>
          <w:bCs/>
          <w:sz w:val="32"/>
          <w:szCs w:val="32"/>
        </w:rPr>
      </w:pPr>
      <w:r w:rsidRPr="00253221">
        <w:rPr>
          <w:b/>
          <w:bCs/>
          <w:sz w:val="32"/>
          <w:szCs w:val="32"/>
        </w:rPr>
        <w:t>Ранняя небулайзерная терапия при химическом ожоге верхних дыхательных путей у больных с отравлениями крепкими кислотами</w:t>
      </w:r>
    </w:p>
    <w:p w:rsidR="00340894" w:rsidRPr="00253221" w:rsidRDefault="00340894" w:rsidP="00340894">
      <w:pPr>
        <w:spacing w:before="120"/>
        <w:jc w:val="center"/>
        <w:rPr>
          <w:sz w:val="28"/>
          <w:szCs w:val="28"/>
        </w:rPr>
      </w:pPr>
      <w:r w:rsidRPr="00253221">
        <w:rPr>
          <w:sz w:val="28"/>
          <w:szCs w:val="28"/>
        </w:rPr>
        <w:t>Сафаров Хамза Ахунджанович кандидат медицинских наук</w:t>
      </w:r>
      <w:r>
        <w:rPr>
          <w:sz w:val="28"/>
          <w:szCs w:val="28"/>
        </w:rPr>
        <w:t xml:space="preserve">, </w:t>
      </w:r>
      <w:r w:rsidRPr="00253221">
        <w:rPr>
          <w:sz w:val="28"/>
          <w:szCs w:val="28"/>
        </w:rPr>
        <w:t>Зав. отд.токсикологии Республиканский научный центр экстренной медицинской помощи Бухарского филиала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Вещества прижигающего действия являются одними из наиболее распространенных этиологических факторов острых бытовых отравлений. Отравления органическими кислотами составляют около 70% всех отравлений прижигающими ядами, реже- (около18%) наблюдаются умышленные отравления.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В токсикологическое отделение Бухарского филиала РНЦЭМП МЗ РУз в 2003-2004гг. госпитализированы 424 больных с отравлениями, из них 67 больных с отравлениями уксусной кислотой (9 мужчин и 58 женщин в возрасте от 15 до 45 лет). Легкая степень тяжести наблюдалась у 12 больных, средняя - у 24 и тяжелая - у 31 больного. У всех больных отмечалась картина химического ожога пищеварительного тракта.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Средняя и тяжелая степени отравления сопровождались поражениями дыхательных путей в 82% случаев. На 1-2 сутки после отравления значительную опасность представляло аспирационно - обтурационное нарушение дыхания с симтомокомплексом механической асфиксии. При ожоге гортани отмечалась осиплость голоса вплоть до афонии. Часто рано развивался гнойный ларинготрахеобронхит, в том числе токсическая пневмония наблюдалась у 18% больных.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Небулайзерная терапия проведена с помощью аппарата К81-03М у 37 больных с поражением дыхательных путей.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Состав аэрозольной ингаляции: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-натрий хлор 0,9% 45-50мл,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-трипсин 10 мг,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-гидрокартизон 2,5% - 5 мл,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-эуфиллин 2,4% - 1 мл,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-гидрокарбонат натрия 4% -4мл.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При температуре 36*С и 45*С продолжительность ингаляции 10 минут два раза в течение суток. Ингаляция проводилась через рот, перед каждым выдохом нужно было на 1-2 секунды задержать дыхание.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Всех больных разделили на 2 группы.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Первую группу составляли 18 больных ( из них 6 больных с 3ст. и 12 больных со 2 ст. поражения верхних дыхательных путей). Небулайзерная терапия проводилась на 5 сутки, т.е. поздняя небулайзерная терапия при температуре 45*С. Во вторую группу включены 19 больных (из них 11 больных с 3 ст. и 8 со 2 ст. поражением верхних дыхательных путей). Проводилась ранняя небулайзерная терапия на 2 сутки при температуре 36*С. Принцип лечения в обеих группах существенно не различался. Применение ранней небулайзерной терапии привело к эффективному снижению отёка, инфильтрации гортани, глотки и пищевода, снижению признаков дыхательной недостаточности и быстрому восстановлению дренажной функции дыхательных путей, восстановлению глотания и устранению афонии.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На 5 сутки у больных формировались местные изменения (гиперемия , отёк, обширные зоны некроза слизистой оболочки), гиперсаливация, дыхательная недостаточность, снижение кашлевого рефлекса, афония и нарушение глотания. Небулайзерная терапия в эти сроки также дает хороший результат, но стойкий отек верхних дыхательных путей, глотки и пищевода, нарушение дренажной функции дыхательных путей способствуют накоплению слизи, а затем и фибринозного экссудата, которые могут полностью закрыть просвет бронхов. Помимо дыхательных путей, в процесс вовлекается и легочная ткань.</w:t>
      </w:r>
    </w:p>
    <w:p w:rsidR="00340894" w:rsidRDefault="00340894" w:rsidP="00340894">
      <w:pPr>
        <w:spacing w:before="120"/>
        <w:ind w:firstLine="567"/>
        <w:jc w:val="both"/>
      </w:pPr>
      <w:r w:rsidRPr="00253221">
        <w:t>У 3 больных первой группы отмечалась двусторонняя токсическая бронхопневмония. Во второй группе со стороны дыхательных путей осложнений не наблюдалось.</w:t>
      </w:r>
    </w:p>
    <w:p w:rsidR="00340894" w:rsidRPr="00253221" w:rsidRDefault="00340894" w:rsidP="00340894">
      <w:pPr>
        <w:spacing w:before="120"/>
        <w:ind w:firstLine="567"/>
        <w:jc w:val="both"/>
      </w:pPr>
      <w:r w:rsidRPr="00253221">
        <w:t>Таким образом, ранняя небулайзерная терапия при химическом ожоге верхних дыхательных путей оказалась более эффективной, чем эта же терапия в более поздних сроках.</w:t>
      </w:r>
    </w:p>
    <w:p w:rsidR="0050390D" w:rsidRDefault="0050390D">
      <w:bookmarkStart w:id="0" w:name="_GoBack"/>
      <w:bookmarkEnd w:id="0"/>
    </w:p>
    <w:sectPr w:rsidR="0050390D" w:rsidSect="003E2EE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0894"/>
    <w:rsid w:val="00253221"/>
    <w:rsid w:val="00340894"/>
    <w:rsid w:val="003E2EE0"/>
    <w:rsid w:val="0050390D"/>
    <w:rsid w:val="00E140ED"/>
    <w:rsid w:val="00FA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F536370-C90F-46F5-9E21-8FD75ECD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89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40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520</Words>
  <Characters>2970</Characters>
  <Application>Microsoft Office Word</Application>
  <DocSecurity>0</DocSecurity>
  <Lines>24</Lines>
  <Paragraphs>6</Paragraphs>
  <ScaleCrop>false</ScaleCrop>
  <Company>Home</Company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Ранняя небулайзерная терапия при химическом ожоге верхних дыхательных путей у больных с отравлениями крепкими кислотами</dc:title>
  <dc:subject/>
  <dc:creator>Alena</dc:creator>
  <cp:keywords/>
  <dc:description/>
  <cp:lastModifiedBy>admin</cp:lastModifiedBy>
  <cp:revision>2</cp:revision>
  <dcterms:created xsi:type="dcterms:W3CDTF">2014-02-19T17:50:00Z</dcterms:created>
  <dcterms:modified xsi:type="dcterms:W3CDTF">2014-02-19T17:50:00Z</dcterms:modified>
</cp:coreProperties>
</file>