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B" w:rsidRPr="00B4275B" w:rsidRDefault="00C33FEB" w:rsidP="00C33FEB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B4275B">
        <w:rPr>
          <w:b/>
          <w:bCs/>
          <w:sz w:val="32"/>
          <w:szCs w:val="32"/>
        </w:rPr>
        <w:t>Разработка технологии получения пористых керамических материалов с использованием отходов переработки бурых углей.</w:t>
      </w:r>
    </w:p>
    <w:p w:rsidR="00C33FEB" w:rsidRPr="00B4275B" w:rsidRDefault="00C33FEB" w:rsidP="00C33FEB">
      <w:pPr>
        <w:spacing w:before="120" w:line="240" w:lineRule="auto"/>
        <w:jc w:val="center"/>
        <w:rPr>
          <w:sz w:val="28"/>
          <w:szCs w:val="28"/>
        </w:rPr>
      </w:pPr>
      <w:r w:rsidRPr="00B4275B">
        <w:rPr>
          <w:sz w:val="28"/>
          <w:szCs w:val="28"/>
        </w:rPr>
        <w:t>Беломеря Н.И., Мнускина В.В. (ДонГТУ)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Рассмотрена возможность применения полукокса - отхода переработки бурых углей Александрийского месторождения для получения керамических изделий с пористой структурой. Установлены оптимальные количества добавок полукокса в керамические массы, позволяющих обеспечить технологичность процессов и выполнение регламентируемых физико-технических показателей пористых материалов.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 xml:space="preserve">Производство керамических строительных материалов по-прежнему остается приоритетным направлением промышленности, спрос на которые не уменьшается. В связи со сложными экономическими условиями и напряженной экологической обстановкой выдвинуты новые требования к разработке их производства, в частности, весьма актуально использование отходов различных производств. 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Анализ литературных источников показал, что в производстве керамических изделий все болшее применение находят золы и шлаки ТЭС, отходы угледобычи и переработки углей и др., присутствие которых способствует получению изделий высокого качества.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Целью данной работы является разработка нового направления использования полукокса - продукта полукоксования бурых углей Александрийского месторождения - в производстве изделий строительной керамики в качестве выгорающей добавки.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Введение полукокса в состав масс предполагает улучшение не только физико-технических свойств строительных материалов, но и экономию значительного количества технологического топлива на обжиг этих изделий. Известно, что использование шахтных пород в качестве выгорающей добавки позволяет производить обжиг за счет тепла, выделяющегося при их сгорании, а избыток тепла отводить на сушку.</w:t>
      </w:r>
    </w:p>
    <w:p w:rsidR="00C33FEB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Полукокс, полученный полукоксованием без доступа воздуха (нагрев до 500-600 градусов С) бурых углей Александрийского месторождения, имеет следующие характеристики (таблица 1).</w:t>
      </w:r>
    </w:p>
    <w:p w:rsidR="00C33FEB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 xml:space="preserve">Таблица 1. Усредненные показатели качества полукокса из бурых углей Александрийского месторождения, % масс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4962"/>
      </w:tblGrid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Значения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Влага на рядовую массу W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4,1</w:t>
            </w:r>
          </w:p>
        </w:tc>
      </w:tr>
      <w:tr w:rsidR="00C33FEB" w:rsidRPr="002B1507" w:rsidTr="005F4B1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Зола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- на сухую массу Аd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45,7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- на рядовую массу Аr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43,8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Сера на рядовую массу Sr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2.25</w:t>
            </w:r>
          </w:p>
        </w:tc>
      </w:tr>
      <w:tr w:rsidR="00C33FEB" w:rsidRPr="002B1507" w:rsidTr="005F4B1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Элементарный состав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Сr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81,0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Нr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1,9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Nr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0,83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Sr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9,1</w:t>
            </w:r>
          </w:p>
        </w:tc>
      </w:tr>
      <w:tr w:rsidR="00C33FEB" w:rsidRPr="002B1507" w:rsidTr="005F4B15"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Or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7,17</w:t>
            </w:r>
          </w:p>
        </w:tc>
      </w:tr>
    </w:tbl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Однако полукокс имеет и ряд недостатков: высокая зольность и повышенная серность. В связи с повышенным количеством золы можно ожидать снижение температуры спекания материала за счет присутствия в ней оксидов щелочных и щелочноземельных металлов (R2O и RО), которые являются сильными плавнями. При обжиге изделий сера образует SО2 и SО3, которые загрязняют окружающую среду.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Использование полукокса в массах изделий строительной керамики вызывает неоходимость регулирования режима обжига. Так как в процессе обжига происходит выгорание полукокса, неполное выгорание углерода приводит к образованию черной сердцевины изделий. Поэтому, чтобы получить изделия высокого качества необходимо осуществлять изотермическую выдержку при температурах 850-950 градусов С.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Несмотря на некоторое усложнение процессов, происходящих при обжиге изделий с полукоксом, и на ряд его недостатков, представляется интересным исследовать вопрос о влиянии полукокса на свойства строительной керамики.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Анализ химического состава минерального остатка полукокса бурых углей Александрийского месторождения указывает на наличие оксидов, составляющих основу глинистых материалов. Исследование кинетики потери массы полукокса в интервале температур 40-1000 градусов С показало, что невыгорающий остаток при максимальной температуре нагрева, соответствующей температуре обжига, составляет 15%.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 xml:space="preserve">Внешний вид прокаленного остатка указывает на небольшое содержание оксидов железа в полукоксе, так как остаток имеет светло-бежевый цвет с розовым оттенком. В нем содержится малое количество оксидов щелочных и щелочноземельных металлов, поскольку прокаленный остаток представляет собой сыпучий порошок. Основу полукокса составляют оксиды глинистых материалов: SiO2 и Al2O3 - действие которых проявляется при более высоких температурах 1050-1100 градусов С. При этих температурах при постоянной массе полукокса превращается в стекловидный расплав. 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На первом этапе исследования влияния добавок полукокса на физико-химические свойства керамических масс были проведены предварительные эксперименты по получению пористых структур на основе глины Дзержинского месторождения.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все массы состояли из 95-70% глины, 5-30% полукокса с шагом 5%. Крупность частиц глины и полукокса составляла менее 0,5 мм. Образцы изготовлены методом полусухого прессования (влажность 10%) и обжиг проводили в электрической муфельной печи при температуре 1050 градусов С.</w:t>
      </w:r>
    </w:p>
    <w:p w:rsidR="00C33FEB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Основные физико-технические свойства образцов определяли по стандартным методикам. Полученные результаты представлены в таблице 2.</w:t>
      </w:r>
    </w:p>
    <w:p w:rsidR="00C33FEB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Таблица 2. Основные физико-технические свойства глинистых масс, содержащих полукокс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1534"/>
        <w:gridCol w:w="1980"/>
        <w:gridCol w:w="1980"/>
        <w:gridCol w:w="2039"/>
        <w:gridCol w:w="1214"/>
      </w:tblGrid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Содержание полукококса, 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Температура обжига, ?С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Водопоглощение на холоду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Вх,%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Водопоглощение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при кипячении Вк,%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Коэффициент морозостойкости, 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Открытая порис-тость, Потк,%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1050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14,80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14,80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27,62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13,88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15,06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0,92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27,96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10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16,85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17,11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0,98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29,59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15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19,03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20,56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0,93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33,41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20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28,29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28,86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0,98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41,99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25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33,34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34,55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0,96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46,53</w:t>
            </w:r>
          </w:p>
        </w:tc>
      </w:tr>
      <w:tr w:rsidR="00C33FEB" w:rsidRPr="002B1507" w:rsidTr="005F4B15"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30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41,94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44,52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0,94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52,08</w:t>
            </w:r>
          </w:p>
        </w:tc>
      </w:tr>
    </w:tbl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Анализ результатов предварительных исследований показал весьма значительное увеличение водопоглощения и пористости с возрастанием содержания полукокса в образцах. Так, например, при 30% содержание полукокса открытая пористость увеличивается до 52%, а водопоглощение - до 42%.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 xml:space="preserve">Этот факт позволил обозначить области и перспективы использования продукта полукоксования бурых углей в качестве выгорающей добавки, обеспечивающей высокую пористость при изготовлении легковесных шамотных огнеупоров и пористой фильтрующей керамики. 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Таким образом, результаты предварительных исследований подтвердили предположение о путях использования полукокса бурых углей Александрийского месторождения в качестве топливосодержащей добавки в производстве обыкновенного глиняного кирпича, легковесных шамотных огнеупоров и пористой фильтрующей керамики.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Из данных таблицы 2 видно, что требования по морозостойкости, предъявляемые к глиняному кирпичу, не выполняются. Поэтому был проведен отбор глин месторождений Донецкой области, свойства которых соответствовали бы всем предъявляемым требованиям.</w:t>
      </w:r>
    </w:p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Найдено, что для изготовления керамического кирпича подходят глины Никифоровского и Краматорского месторождений, а для образцов шамотного легковесного огнеупора - глина Волновахского месторождения.</w:t>
      </w:r>
    </w:p>
    <w:p w:rsidR="00C33FEB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Основные физико-технические свойства керамических масс, содержащих оптимальное количество полукокса, приведены в таблице 3.</w:t>
      </w:r>
    </w:p>
    <w:p w:rsidR="00C33FEB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Таблица 3. Основные свойства масс, содержащих оптимальное количество полукокса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1603"/>
        <w:gridCol w:w="1815"/>
        <w:gridCol w:w="1534"/>
        <w:gridCol w:w="1405"/>
        <w:gridCol w:w="991"/>
        <w:gridCol w:w="1259"/>
        <w:gridCol w:w="903"/>
        <w:gridCol w:w="957"/>
      </w:tblGrid>
      <w:tr w:rsidR="00C33FEB" w:rsidRPr="002B1507" w:rsidTr="005F4B15"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Наимено-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вание материала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Компоненты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Содержание компонентов,%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Температура обжига,?С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Водопогло-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щение В,%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Откр.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порис-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тость Потк,%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Кажущ. плотность ?,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г/см3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Коэф мороз-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ки,К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Пред.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проч-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ти при сжатии</w:t>
            </w:r>
          </w:p>
        </w:tc>
      </w:tr>
      <w:tr w:rsidR="00C33FEB" w:rsidRPr="002B1507" w:rsidTr="005F4B15">
        <w:tc>
          <w:tcPr>
            <w:tcW w:w="6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Глиняный кирпич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Глина краматорская Полукокс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95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7,68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15,56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0,81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444</w:t>
            </w:r>
          </w:p>
        </w:tc>
      </w:tr>
      <w:tr w:rsidR="00C33FEB" w:rsidRPr="002B1507" w:rsidTr="005F4B15">
        <w:tc>
          <w:tcPr>
            <w:tcW w:w="6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Глина никифорская полукокс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90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10,64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20,57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1,88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0,56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335</w:t>
            </w:r>
          </w:p>
        </w:tc>
      </w:tr>
      <w:tr w:rsidR="00C33FEB" w:rsidRPr="002B1507" w:rsidTr="005F4B15"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Шамотный легковесный огнеупор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Глина волновахская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Шамот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Полукокс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43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37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1250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32,6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41,75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51</w:t>
            </w:r>
          </w:p>
        </w:tc>
      </w:tr>
      <w:tr w:rsidR="00C33FEB" w:rsidRPr="002B1507" w:rsidTr="005F4B15"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Шамотноси-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ликатный материал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Шамот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Полукокс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Сверх 100%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Жидкое стекло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80</w:t>
            </w:r>
          </w:p>
          <w:p w:rsidR="00C33FEB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20</w:t>
            </w:r>
          </w:p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1150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40,29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49,12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1,22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FEB" w:rsidRPr="002B1507" w:rsidRDefault="00C33FEB" w:rsidP="005F4B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1507">
              <w:rPr>
                <w:sz w:val="24"/>
                <w:szCs w:val="24"/>
              </w:rPr>
              <w:t>-</w:t>
            </w:r>
          </w:p>
        </w:tc>
      </w:tr>
    </w:tbl>
    <w:p w:rsidR="00C33FEB" w:rsidRPr="002B1507" w:rsidRDefault="00C33FEB" w:rsidP="00C33FEB">
      <w:pPr>
        <w:spacing w:before="120" w:line="240" w:lineRule="auto"/>
        <w:ind w:firstLine="567"/>
        <w:rPr>
          <w:sz w:val="24"/>
          <w:szCs w:val="24"/>
        </w:rPr>
      </w:pPr>
      <w:r w:rsidRPr="002B1507">
        <w:rPr>
          <w:sz w:val="24"/>
          <w:szCs w:val="24"/>
        </w:rPr>
        <w:t>Таким образом, показано, что полукокс бурых углей является ценным компонентом керамических масс, который может использоваться для создания пористой структуры в керамических изделиях различного назначения.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EB"/>
    <w:rsid w:val="00051FB8"/>
    <w:rsid w:val="00095BA6"/>
    <w:rsid w:val="00210DB3"/>
    <w:rsid w:val="002B1507"/>
    <w:rsid w:val="0031418A"/>
    <w:rsid w:val="00350B15"/>
    <w:rsid w:val="00377A3D"/>
    <w:rsid w:val="0052086C"/>
    <w:rsid w:val="005A2562"/>
    <w:rsid w:val="005B3906"/>
    <w:rsid w:val="005F4B15"/>
    <w:rsid w:val="00755964"/>
    <w:rsid w:val="008207FC"/>
    <w:rsid w:val="008C19D7"/>
    <w:rsid w:val="008F73B3"/>
    <w:rsid w:val="00A44D32"/>
    <w:rsid w:val="00B4275B"/>
    <w:rsid w:val="00C33FEB"/>
    <w:rsid w:val="00E12572"/>
    <w:rsid w:val="00E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086120-4414-4C37-9F16-1F281D2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EB"/>
    <w:pPr>
      <w:spacing w:after="0" w:line="36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3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6350</Characters>
  <Application>Microsoft Office Word</Application>
  <DocSecurity>0</DocSecurity>
  <Lines>52</Lines>
  <Paragraphs>14</Paragraphs>
  <ScaleCrop>false</ScaleCrop>
  <Company>Home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технологии получения пористых керамических материалов с использованием отходов переработки бурых углей</dc:title>
  <dc:subject/>
  <dc:creator>Alena</dc:creator>
  <cp:keywords/>
  <dc:description/>
  <cp:lastModifiedBy>admin</cp:lastModifiedBy>
  <cp:revision>2</cp:revision>
  <dcterms:created xsi:type="dcterms:W3CDTF">2014-02-19T18:49:00Z</dcterms:created>
  <dcterms:modified xsi:type="dcterms:W3CDTF">2014-02-19T18:49:00Z</dcterms:modified>
</cp:coreProperties>
</file>