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3641" w:rsidRPr="00B33AB7" w:rsidRDefault="001A3641" w:rsidP="00B33AB7">
      <w:pPr>
        <w:spacing w:before="120"/>
        <w:jc w:val="center"/>
        <w:rPr>
          <w:b/>
          <w:bCs/>
          <w:sz w:val="32"/>
          <w:szCs w:val="32"/>
        </w:rPr>
      </w:pPr>
      <w:r w:rsidRPr="00B33AB7">
        <w:rPr>
          <w:b/>
          <w:bCs/>
          <w:sz w:val="32"/>
          <w:szCs w:val="32"/>
        </w:rPr>
        <w:t>Рождение эмоций и Как этим управлять</w:t>
      </w:r>
    </w:p>
    <w:p w:rsidR="00B33AB7" w:rsidRDefault="00B33AB7" w:rsidP="00B33AB7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B33AB7">
        <w:rPr>
          <w:sz w:val="24"/>
          <w:szCs w:val="24"/>
          <w:lang w:val="ru-RU"/>
        </w:rPr>
        <w:t>Денис Швецов</w:t>
      </w:r>
    </w:p>
    <w:p w:rsid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  <w:lang w:val="ru-RU"/>
        </w:rPr>
        <w:t xml:space="preserve">Для многих людей способность управлять внутренними состояниями – это что-то из области фантастики. </w:t>
      </w:r>
      <w:r w:rsidRPr="00B33AB7">
        <w:rPr>
          <w:sz w:val="24"/>
          <w:szCs w:val="24"/>
        </w:rPr>
        <w:t>И, поскольку в школах и институтах пока этому не обучают – займемся этим сами. Мы – сможем! Дело-то житейское.</w:t>
      </w:r>
    </w:p>
    <w:p w:rsid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  <w:lang w:val="ru-RU"/>
        </w:rPr>
        <w:t xml:space="preserve">Большинство встречающихся мне людей свято верят в то, что эмоции и настроение – это нечто, что у нас внутри происходит в ответ на внешние события. </w:t>
      </w:r>
      <w:r w:rsidRPr="00B33AB7">
        <w:rPr>
          <w:sz w:val="24"/>
          <w:szCs w:val="24"/>
        </w:rPr>
        <w:t>Да, это так. До тех пор, пока мы в это – верим.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B33AB7">
        <w:rPr>
          <w:sz w:val="24"/>
          <w:szCs w:val="24"/>
          <w:lang w:val="ru-RU"/>
        </w:rPr>
        <w:t xml:space="preserve">А начинается все – с детства. 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 xml:space="preserve">Вот бежит маленький карапуз, только что с удивлением обнаруживший, что передвигаться он теперь может не только ползком, а и пешком. Его глазенки выражают одновременно и испуг, и удивление происходящему. И вот так, вытаращившись на маму, малыш направляется к ней в объятья, и вдруг… бумс! Вместо мамы перед ним оказывается земля, в коленках и локтях жгучее ощущение ободранной кожи… Он поднимает головенку и широко распахнутыми и еще непонимающими глазами вопросительно смотрит на маму, как бы говоря: «Мама, а что сейчас произошло? Это хорошо или плохо? Мне как реагировать?». 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И вот здесь – в игру вступает Мама (именно с большой буквы, потому что она для ребенка – значимый человек, Взрослый Волшебник, который знает больше и сейчас расскажет правду). Если мама – человек «нормальный», она, скорее всего, подбежит то ли с утешающими сюсюканьями, то ли с руганью на окаянного недотепу, а в целом – покажет ребенку наглядно, что произошло «ужас что кошмарное», и что «хорошие детишки в такое не вляпываются», а также «в таких ситуациях обычно плачут» (это она ему подскажет сочувствующей гримасой и словами «не плачь»)</w:t>
      </w:r>
    </w:p>
    <w:p w:rsid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Если мама хоть чуток продвинутая (т.е. – «во ненормальная!»), она скорее подойдет к ребенку не с жалостью, а со спокойным лицом и примером «что нужно делать в подобной ситуации». Например, ее слова могут быть такими (лицо спокойное, доброжелательное): «Что, упал? Бывает. Ну, вставай. Ага, молодец. Щиплет коленки. Тогда потрем их, потрем. Хорошо! Вот, а еще я могу тебя поцеловать, и мы – улыбнемся. Ага? Ну, все нормально? (с улыбкой) Гуляем дальше, любимый.»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  <w:lang w:val="ru-RU"/>
        </w:rPr>
        <w:t xml:space="preserve">И вот два разных ребенка учатся жизни: один знает, что для того, чтобы Мир (для начала в лице мамы) пришел на помощь, нужно показать маме, что произошел ужас, и расплакаться (иначе – кто поможет?). </w:t>
      </w:r>
      <w:r w:rsidRPr="00B33AB7">
        <w:rPr>
          <w:sz w:val="24"/>
          <w:szCs w:val="24"/>
        </w:rPr>
        <w:t xml:space="preserve">А другой ребенок так же уверенно полагает, что для помощи себе не обязательно делать из себя жалобную беспомощную тряпочку, а можно подойти, спокойно попросить о помощи, и, даже не прибегая к позиции жертвы, получить большое количество поцелуев. 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Да, на этом дело не закончится. Даже наш «просветленный» ребенок, который привык без жалоб смотреть в лицо новому опыту и быть самостоятельным, скоро пойдет в детский сад (или – потом в школу), и он узнает с помощью сверстников, воспитателей, учителей и прочего телевизора, что страдать – выгодно (так многие делают), что для расслабухи порой нужно включить «дурика», «неумеху», «жалкого неудачника», и тогда ничего не нужно будет делать, добрые люди придут на помощь и сами все сделают.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Да?</w:t>
      </w:r>
    </w:p>
    <w:p w:rsid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 xml:space="preserve">В нашей массовой культуре – пока да. 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И вот мы – вырастаем.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Что мы делаем, когда загоняем себя на работе как лошади (согласно воспитанному верованию «человек должен работать на себя и семью не покладая рук своих»)? Мы – успешно заболеваем, т.е. – делаем то же самое, что делали в детстве, когда не хотели идти в школу. «Ой, мам, что-то у меня температура и горлышко болит. Можно я в школу не пойду, а лучше мультики посмотрю? Ну маааам (с жалобным видом и наворачивающимися слезками)». И мама, как любой добрый (кривой) человек конечно же соглашается и лечит ребенка (пока тот не отдохнет и не соскучится по друзьям и по футболу, а тогда и выздоравливает).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Что делают умные родители, когда ребенок решает заболеть? – Они его лечат. Только делают так, чтобы быть здоровым ребенку было выгоднее, чем быть больным. «Так, ты уверен, что решил заболеть? Хорошо, тогда постельный режим и лечение. Это значит, что мультиков смотреть нельзя, и вообще телевизор лучше руками не трогать (а то знаешь как болезнь от этого прогрессирует). Раз в полчаса полоскать горло и прочищать нос (здесь желательно взять отварчик не повкуснее, а поотвратительнее, чтобы запомнилось). А также – постельный режим (играть нельзя), и вставать можно только чтобы покушать (когда все, а не из холодильника куски таскать) и для того, чтобы сделать уроки (а как же! Ведь, чтобы не отстать, нужно заниматься вдвое больше. И умственная деятельность вообще благотворно отражается на здоровье).</w:t>
      </w:r>
    </w:p>
    <w:p w:rsid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И вот тогда ребенок может обернуть к Вам свои чистые глазенки и сказать честно-честно: «Ты знаешь, я решил не болеть. Я себя уже лучше чувствую, вот правда. И даже горлышко прошло».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B33AB7">
        <w:rPr>
          <w:sz w:val="24"/>
          <w:szCs w:val="24"/>
          <w:lang w:val="ru-RU"/>
        </w:rPr>
        <w:t>Что делают умные люди, ставшие взрослыми, чтобы не болеть вообще? –</w:t>
      </w:r>
    </w:p>
    <w:p w:rsid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Они отдыхают заранее (а не когда уже устали совсем) и делают так, чтобы работать им было комфортнее чем болеть.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  <w:lang w:val="ru-RU"/>
        </w:rPr>
        <w:t xml:space="preserve">Так вот, насчет эмоций: мы их усваиваем точно так же, как навык «заболеть вовремя, чтобы отдохнуть». </w:t>
      </w:r>
      <w:r w:rsidRPr="00B33AB7">
        <w:rPr>
          <w:sz w:val="24"/>
          <w:szCs w:val="24"/>
        </w:rPr>
        <w:t xml:space="preserve">Т.е. наши эмоции представляют собой инструмент, с помощью которого мы взаимодействуем с другими людьми с целью (зачастую неосознаваемой) получить из ситуации наибольшую выгоду. И с этой точки зрения все наши переживаемые эмоции – адресны и целесообразны, и даже оптимальны. 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Вы расстроились из-за потери кошелька? – Это лучшее, что Вы могли сейчас сделать.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Вы обиделись на едкое слово? – Вы поступили правильно.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Вы расплакались от досады на безвыходное положение? – Вы попали в точку.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Но – мимо.</w:t>
      </w:r>
    </w:p>
    <w:p w:rsidR="00B33AB7" w:rsidRDefault="001A3641" w:rsidP="00B33AB7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B33AB7">
        <w:rPr>
          <w:sz w:val="24"/>
          <w:szCs w:val="24"/>
          <w:lang w:val="ru-RU"/>
        </w:rPr>
        <w:t>Вы попали в прошлую точку усвоенного ранее опыта, когда на Ваше расстройство прибегал сильный взрослый и утешал, когда в ответ на Вашу обиду обидчик вдруг осознавал свой проступок (а то и по шее схлопотать можно) и старательно просил прощения (чтобы быть хорошим в Ваших или других глазах), а в ответ на Ваш досадный плачь некто могущественный и добрый (например, папа) спокойно и тепло</w:t>
      </w:r>
      <w:r w:rsidR="00B33AB7">
        <w:rPr>
          <w:sz w:val="24"/>
          <w:szCs w:val="24"/>
          <w:lang w:val="ru-RU"/>
        </w:rPr>
        <w:t xml:space="preserve"> </w:t>
      </w:r>
      <w:r w:rsidRPr="00B33AB7">
        <w:rPr>
          <w:sz w:val="24"/>
          <w:szCs w:val="24"/>
          <w:lang w:val="ru-RU"/>
        </w:rPr>
        <w:t>предлагал свою руку помощи, внушая Вам надежду на светлое будущее.</w:t>
      </w:r>
    </w:p>
    <w:p w:rsidR="00B33AB7" w:rsidRPr="00B33AB7" w:rsidRDefault="001A3641" w:rsidP="00B33AB7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B33AB7">
        <w:rPr>
          <w:sz w:val="24"/>
          <w:szCs w:val="24"/>
          <w:lang w:val="ru-RU"/>
        </w:rPr>
        <w:t>Время изменилось, изменились обстоятельства – а эмоциональный словарь остался.</w:t>
      </w:r>
    </w:p>
    <w:p w:rsidR="00B33AB7" w:rsidRPr="00B33AB7" w:rsidRDefault="001A3641" w:rsidP="00B33AB7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B33AB7">
        <w:rPr>
          <w:sz w:val="24"/>
          <w:szCs w:val="24"/>
          <w:lang w:val="ru-RU"/>
        </w:rPr>
        <w:t>Что делать?</w:t>
      </w:r>
    </w:p>
    <w:p w:rsidR="00B33AB7" w:rsidRPr="00B33AB7" w:rsidRDefault="001A3641" w:rsidP="00B33AB7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B33AB7">
        <w:rPr>
          <w:sz w:val="24"/>
          <w:szCs w:val="24"/>
          <w:lang w:val="ru-RU"/>
        </w:rPr>
        <w:t>Понимание – ключ к успеху.</w:t>
      </w:r>
    </w:p>
    <w:p w:rsid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  <w:lang w:val="ru-RU"/>
        </w:rPr>
        <w:t xml:space="preserve">Наши эмоции – адресны и целесообразны. </w:t>
      </w:r>
      <w:r w:rsidRPr="00B33AB7">
        <w:rPr>
          <w:sz w:val="24"/>
          <w:szCs w:val="24"/>
        </w:rPr>
        <w:t>Всегда. Даже когда мы этого не видим. Мы переживаем всегда кому-то и зачем-то. Один из ключиков – понять, кому и зачем.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B33AB7">
        <w:rPr>
          <w:sz w:val="24"/>
          <w:szCs w:val="24"/>
          <w:lang w:val="ru-RU"/>
        </w:rPr>
        <w:t xml:space="preserve">Наша эмоция рождается по цепочке, и эта цепочка состоит из нескольких звеньев: 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1-е звено - Событие в мире. Это просто нейтральный факт, который означает: «нечто в окружающем мире изменилось» (то ли человека не стало, то ли новый человечек появился – это всего лишь факты изменения мира, и сами в себе они эмоций не несут)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2-е звено – Наша оценка. Мы внимательно оцениваем, что изменения в мире значат для кого-то. «Разбилась чашка» - это просто факт (была одна чашка, стало несколько). А «Разбилась мамина чашка» - это оценка (из которой следует, что для мамы это плохо, и мама может по этому поводу расстроиться; надо что-то делать)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3-е звено – Выбор оптимального поведения и эмоции. И в этот моменты мы для себя решаем (на основе нашего прошлого опыта и опыта значимого для нас окружения), как поступить, чтобы «у нас все было, и нам ничего за это не было»</w:t>
      </w:r>
    </w:p>
    <w:p w:rsid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4-е звено – Выражение эмоции. Разумеется, на основе предыдущего выбора.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B33AB7">
        <w:rPr>
          <w:sz w:val="24"/>
          <w:szCs w:val="24"/>
          <w:lang w:val="ru-RU"/>
        </w:rPr>
        <w:t>В чем секрет этой цепочки?</w:t>
      </w:r>
    </w:p>
    <w:p w:rsid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В том, что мы ее решаем всегда, но не всегда замечаем этот процесс. Это потому, что многие цепочки решений мы уже «продумали» раньше (в детстве, в юности), и теперь воспроизводим их на автомате, привычно не задумываясь.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  <w:lang w:val="ru-RU"/>
        </w:rPr>
        <w:t xml:space="preserve">И один из секретов управления внутренними состояниями – это понять «свою цепочку», которая порождает Вашу эмоцию </w:t>
      </w:r>
      <w:r w:rsidRPr="00B33AB7">
        <w:rPr>
          <w:sz w:val="24"/>
          <w:szCs w:val="24"/>
        </w:rPr>
        <w:t>(особенно, если эта эмоция уже работает не на Вас).</w:t>
      </w:r>
    </w:p>
    <w:p w:rsid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А когда сам понял – приходит озарение-понимание, которое – ключ к успеху.</w:t>
      </w:r>
    </w:p>
    <w:p w:rsidR="00B33AB7" w:rsidRPr="00B33AB7" w:rsidRDefault="001A3641" w:rsidP="00B33AB7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B33AB7">
        <w:rPr>
          <w:sz w:val="24"/>
          <w:szCs w:val="24"/>
          <w:lang w:val="ru-RU"/>
        </w:rPr>
        <w:t>Но это, конечно же, не все секреты и премудрости управления своими эмоциями и настроениями.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B33AB7">
        <w:rPr>
          <w:sz w:val="24"/>
          <w:szCs w:val="24"/>
          <w:lang w:val="ru-RU"/>
        </w:rPr>
        <w:t>Будем же терпеливы, обязательно обсудим в ближайшее время.</w:t>
      </w:r>
    </w:p>
    <w:p w:rsidR="00B33AB7" w:rsidRDefault="001A3641" w:rsidP="00B33AB7">
      <w:pPr>
        <w:spacing w:before="120"/>
        <w:ind w:firstLine="567"/>
        <w:jc w:val="both"/>
        <w:rPr>
          <w:sz w:val="24"/>
          <w:szCs w:val="24"/>
        </w:rPr>
      </w:pPr>
      <w:r w:rsidRPr="00B33AB7">
        <w:rPr>
          <w:sz w:val="24"/>
          <w:szCs w:val="24"/>
        </w:rPr>
        <w:t>А пока – рекомендую заняться практикой, поскольку лишь она гарантирует Ваш успех.</w:t>
      </w:r>
    </w:p>
    <w:p w:rsidR="001A3641" w:rsidRPr="00B33AB7" w:rsidRDefault="001A3641" w:rsidP="00B33AB7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B33AB7">
        <w:rPr>
          <w:sz w:val="24"/>
          <w:szCs w:val="24"/>
          <w:lang w:val="ru-RU"/>
        </w:rPr>
        <w:t>(Примечание: в статье изложены концептуальные моменты теории социального психоанализа; автор данного подхода - Козлов Н.И., которого я очень ценю, люблю и уважаю)</w:t>
      </w:r>
      <w:r w:rsidR="00B33AB7" w:rsidRPr="00B33AB7">
        <w:rPr>
          <w:sz w:val="24"/>
          <w:szCs w:val="24"/>
          <w:lang w:val="ru-RU"/>
        </w:rPr>
        <w:t xml:space="preserve"> </w:t>
      </w:r>
    </w:p>
    <w:p w:rsidR="00E12572" w:rsidRPr="00B33AB7" w:rsidRDefault="00E12572" w:rsidP="00B33AB7">
      <w:pPr>
        <w:spacing w:before="120"/>
        <w:ind w:firstLine="567"/>
        <w:jc w:val="both"/>
        <w:rPr>
          <w:sz w:val="24"/>
          <w:szCs w:val="24"/>
        </w:rPr>
      </w:pPr>
      <w:bookmarkStart w:id="0" w:name="_GoBack"/>
      <w:bookmarkEnd w:id="0"/>
    </w:p>
    <w:sectPr w:rsidR="00E12572" w:rsidRPr="00B33AB7" w:rsidSect="00B33AB7">
      <w:pgSz w:w="11906" w:h="16838"/>
      <w:pgMar w:top="1134" w:right="1134" w:bottom="1134" w:left="1134" w:header="709" w:footer="709" w:gutter="0"/>
      <w:pgNumType w:start="19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78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641"/>
    <w:rsid w:val="00095BA6"/>
    <w:rsid w:val="001A3641"/>
    <w:rsid w:val="001B6D9E"/>
    <w:rsid w:val="0031418A"/>
    <w:rsid w:val="005A2562"/>
    <w:rsid w:val="00A44D32"/>
    <w:rsid w:val="00B33AB7"/>
    <w:rsid w:val="00DE73AF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046DF0B-1786-483E-BAFE-BA9E4604B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3641"/>
    <w:pPr>
      <w:widowControl w:val="0"/>
      <w:spacing w:after="0" w:line="240" w:lineRule="auto"/>
    </w:pPr>
    <w:rPr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1A3641"/>
    <w:rPr>
      <w:color w:val="0000FF"/>
      <w:u w:val="single"/>
    </w:rPr>
  </w:style>
  <w:style w:type="paragraph" w:styleId="a4">
    <w:name w:val="footer"/>
    <w:basedOn w:val="a"/>
    <w:link w:val="a5"/>
    <w:uiPriority w:val="99"/>
    <w:rsid w:val="001A3641"/>
    <w:pPr>
      <w:tabs>
        <w:tab w:val="center" w:pos="4677"/>
        <w:tab w:val="right" w:pos="9355"/>
      </w:tabs>
      <w:autoSpaceDE w:val="0"/>
      <w:autoSpaceDN w:val="0"/>
      <w:adjustRightInd w:val="0"/>
    </w:pPr>
    <w:rPr>
      <w:lang w:val="ru-RU"/>
    </w:rPr>
  </w:style>
  <w:style w:type="character" w:customStyle="1" w:styleId="a5">
    <w:name w:val="Нижний колонтитул Знак"/>
    <w:basedOn w:val="a0"/>
    <w:link w:val="a4"/>
    <w:uiPriority w:val="99"/>
    <w:semiHidden/>
    <w:rPr>
      <w:sz w:val="20"/>
      <w:szCs w:val="20"/>
      <w:lang w:val="en-US"/>
    </w:rPr>
  </w:style>
  <w:style w:type="character" w:styleId="a6">
    <w:name w:val="page number"/>
    <w:basedOn w:val="a0"/>
    <w:uiPriority w:val="99"/>
    <w:rsid w:val="001A36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1189</Words>
  <Characters>6780</Characters>
  <Application>Microsoft Office Word</Application>
  <DocSecurity>0</DocSecurity>
  <Lines>56</Lines>
  <Paragraphs>15</Paragraphs>
  <ScaleCrop>false</ScaleCrop>
  <Company>Home</Company>
  <LinksUpToDate>false</LinksUpToDate>
  <CharactersWithSpaces>7954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Рождение эмоций и Как этим управлять</dc:title>
  <dc:subject/>
  <dc:creator>Alena</dc:creator>
  <cp:keywords/>
  <dc:description/>
  <cp:lastModifiedBy>admin</cp:lastModifiedBy>
  <cp:revision>2</cp:revision>
  <dcterms:created xsi:type="dcterms:W3CDTF">2014-02-16T14:16:00Z</dcterms:created>
  <dcterms:modified xsi:type="dcterms:W3CDTF">2014-02-16T14:16:00Z</dcterms:modified>
</cp:coreProperties>
</file>