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7A" w:rsidRPr="00C16CB3" w:rsidRDefault="00FC1E7A" w:rsidP="00FC1E7A">
      <w:pPr>
        <w:spacing w:before="120"/>
        <w:jc w:val="center"/>
        <w:rPr>
          <w:b/>
          <w:sz w:val="32"/>
        </w:rPr>
      </w:pPr>
      <w:r w:rsidRPr="00C16CB3">
        <w:rPr>
          <w:b/>
          <w:sz w:val="32"/>
        </w:rPr>
        <w:t>Роль современных информационных технологий в повышении эффективности управления</w:t>
      </w:r>
    </w:p>
    <w:p w:rsidR="00FC1E7A" w:rsidRPr="00C16CB3" w:rsidRDefault="00FC1E7A" w:rsidP="00FC1E7A">
      <w:pPr>
        <w:spacing w:before="120"/>
        <w:jc w:val="center"/>
        <w:rPr>
          <w:sz w:val="28"/>
        </w:rPr>
      </w:pPr>
      <w:r w:rsidRPr="00C16CB3">
        <w:rPr>
          <w:sz w:val="28"/>
        </w:rPr>
        <w:t>Асп. Ваниев В. Р., проф. Тускаев Т. Р.</w:t>
      </w:r>
    </w:p>
    <w:p w:rsidR="00FC1E7A" w:rsidRPr="00C16CB3" w:rsidRDefault="00FC1E7A" w:rsidP="00FC1E7A">
      <w:pPr>
        <w:spacing w:before="120"/>
        <w:jc w:val="center"/>
        <w:rPr>
          <w:sz w:val="28"/>
        </w:rPr>
      </w:pPr>
      <w:r w:rsidRPr="00C16CB3">
        <w:rPr>
          <w:sz w:val="28"/>
        </w:rPr>
        <w:t>Кафедра организации агропромышленного производства и предпринимательства.</w:t>
      </w:r>
    </w:p>
    <w:p w:rsidR="00FC1E7A" w:rsidRPr="00C16CB3" w:rsidRDefault="00FC1E7A" w:rsidP="00FC1E7A">
      <w:pPr>
        <w:spacing w:before="120"/>
        <w:jc w:val="center"/>
        <w:rPr>
          <w:sz w:val="28"/>
        </w:rPr>
      </w:pPr>
      <w:r w:rsidRPr="00C16CB3">
        <w:rPr>
          <w:sz w:val="28"/>
        </w:rPr>
        <w:t>Горский государственный аграрный университет</w:t>
      </w:r>
    </w:p>
    <w:p w:rsidR="00FC1E7A" w:rsidRDefault="00FC1E7A" w:rsidP="00FC1E7A">
      <w:pPr>
        <w:spacing w:before="120"/>
        <w:ind w:firstLine="567"/>
        <w:jc w:val="both"/>
      </w:pPr>
      <w:r w:rsidRPr="00B4417A">
        <w:t xml:space="preserve">Показано значение применения информационных технологий на современном этапе развития в области экономии средств организаций, предпринимателей, а также временных затрат на взаимодействия граждан с государственными структурами. 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Сегодня</w:t>
      </w:r>
      <w:r>
        <w:t xml:space="preserve"> </w:t>
      </w:r>
      <w:r w:rsidRPr="00B4417A">
        <w:t>одним из</w:t>
      </w:r>
      <w:r>
        <w:t xml:space="preserve"> </w:t>
      </w:r>
      <w:r w:rsidRPr="00B4417A">
        <w:t>разумных способов повышения эффективности управления является использование современных информационных технологий. Под этим следует подразумевать гораздо большее, чем просто компьютеризация, переход на электронный документооборот и внедрение бухгалтерских систем.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Применяя современные технологии в области электронной почты, электронного документооборота и телекоммуникации, можно существенно повысить эффективность работы</w:t>
      </w:r>
      <w:r>
        <w:t xml:space="preserve"> </w:t>
      </w:r>
      <w:r w:rsidRPr="00B4417A">
        <w:t>за счет большей точности, полноты и достоверности</w:t>
      </w:r>
      <w:r>
        <w:t xml:space="preserve"> </w:t>
      </w:r>
      <w:r w:rsidRPr="00B4417A">
        <w:t>накапливаемой информации; широких возможностей для контроля за исполнением решений; прозрачности процессов и снижения расходов. В конечном счете автоматизация государственного сектора на базе информационных технологий приведет к созданию электронного правительства</w:t>
      </w:r>
      <w:r>
        <w:t xml:space="preserve"> </w:t>
      </w:r>
      <w:r w:rsidRPr="00B4417A">
        <w:t>(e-government).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По мнению аналитиков из Gartner, это должно обеспечить на основе информационных и телекоммуникационных технологий повышение уровня участия общества в вопросах государственного управления и совершенствование внутренних процессов. От этого</w:t>
      </w:r>
      <w:r>
        <w:t xml:space="preserve"> </w:t>
      </w:r>
      <w:r w:rsidRPr="00B4417A">
        <w:t>должны выиграть и отдельные</w:t>
      </w:r>
      <w:r>
        <w:t xml:space="preserve"> </w:t>
      </w:r>
      <w:r w:rsidRPr="00B4417A">
        <w:t>граждане, и</w:t>
      </w:r>
      <w:r>
        <w:t xml:space="preserve"> </w:t>
      </w:r>
      <w:r w:rsidRPr="00B4417A">
        <w:t>предприятие, и государство в целом.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Рядовые граждане и коммерческие структуры экономят время, которое затрачивается на взаимодействие с государством, а также определенную долю средств. Так, например, популярный американский сайт UsinessLaw. gov, обеспечивающий быстрый доступ к юридической и регулирующей информации, по оценкам экспертов, дает возможность уменьшить расходы предпринимателей на 56 млн долл. в год. А портал Regulations. gov за неполный год своего существования за счет современного информирования</w:t>
      </w:r>
      <w:r>
        <w:t xml:space="preserve"> </w:t>
      </w:r>
      <w:r w:rsidRPr="00B4417A">
        <w:t>о тонкостях</w:t>
      </w:r>
      <w:r>
        <w:t xml:space="preserve"> </w:t>
      </w:r>
      <w:r w:rsidRPr="00B4417A">
        <w:t>законодательных актов сэкономил около 90 млн долл. По оценкам экспертов, в России временные затраты граждан на обращение в государственные службы составляют примерно 3 – 4 млрд. человеко-часов в год, что соответствует 1,5 млн. человеко-лет в год. От четверти до трети всех транзакций, которые проводятся при взаимодействии всех граждан с государственными службами, осуществляются с теми или иными ошибками. Часто данные для справки должны составляться на основе информации разных ведомств, что еще больше замедляет и усложняет процесс. Бывают случаи и предоставления различными ведомствами противоречивых данных.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Польза для государства будет заключаться не только в повышении качества обслуживания граждан, но и в экономии средств. Самые большие выгоды на данный момент обеспечивает организация электронных государственных закупок.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Это позволяет привлекать более широкий круг поставщиков, в том числе и представителей малого бизнеса, что повышает конкуренцию. Она дает в свою очередь тенденцию снижения цены на приобретаемые ценности. Использование современных телекоммуникационных технологий</w:t>
      </w:r>
      <w:r>
        <w:t xml:space="preserve"> </w:t>
      </w:r>
      <w:r w:rsidRPr="00B4417A">
        <w:t>ускоряет документооборот и информационный обмен, происходит значительная экономия издержек, связанных с оформлением и расчетами. Также необходимо учесть и выгоду, связанную с уменьшением числа злоупотреблений и уровня коррупции благодаря прозрачности механизма проведения аукционов.</w:t>
      </w:r>
    </w:p>
    <w:p w:rsidR="00FC1E7A" w:rsidRPr="00B4417A" w:rsidRDefault="00FC1E7A" w:rsidP="00FC1E7A">
      <w:pPr>
        <w:spacing w:before="120"/>
        <w:ind w:firstLine="567"/>
        <w:jc w:val="both"/>
      </w:pPr>
      <w:r w:rsidRPr="00B4417A">
        <w:t>На примере ряда зарубежных государств можно утверждать, что экономический эффект будет заключаться в экономии 20 – 40 % средств бюджетов закупки. В абсолютном выражении эти значения составляют примерно 100 млн. евро в Швеции и Норвегии, при доли в общем объеме государственных закупок 20</w:t>
      </w:r>
      <w:r>
        <w:t xml:space="preserve"> </w:t>
      </w:r>
      <w:r w:rsidRPr="00B4417A">
        <w:t xml:space="preserve">и 25 % соответственно. В Российской Федерации в </w:t>
      </w:r>
      <w:smartTag w:uri="urn:schemas-microsoft-com:office:smarttags" w:element="metricconverter">
        <w:smartTagPr>
          <w:attr w:name="ProductID" w:val="2003 г"/>
        </w:smartTagPr>
        <w:r w:rsidRPr="00B4417A">
          <w:t>2003 г</w:t>
        </w:r>
      </w:smartTag>
      <w:r w:rsidRPr="00B4417A">
        <w:t>. было сэкономлено 17 млн. евро при доле в 0,2 % в общем объеме произведенных закупок.</w:t>
      </w:r>
    </w:p>
    <w:p w:rsidR="00FC1E7A" w:rsidRDefault="00FC1E7A" w:rsidP="00FC1E7A">
      <w:pPr>
        <w:spacing w:before="120"/>
        <w:ind w:firstLine="567"/>
        <w:jc w:val="both"/>
      </w:pPr>
      <w:r w:rsidRPr="00B4417A">
        <w:t>Большое внимание уделено вопросам проведения электронных торгов в принятой правительством федеральной целевой программе «Электронная Россия 2002 – 2010 гг.»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7A"/>
    <w:rsid w:val="00036AF0"/>
    <w:rsid w:val="007A2652"/>
    <w:rsid w:val="00811DD4"/>
    <w:rsid w:val="00B4417A"/>
    <w:rsid w:val="00C16CB3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09B66B-ECD3-4241-A00A-87F8D488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E7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C1E7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3405</Characters>
  <Application>Microsoft Office Word</Application>
  <DocSecurity>0</DocSecurity>
  <Lines>28</Lines>
  <Paragraphs>7</Paragraphs>
  <ScaleCrop>false</ScaleCrop>
  <Company>Home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современных информационных технологий в повышении эффективности управления</dc:title>
  <dc:subject/>
  <dc:creator>User</dc:creator>
  <cp:keywords/>
  <dc:description/>
  <cp:lastModifiedBy>admin</cp:lastModifiedBy>
  <cp:revision>2</cp:revision>
  <dcterms:created xsi:type="dcterms:W3CDTF">2014-02-20T02:08:00Z</dcterms:created>
  <dcterms:modified xsi:type="dcterms:W3CDTF">2014-02-20T02:08:00Z</dcterms:modified>
</cp:coreProperties>
</file>