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3F" w:rsidRPr="00B70157" w:rsidRDefault="00C2223F" w:rsidP="00C2223F">
      <w:pPr>
        <w:spacing w:before="120"/>
        <w:jc w:val="center"/>
        <w:rPr>
          <w:b/>
          <w:bCs/>
          <w:sz w:val="32"/>
          <w:szCs w:val="32"/>
        </w:rPr>
      </w:pPr>
      <w:r w:rsidRPr="00B70157">
        <w:rPr>
          <w:b/>
          <w:bCs/>
          <w:sz w:val="32"/>
          <w:szCs w:val="32"/>
        </w:rPr>
        <w:t>Секреты разработки CSP</w:t>
      </w:r>
    </w:p>
    <w:p w:rsidR="00C2223F" w:rsidRPr="00B70157" w:rsidRDefault="00C2223F" w:rsidP="00C2223F">
      <w:pPr>
        <w:spacing w:before="120"/>
        <w:jc w:val="center"/>
        <w:rPr>
          <w:sz w:val="28"/>
          <w:szCs w:val="28"/>
        </w:rPr>
      </w:pPr>
      <w:r w:rsidRPr="00B70157">
        <w:rPr>
          <w:sz w:val="28"/>
          <w:szCs w:val="28"/>
        </w:rPr>
        <w:t>Юрий Зырянов</w:t>
      </w:r>
    </w:p>
    <w:p w:rsidR="00C2223F" w:rsidRPr="00B70157" w:rsidRDefault="00C2223F" w:rsidP="00C2223F">
      <w:pPr>
        <w:spacing w:before="120"/>
        <w:jc w:val="center"/>
        <w:rPr>
          <w:b/>
          <w:bCs/>
          <w:sz w:val="28"/>
          <w:szCs w:val="28"/>
        </w:rPr>
      </w:pPr>
      <w:r w:rsidRPr="00B70157">
        <w:rPr>
          <w:b/>
          <w:bCs/>
          <w:sz w:val="28"/>
          <w:szCs w:val="28"/>
        </w:rPr>
        <w:t>Введение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Эта статья для тех, кто по тем или иным причинам решил написать собственный крипто-провайдер для OC семейства Windows. Если Вы хотите реализовать в вашем провайдере нестандартные алгоритмы, то вам предстоит столкнуться с определенными трудностями. Трудности могут возникнуть, например, при попытках использования вашего крипто-провайдера для проверки сертификатов в MS Internet Explorer. </w: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Под нестандартными алгоритмами здесь понимаются не всемирные DES, RSA, DSA и т.д, а, например, алгоритмы семейства ГОСТ. Дело в том, что для RSA и подобных алгоритмов все необходимые идентификаторы уже зашиты в систему, а для ГОСТ-ов (или многих других алгоритмов) надо отдельно позаботиться о том, чтобы система их “увидела”.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Для примеров кода используется Си. Все примеры кода служат только для иллюстрации принципов изложенных в статье и не являются полноценными рабочими программами.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Также подразумевается, что у читателя есть базовые знания в области прикладной криптографии и термины “открытый ключ”, “ASN.1” и подобные для него не являются загадкой. </w:t>
      </w:r>
    </w:p>
    <w:p w:rsidR="00C2223F" w:rsidRPr="00B70157" w:rsidRDefault="00C2223F" w:rsidP="00C2223F">
      <w:pPr>
        <w:spacing w:before="120"/>
        <w:jc w:val="center"/>
        <w:rPr>
          <w:b/>
          <w:bCs/>
          <w:sz w:val="28"/>
          <w:szCs w:val="28"/>
        </w:rPr>
      </w:pPr>
      <w:r w:rsidRPr="00B70157">
        <w:rPr>
          <w:b/>
          <w:bCs/>
          <w:sz w:val="28"/>
          <w:szCs w:val="28"/>
        </w:rPr>
        <w:t>Интеграция провайдера в Windows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Помимо наличия библиотеки самого провайдера дополнительно требуется: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зарегистрировать провайдер и крипто-алгоритмы в системе, прописав определенные параметры в реестре;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создать библиотеку с функциями конвертирования ключей из форматов криптопровайдера во внешние форматы и зарегистрировать эти функции в реестре;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заменить функцию I_CryptGetDefaultCryptProvider в библиотеке crypt32.dll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Только после выполнения этих действий провайдер нормально интегрируется в систему и вы сможете, например, генерировать сертификаты при помощи вашего провайдера на основе стандартного компонента ОС Windows Server - Сertification services или на тестовом УЦ КриптоПро http://www.cryptopro.ru/certsrv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Корректно будет отображаться статус проверки подписи у сертификатов, подписанных вашим “нестандартным” алгоритмом и т.п.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Далее подробно рассмотрим каждый из упомянутых выше шагов, предполагая при этом что библиотека с Вашим CSP уже имеется и корректно работают все функции провайдера. </w:t>
      </w:r>
    </w:p>
    <w:p w:rsidR="00C2223F" w:rsidRPr="00B70157" w:rsidRDefault="00C2223F" w:rsidP="00C2223F">
      <w:pPr>
        <w:spacing w:before="120"/>
        <w:jc w:val="center"/>
        <w:rPr>
          <w:b/>
          <w:bCs/>
          <w:sz w:val="28"/>
          <w:szCs w:val="28"/>
        </w:rPr>
      </w:pPr>
      <w:r w:rsidRPr="00B70157">
        <w:rPr>
          <w:b/>
          <w:bCs/>
          <w:sz w:val="28"/>
          <w:szCs w:val="28"/>
        </w:rPr>
        <w:t>Регистрация крипто-провайдера и алгоритмов в системе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Когда у вас уже есть готовая библиотека с реализацией функций CSP, необходимо зарегистрировать ее в системе, для того чтобы новый крипто-провайдер стал доступен различным приложениям.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Процесс регистрации самого CSP подробно описан в MDSN, и повторять эту информацию здесь смысла нет. Все это подробно описано в [1]. Также здесь мы не будем останавливаться на проблеме подписи нового CSP в Microsoft и путях ее обхода. Эта проблема уже многократно обсуждалась на различных форумах, например смотрите [3]. Гораздо интереснее рассмотреть регистрацию криптографических алгоритмов. Каждый алгоритм имеет свой уникальный ASN.1 идентификтор Оbject Identifier - OID. Например, алгоритм подписи ГОСТ-34.10-2001 имеет такой OID (представленный в виде строки) – “1.2.643.2.2.3”. Идентификатор каждого поддерживаемого вашим CSP алгоритма следует занести в реестр. Помимо OID у каждого крипто-алгоритма в Windows существует еще идентификатор в виде четырех-байтового числа – AlgID, по которому алгоритмы идентифицируются в провайдере. Этот идентификатор заноситься в CSP и его можно узнать перечислив алгоритмы посредством вызова CPGetProvParam. В КриптоПро, например, для алгоритма хеширования ГОСТ-34.11-94 AlgID используется значение 0x801e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Пусть нам необходимо зарегистрировать алгоритм подписи ГОСТ-34.10-2001. Тогда в реестре необходимо прописать следующие идентификаторы: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“1.2.643.2.2. 9!1” – Хэш ГОСТ-34.11-94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“1.2.643.2.2.19!3” – Ключ подписи ГОСТ-34.10-2001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“1.2.643.2.2.3!4” – Подпись ГОСТ-34.10-2001 – Алгоритм Хэша + Алгоритм Ключа </w:t>
      </w:r>
    </w:p>
    <w:p w:rsidR="00C2223F" w:rsidRPr="008E4530" w:rsidRDefault="00D3054C" w:rsidP="00C2223F">
      <w:pPr>
        <w:spacing w:before="120"/>
        <w:ind w:firstLine="567"/>
        <w:jc w:val="both"/>
        <w:rPr>
          <w:sz w:val="24"/>
          <w:szCs w:val="24"/>
        </w:rPr>
      </w:pPr>
      <w:r w:rsidRPr="00D305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3.75pt;height:181.5pt">
            <v:imagedata r:id="rId4" o:title=""/>
          </v:shape>
        </w:pic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Рисунок 1 - Идентификаторы алгоритмов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Далее приведен пример кода регистрации OID алгоритма ГОСТ-34.11-94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  <w:lang w:val="en-US"/>
        </w:rPr>
        <w:t xml:space="preserve">// </w:t>
      </w:r>
      <w:r w:rsidRPr="008E4530">
        <w:rPr>
          <w:sz w:val="24"/>
          <w:szCs w:val="24"/>
        </w:rPr>
        <w:t>Регистрация</w:t>
      </w:r>
      <w:r w:rsidRPr="008E4530">
        <w:rPr>
          <w:sz w:val="24"/>
          <w:szCs w:val="24"/>
          <w:lang w:val="en-US"/>
        </w:rPr>
        <w:t xml:space="preserve"> GOST-3411-94 HASH OID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//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CRYPT_OID_INFO oidInfo;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int rc = 0;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memset(&amp;oidInfo, 0, sizeof(CRYPT_OID_INFO));</w: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oidInfo.cbSize = sizeof(CRYPT_OID_INFO);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oidInfo.pszOID="1.2.643.2.2.9";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oidInfo.pwszName= L"GOST-3411-94 HASH";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oidInfo.dwGroupId = CRYPT_HASH_ALG_OID_GROUP_ID;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oidInfo.Algid = 0x801e;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oidInfo.ExtraInfo.cbData=0;</w: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oidInfo.ExtraInfo.pbData=0;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rc = CryptRegisterOIDInfo(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 &amp;oidInfo,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 0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if(rc)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 printf("nHash algorithm registered”);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else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 printf("nError registering hash algorithm”);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Аналогично регистрируются и остальные алгоритмы. Подробную информацию о структуре CRYPT_OID_INFO можно найти в MSDN: http://msdn.microsoft.com/library/default.asp?url=/library/en-us/seccrypto/security/crypt_oid_info.asp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Для того чтобы провайдер вызывался для проверки сертификата, подписанного нашим “нестандартным” алгоритмом необходимо еще одно дополнительное действие.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Дело в том, что Windows определяет какой провайдер использовать для проверки по полю ExtraInfo (см. ссылку в предыдущем абзаце для описания этого поля) в ключе реестра соответвующему алгоритму подписи – такой ключ мы создаем, вызывая функцию CryptRegisterOIDInfo. Поэтому надо указать системе наш провайдер в качестве провайдера по умолчанию для типа, который занесен в ExtraInfo алгоритма подписи.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Следующий код устанавливает провайдер по умолчанию для определенного типа.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  <w:lang w:val="en-US"/>
        </w:rPr>
        <w:t>#define YOUR_PROV_NAME "MY_PROV"</w: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#define YOUR_PROV_TYPE 75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rc = CryptSetProvider(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 YOUR_PROV_NAME,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 YOUR_PROV_TYPE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Сценарии применения нашего CSP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Рассмотрим здесь два сценария применения CSP.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Первый сценарий – проверка подписи сертификата. Для проверки подписи система загружает открытый ключ из сертификата, которым подписан проверяемый. Затем по OID алгоритма подписи проверяемого сертификата, так как описано в предыдущем разделе статьи, определяется требуемый провайдер. Чтобы проверить подпись, нужно импортировать открытый ключ в CSP и можно было бы подумать что Windows сразу вызывает функцию нашего провайдера CPImportKey. Но не тут-то было!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Второй сценарий – генерация ключевой пары и отправка запроса на сертификат на Удостоверяющий Центр. Windows загружает наш CSP, генерирует ключевую пару и экспортирует к себе наверх открытый ключ вызывая функцию CPExportKey. Все хорошо. Вроде бы надо взять и поместить полученный буфер с ключом в PKCS#10 запрос, который затем будет отправлен на УЦ. И тут все опять не совсем так. </w:t>
      </w:r>
    </w:p>
    <w:p w:rsidR="00C2223F" w:rsidRPr="008E4530" w:rsidRDefault="00D3054C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225pt;height:151.5pt">
            <v:imagedata r:id="rId5" o:title=""/>
          </v:shape>
        </w:pic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Рисунок 2 - Запрос на сертификат в УЦ </w:t>
      </w:r>
    </w:p>
    <w:p w:rsidR="00C2223F" w:rsidRPr="008E4530" w:rsidRDefault="00D3054C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233.25pt;height:177pt">
            <v:imagedata r:id="rId6" o:title=""/>
          </v:shape>
        </w:pic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Рисунок 3 - Процесс создания сертификата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Оказывается, существуют промежуточные функции для экспорта/импорта открытых ключей, и без их реализации ничего хорошего с нашим CSP, в упомянутых выше двух сценариях, не получиться. Беда еще и в том, что функции эти недокументированные и найти информацию по ним крайне сложно. Их описанию посвящен следующий раздел. </w:t>
      </w:r>
    </w:p>
    <w:p w:rsidR="00C2223F" w:rsidRPr="00B70157" w:rsidRDefault="00C2223F" w:rsidP="00C2223F">
      <w:pPr>
        <w:spacing w:before="120"/>
        <w:jc w:val="center"/>
        <w:rPr>
          <w:b/>
          <w:bCs/>
          <w:sz w:val="28"/>
          <w:szCs w:val="28"/>
        </w:rPr>
      </w:pPr>
      <w:r w:rsidRPr="00B70157">
        <w:rPr>
          <w:b/>
          <w:bCs/>
          <w:sz w:val="28"/>
          <w:szCs w:val="28"/>
        </w:rPr>
        <w:t>Функции конвертирования ключей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Архитектура круговорота открытых ключей для “нестандартных” алгоритмов в Windows представлена на картинке: </w:t>
      </w:r>
    </w:p>
    <w:p w:rsidR="00C2223F" w:rsidRPr="008E4530" w:rsidRDefault="00D3054C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306.75pt;height:357pt">
            <v:imagedata r:id="rId7" o:title=""/>
          </v:shape>
        </w:pic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Рисунок 4 - Импорт и экспорт открытых ключей в/из CSP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Функция A_ConvertPublicKeyInfo – на входе принимает ключ в формате ASN.1 DER и должна преобразовать его в формат, который “понимает” функция CSP CPImportKey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Функция A_EncodePublicKeyInfoAndParameters на входе принимает ключ в том формате, в котором ключ экспортирует CPExportKey. На выходе A_EncodePublicKeyInfoAndParameters должна сформировать ASN.1 DER структуру с ключом – ту же самую которая в случае импорта передается в A_ConvertPublicKeyInfo – на вход. Надеюсь, вы не запутались во всех этих входах </w:t>
      </w:r>
      <w:r w:rsidRPr="008E4530">
        <w:rPr>
          <w:sz w:val="24"/>
          <w:szCs w:val="24"/>
        </w:rPr>
        <w:sym w:font="Symbol" w:char="F04A"/>
      </w:r>
      <w:r w:rsidRPr="008E4530">
        <w:rPr>
          <w:sz w:val="24"/>
          <w:szCs w:val="24"/>
        </w:rPr>
        <w:t xml:space="preserve">и выходах 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Вот сигнатуры и краткие описания параметров этих функций: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BOOL WINAPI A_ConvertPublicKeyInfo(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DWORD dwCertEncodingType,  // IN -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VOID *EncodedKeyInfo,  // IN – </w:t>
      </w:r>
      <w:r w:rsidRPr="008E4530">
        <w:rPr>
          <w:sz w:val="24"/>
          <w:szCs w:val="24"/>
        </w:rPr>
        <w:t>буфер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с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ключом</w:t>
      </w:r>
      <w:r w:rsidRPr="008E4530">
        <w:rPr>
          <w:sz w:val="24"/>
          <w:szCs w:val="24"/>
          <w:lang w:val="en-US"/>
        </w:rPr>
        <w:t xml:space="preserve"> - </w:t>
      </w:r>
      <w:r w:rsidRPr="008E4530">
        <w:rPr>
          <w:sz w:val="24"/>
          <w:szCs w:val="24"/>
        </w:rPr>
        <w:t>указатель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// </w:t>
      </w:r>
      <w:r w:rsidRPr="008E4530">
        <w:rPr>
          <w:sz w:val="24"/>
          <w:szCs w:val="24"/>
        </w:rPr>
        <w:t>на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структуру</w:t>
      </w:r>
      <w:r w:rsidRPr="008E4530">
        <w:rPr>
          <w:sz w:val="24"/>
          <w:szCs w:val="24"/>
          <w:lang w:val="en-US"/>
        </w:rPr>
        <w:t xml:space="preserve"> CERT_PUBLIC_KEY_INFO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DWORD dwAlg,   // IN – AlgId </w:t>
      </w:r>
      <w:r w:rsidRPr="008E4530">
        <w:rPr>
          <w:sz w:val="24"/>
          <w:szCs w:val="24"/>
        </w:rPr>
        <w:t>ключа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DWORD dwFlags,   // IN – </w:t>
      </w:r>
      <w:r w:rsidRPr="008E4530">
        <w:rPr>
          <w:sz w:val="24"/>
          <w:szCs w:val="24"/>
        </w:rPr>
        <w:t>обычно</w:t>
      </w:r>
      <w:r w:rsidRPr="008E4530">
        <w:rPr>
          <w:sz w:val="24"/>
          <w:szCs w:val="24"/>
          <w:lang w:val="en-US"/>
        </w:rPr>
        <w:t xml:space="preserve"> 0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BYTE **ppStructInfo,</w:t>
      </w: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 xml:space="preserve">// OUT  – двойной указатель на структуру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// в заголовке структуры идет сначала PUBLICKEYSTRUC, затем DSSPUBKEY,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 // а затем сам ключ с параметрами  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  <w:lang w:val="en-US"/>
        </w:rPr>
        <w:t xml:space="preserve">DWORD *StructLen  // OUT  – </w:t>
      </w:r>
      <w:r w:rsidRPr="008E4530">
        <w:rPr>
          <w:sz w:val="24"/>
          <w:szCs w:val="24"/>
        </w:rPr>
        <w:t>длинна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структуры</w: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BOOL WINAPI A_EncodePublicKeyAndParameters(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DWORD dwCertEncodingType,   // IN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LPCSTR lpszStructType,   // IN – OID </w:t>
      </w:r>
      <w:r w:rsidRPr="008E4530">
        <w:rPr>
          <w:sz w:val="24"/>
          <w:szCs w:val="24"/>
        </w:rPr>
        <w:t>алгоритма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const void* pvStructInfo,   // IN – </w:t>
      </w:r>
      <w:r w:rsidRPr="008E4530">
        <w:rPr>
          <w:sz w:val="24"/>
          <w:szCs w:val="24"/>
        </w:rPr>
        <w:t>такая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же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структура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как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// </w:t>
      </w:r>
      <w:r w:rsidRPr="008E4530">
        <w:rPr>
          <w:sz w:val="24"/>
          <w:szCs w:val="24"/>
        </w:rPr>
        <w:t>на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выходе</w:t>
      </w:r>
      <w:r w:rsidRPr="008E4530">
        <w:rPr>
          <w:sz w:val="24"/>
          <w:szCs w:val="24"/>
          <w:lang w:val="en-US"/>
        </w:rPr>
        <w:t xml:space="preserve"> ConvertPublicKeyInfo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DWORD nStructLen,  // IN – </w:t>
      </w:r>
      <w:r w:rsidRPr="008E4530">
        <w:rPr>
          <w:sz w:val="24"/>
          <w:szCs w:val="24"/>
        </w:rPr>
        <w:t>длинна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входной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структуры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DWORD dwFlags,   // IN – </w:t>
      </w:r>
      <w:r w:rsidRPr="008E4530">
        <w:rPr>
          <w:sz w:val="24"/>
          <w:szCs w:val="24"/>
        </w:rPr>
        <w:t>обычно</w:t>
      </w:r>
      <w:r w:rsidRPr="008E4530">
        <w:rPr>
          <w:sz w:val="24"/>
          <w:szCs w:val="24"/>
          <w:lang w:val="en-US"/>
        </w:rPr>
        <w:t xml:space="preserve"> 0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  <w:lang w:val="en-US"/>
        </w:rPr>
        <w:t xml:space="preserve"> DWORD Unk,   // ?  </w:t>
      </w:r>
      <w:r w:rsidRPr="008E4530">
        <w:rPr>
          <w:sz w:val="24"/>
          <w:szCs w:val="24"/>
        </w:rPr>
        <w:t>- неизвестно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 xml:space="preserve">BYTE **pbPubKey, </w:t>
      </w: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>// OUT – открытый ключ в ASN.1 DER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 xml:space="preserve">DWORD* pcPubKeyLen, </w:t>
      </w: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 xml:space="preserve">// OUT – длинна открытого ключа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>BYTE **pbParams,</w:t>
      </w:r>
      <w:r>
        <w:rPr>
          <w:sz w:val="24"/>
          <w:szCs w:val="24"/>
        </w:rPr>
        <w:t xml:space="preserve">  </w:t>
      </w:r>
      <w:r w:rsidRPr="008E4530">
        <w:rPr>
          <w:sz w:val="24"/>
          <w:szCs w:val="24"/>
        </w:rPr>
        <w:t>// OUT – параметры открытого ключа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>DWORD* pcParamsLen</w:t>
      </w: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>// OUT – длинна параметров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Форматы ключей зависят от крипто-провайдера и используемых алгоритмов.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</w:rPr>
        <w:t>Функция</w:t>
      </w:r>
      <w:r w:rsidRPr="008E4530">
        <w:rPr>
          <w:sz w:val="24"/>
          <w:szCs w:val="24"/>
          <w:lang w:val="en-US"/>
        </w:rPr>
        <w:t xml:space="preserve"> I_CryptGetDefaultCryptProvider </w:t>
      </w:r>
      <w:r w:rsidRPr="008E4530">
        <w:rPr>
          <w:sz w:val="24"/>
          <w:szCs w:val="24"/>
        </w:rPr>
        <w:t>из</w:t>
      </w:r>
      <w:r w:rsidRPr="008E4530">
        <w:rPr>
          <w:sz w:val="24"/>
          <w:szCs w:val="24"/>
          <w:lang w:val="en-US"/>
        </w:rPr>
        <w:t xml:space="preserve"> crypt32.dll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По непонятной для меня причине Windows часто не пытается искать нужный крипто- провайдер по идентификатору алгоритма с которым требуется работать. В таких случаях она просто вызывает недокументированную функцию I_CryptGetDefaultCryptProvider, и если тот провайдер, который вернула эта функция, не умеет работать с данным алгоритмом, то процесс завершается с ошибкой. Так происходит, например, при разборе в Internet Explorer PKCS#7 ответа в сценарии с запросом сертификата на тестовом УЦ.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HCRYPTPROV WINAPI I_CryptGetDefaultCryptProv(ALG_ID algid);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Необходимо заменить эту функцию таким образом, чтобы при нулевом параметре algid на входе она возвращала наш провайдер, который уже в отличии от штатного провайдера легко справиться с “нестандартными алгоритмами”.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Обсуждение способов замены функций в системной dll выходит далеко за рамки данной статьи. Могу лишь, как один из способов решения, предложить библиотеку Microsoft Detours: http://research.microsoft.com/sn/detours </w:t>
      </w:r>
    </w:p>
    <w:p w:rsidR="00C2223F" w:rsidRPr="00B70157" w:rsidRDefault="00C2223F" w:rsidP="00C2223F">
      <w:pPr>
        <w:spacing w:before="120"/>
        <w:jc w:val="center"/>
        <w:rPr>
          <w:b/>
          <w:bCs/>
          <w:sz w:val="28"/>
          <w:szCs w:val="28"/>
        </w:rPr>
      </w:pPr>
      <w:r w:rsidRPr="00B70157">
        <w:rPr>
          <w:b/>
          <w:bCs/>
          <w:sz w:val="28"/>
          <w:szCs w:val="28"/>
        </w:rPr>
        <w:t>Привязка закрытого ключа к сертификату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В отличие от открытого ключа закрытые ключи никогда не покидают крипто-провайдер и поэтому когда вы видите что для данного сертификата есть закрытый ключ (как на рисунке) это значит что в контексте этого сертификата существует явная ссылка на закрытый ключ. </w:t>
      </w:r>
    </w:p>
    <w:p w:rsidR="00C2223F" w:rsidRPr="008E4530" w:rsidRDefault="00D3054C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5" type="#_x0000_t75" style="width:311.25pt;height:226.5pt">
            <v:imagedata r:id="rId8" o:title=""/>
          </v:shape>
        </w:pic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Рисунок 5 - Закрытый ключ сертификата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Контекст сертификата это набор дополнительных атрибутов сертификата, которые находятся не в теле сертификата, а хранятся отдельно от него. Одним из таких атрибутов и является ссылка на закрытый ключ, которая состоит из имени провайдера и имени ключевого контейнера.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Пример кода для привязки закрытого ключа к сертификату: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  <w:lang w:val="en-US"/>
        </w:rPr>
        <w:t>PCCERT_CONTEXT pCert;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CRYPT_KEY_PROV_INFO prov_info;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…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prov_info.cProvParam = 0;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prov_info.rgProvParam = 0;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prov_info.dwFlags = 0;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prov_info.dwKeySpec = AT_SIGNATURE;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prov_info.dwProvType = 0;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prov_info.pwszContainerName = L"key-kont-name";</w: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prov_info.pwszProvName = L"A-CSP";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CertSetCertificateContextProperty(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 pCert,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 CERT_KEY_PROV_INFO_PROP_ID,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  <w:lang w:val="en-US"/>
        </w:rPr>
        <w:t xml:space="preserve">  </w:t>
      </w:r>
      <w:r w:rsidRPr="008E4530">
        <w:rPr>
          <w:sz w:val="24"/>
          <w:szCs w:val="24"/>
        </w:rPr>
        <w:t>0,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E4530">
        <w:rPr>
          <w:sz w:val="24"/>
          <w:szCs w:val="24"/>
        </w:rPr>
        <w:t>&amp;prov_info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>);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Успехов в разработке крипто-провайдера!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http://www.realcoding.net/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Формы в HTML документах</w:t>
      </w:r>
    </w:p>
    <w:p w:rsidR="00C2223F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Некоторые WWW browser позволяют пользователю, заполнив специальную форму, возвращающую полученное значение, выполнять некоторые действия на вашем WWW - сервере. Когда форма интерпретируется WEB - броузером, создается специальные экранные элементы GUI, такие, как поля ввода, checkboxes, radiobuttons, выпадающие меню, скроллируемые списки, кнопки и т.д. Когда пользователь заполняет форму и нажимает кнопку "Подтверждение" (SUBMIT - специальный тип кнопки, который задается при описании документа), информация, введенная пользователем в форму, посылается HTTP-серверу для обработки и передаче другим программам, работающим под сервером, в соответствии с CGI (Common Gateway Interface) интерфейсом.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Когда вы описываете форму, каждый элемент ввода данных имеет тэг &lt;INPUT&gt;. Когда пользователь помещает данные в элемент формы, инфоромация размещается в разделе VALUE данного элемента.</w:t>
      </w:r>
    </w:p>
    <w:p w:rsidR="00C2223F" w:rsidRPr="008E4530" w:rsidRDefault="00D3054C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.65pt" o:hralign="center" o:hrstd="t" o:hrnoshade="t" o:hr="t" fillcolor="#ff9b00" stroked="f"/>
        </w:pic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Синтаксис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Все формы начинаются тэгом &lt;FORM&gt; и звершаются тэгом &lt;/FORM&gt;.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&lt;FORM METHOD="get|post" ACTION="URL"&gt; Элементы_формы_и_другие_элементы_HTML &lt;/FORM&gt;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METHOD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Метод посылки сообщения с данными из формы. В зависимости от используемого метода вы можете посылать результаты ввода данных в форму двумя путями: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GET: Информация из формы добавляется в конец URL, который был указан в описании заголовка формы. Ваша CGI-программа (CGI-скрипт) получает данные из формы в виде параметра переменной среды QUERY_STRING. Использование метода GET не рекомендуется.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POST: Данный метод передает всю информацию о форме немедленно после обращения к указанному URL. Ваша CGI-программа получает данные из формы в стандартный поток ввода. Сервер не будет пересылать вам сообщение об окончании пересылки данных в стандартный поток ввода; вместо этого используется переменная среды CONTENT_LENGTH для определения, какое количество данных вам необходимо считать из стандартного потока ввода. Данный метод рекомендуется к использованию.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ACTION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ACTION описывает URL, который будет вызываться для обработки формы. Данный URL почти всегда указывает на CGI-программу, обрабатывающую данную форму.</w:t>
      </w:r>
    </w:p>
    <w:p w:rsidR="00C2223F" w:rsidRPr="008E4530" w:rsidRDefault="00D3054C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.65pt" o:hralign="center" o:hrstd="t" o:hrnoshade="t" o:hr="t" fillcolor="#ff9b00" stroked="f"/>
        </w:pic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Тэги Формы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TEXTAREA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Тэг &lt;TEXTAREA&gt; используется для того, чтобы позволить пользователю вводить более одной строки информации (свободный текст). Вот пример использовани тэга &lt;TEXTAREA&gt;: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&lt;TEXTAREA NAME="address" ROWS=10 COLS=50&gt;Москва,Дмитровкое шоссе,д.9Б, офис 448 &lt;/TEXTAREA&gt;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Атрибуты, используемые внутри тэга &lt;TEXTAREA&gt; описывают внешний вид и имя вводимого значения. Тэг &lt;/TEXTAREA&gt; необходим даже тогда, когда поле ввода изначально пустое. Описание атрибутов: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NAME - имя поля ввода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ROWS - высота поля ввода в символах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COLS - ширина поля ввода в символах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Если вы хотите, чтобы в поле ввода по умолчанию выдавался какой-либо текст, то необходимо вставить его внутри тэгов &lt;TEXTAREA&gt; и &lt;/TEXTAREA&gt;.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INPUT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Тэг &lt;INPUT&gt; используется для ввода одной строки текста или одного слова. Атрибуты тэга: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CHECKED - означает, что CHECKBOX или RADIOBUTTON будет выбран.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 xml:space="preserve">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MAXLENGTH - определяет количество символов, которое пользователи могут ввести в поле ввода. При превышении количества допустимых символов броузер реагирует на попытку ввода нового символа звуковым сигналом и не дает его ввести. Не путать с атрибутом SIZE. Если MAXLENGTH больше чем SIZE, то в поле осуществляется скроллинг. По умолчанию значение MAXLENGTH равно бесконечности.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NAME - имя поля ввода. Данное имя используется как уникальный идентификатор поля, по которому, впоследствии, вы сможете получить данные, помещенные пользователем в это поле.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SIZE - определяет визуальный размер поля ввода на экране в символах.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530">
        <w:rPr>
          <w:sz w:val="24"/>
          <w:szCs w:val="24"/>
        </w:rPr>
        <w:t xml:space="preserve">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SRC - URL,. указывающий на картинку (используется совместно с атрибутом IMAGE).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VALUE - присваивает полю значение по умолчанию или значение, которое будет выбрано при использовании типа RADIO (для типа RADIO данный атрибут обязателен)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TYPE - определяет тип поля ввода. По умолчанию это простое поле ввода для одной строки текста. Остальные типы должны быть явно,их полный список приведен ниже: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CHECKBOX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Используется для простых логических (BOOLEAN) значений. Значение, ассоциированное с именем данного поля, которое будет передаваться в вызываемую CGI-программу, может принимать значение ON или OFF.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HIDDEN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Поля данного типа не отображаются броузером и не дают пользователю изменять присвоенныеданному полю по умолчанию значение. Это поле используетс для передачи в CGI-программу статической информации, как то ID прользователя, пароля или другой информации.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IMAGE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Данный тип поля ввода позволяет вам связывать графический рисунок с именем поля. При нажатии мышью на какую-либо часть рисунка будет немедленно вызвана ассоциированная форме CGI-программа. Значения, присвоенные переменной NAME будут выглядеть так - создается две новых переменных: первая имеет имя, обозначенное в поле NAME с добавлением .x в конце имени. В эту переменную будет помещена X-координата точки в пикселах ( считая началом координат левый верхний угол рисунка), на которую указывал курсор мыши в момент нажатия, а переменная с именем, содержащимся в NAME и добавленным .y, будет содержать Y-координату. Все значения атрибута VALUE игнорируются. Само описание картинки осуществляется через атрибут SRC и по синтаксису совпадает с тэгом &lt;IMG&gt;.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PASSWORD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То же самое, что и атрибут TEXT, но вводимое пользователем значение не отображается броузером на экране.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RADIO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Данный атрибут позволяет вводить одно значение из нескольких альтернатив. Для создания набора альтернатив вам необходимо создать несколько полей ввода с атрибутом TYPE="RADIO" с разными значениями атрибута VALUE, но с одинаковыми значениями атрибута NAME. В CGI-программу будет передано значение типа NAME=VALUE, причем VALUE примет значение атрибута VALUE того поля ввода, которое в данный момент будет выбрано (будет активным). При выборе одного из полей ввода типа RADIO все остальные поля данного типа с тем же именем (атрибут NAME) автоматически станут невыбранными на экране.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RESET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Данный тип обозначает кнопку, при нажатии которой все поля формы примут значения, описанные для них по умолчанию.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SUBMIT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Данный тип обозначает кнопку, при нажатии которой будет вызвана CGI-программа (или URL), описанная в заголовке формы. Атрибут VALUE может содержать строку, которая будет высвечена на кнопке.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TEXT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Данный тип поля ввода описывает однострочное поле ввода. Используйте атрибуты MAXLENGTH и SIZE для определения максимальной длинны вводимого значения в символах и размера отображаемого поля ввода на экране (по умолчанию принимается 20 символов).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Меню выбора в формах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Под меню выбора в формах понимают такой элемент интерфейса, как LISTBOX. Существует три типа тэгов меню выбора для форм: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Select - пользователь выбирает одно значение из фиксированного списка значений, представленных тэгами OPTION. Даннй вид представляется как выпадающий LISTBOX.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Select single - то же самое, что и Select, но на экране пользователь видит одновременно три элемента выбора. Если их больше, то предоставляется автоматический вертикальный скроллинг.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 xml:space="preserve">Select multiple - позволяет выбрать несколько элементов из LISTBOX.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SELECT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Тэг SELECT позволяет пользователю выбрать значение из фиксированного списка значений. Обычно это представлено выпадающим меню.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</w:rPr>
        <w:t>Тэг SELECT имеет один или более параметр пежду стартовым тэгом &lt;SELECT&gt; и завершающим &lt;/SELECT&gt;.По умолчанию, первый элемент отображается в строке выбора. Вот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пример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тэга</w:t>
      </w:r>
      <w:r w:rsidRPr="008E4530">
        <w:rPr>
          <w:sz w:val="24"/>
          <w:szCs w:val="24"/>
          <w:lang w:val="en-US"/>
        </w:rPr>
        <w:t xml:space="preserve"> &lt;SELECT&gt;: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&lt;FORM&gt;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&lt;SELECT NAME=group&gt;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386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486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586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&lt;/SELECT&gt;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&lt;/FORM&gt;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SELECT SINGLE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</w:rPr>
        <w:t>Тэг SELECT SINGLE - это то же самое, что и Select, но на экране пользователь видит одновременно несколько элементов выбора (три по умолчанию). Если их больше, то предоставляется автоматический вертикальный скроллинг. Количество одновременно отображаемых элементов определяется атрибутом SIZE. Пример</w:t>
      </w:r>
      <w:r w:rsidRPr="008E4530">
        <w:rPr>
          <w:sz w:val="24"/>
          <w:szCs w:val="24"/>
          <w:lang w:val="en-US"/>
        </w:rPr>
        <w:t>: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&lt;FORM&gt;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&lt;SELECT SINGLE NAME=group SIZE=4&gt;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386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486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586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&lt;OPTIONS&gt; Pentium PRO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&lt;/SELECT&gt;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&lt;/FORM&gt;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SELECT MULTIPLE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</w:rPr>
        <w:t>Тэг SELECT MULTIPLE похож на тэг SELECT SINGLE, но пользователь может одновременно выбрать более чем один элемент списка. Атрибут SIZE определяет количество одновременно видимых на экране элементов, атрибут MULTIPLE - максимальное количество одновременно выбранных элементов. Пример</w:t>
      </w:r>
      <w:r w:rsidRPr="008E4530">
        <w:rPr>
          <w:sz w:val="24"/>
          <w:szCs w:val="24"/>
          <w:lang w:val="en-US"/>
        </w:rPr>
        <w:t>: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&lt;FORM&gt;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&lt;SELECT SINGLE NAME=group SIZE=4 MULTIPLE=2&gt;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386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486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&lt;OPTION&gt; AT 586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&lt;OPTIONS&gt; Pentium PRO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&lt;/SELECT&gt;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&lt;/FORM&gt;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Если выбрано одновременно несколько значений, то серверу передаютс соответствующее выбранному количество параметров NAME=VALUE с одинаковыми значениями NAME, но разными VALUE.</w:t>
      </w:r>
    </w:p>
    <w:p w:rsidR="00C2223F" w:rsidRPr="00B70157" w:rsidRDefault="00C2223F" w:rsidP="00C2223F">
      <w:pPr>
        <w:spacing w:before="120"/>
        <w:jc w:val="center"/>
        <w:rPr>
          <w:b/>
          <w:bCs/>
          <w:sz w:val="28"/>
          <w:szCs w:val="28"/>
        </w:rPr>
      </w:pPr>
      <w:r w:rsidRPr="00B70157">
        <w:rPr>
          <w:b/>
          <w:bCs/>
          <w:sz w:val="28"/>
          <w:szCs w:val="28"/>
        </w:rPr>
        <w:t xml:space="preserve">Отправление файлов при помощи форм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Формы можно использовать для отправки не только небольших информационных сообщений ввиде параметров, а также и для отправки файлов.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</w:rPr>
      </w:pPr>
      <w:r w:rsidRPr="008E4530">
        <w:rPr>
          <w:sz w:val="24"/>
          <w:szCs w:val="24"/>
        </w:rPr>
        <w:t>Внимание! Поскольку данная возможность требует поддержки получения файлов WEB - сервером, то, соответственно, необходимо, чтобы сервер поддерживал получение файлов!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</w:rPr>
        <w:t>Например</w:t>
      </w:r>
      <w:r w:rsidRPr="008E4530">
        <w:rPr>
          <w:sz w:val="24"/>
          <w:szCs w:val="24"/>
          <w:lang w:val="en-US"/>
        </w:rPr>
        <w:t>: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&lt;FORM ENCTYPE="multipart/form-data" ACTION="url" METHOD=POST&gt;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</w:rPr>
        <w:t>Отправить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данный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файл</w:t>
      </w:r>
      <w:r w:rsidRPr="008E4530">
        <w:rPr>
          <w:sz w:val="24"/>
          <w:szCs w:val="24"/>
          <w:lang w:val="en-US"/>
        </w:rPr>
        <w:t>: &lt;INPUT NAME="userfile" TYPE="file"&gt;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&lt;INPUT TYPE="submit" VALUE="</w:t>
      </w:r>
      <w:r w:rsidRPr="008E4530">
        <w:rPr>
          <w:sz w:val="24"/>
          <w:szCs w:val="24"/>
        </w:rPr>
        <w:t>Отправить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файл</w:t>
      </w:r>
      <w:r w:rsidRPr="008E4530">
        <w:rPr>
          <w:sz w:val="24"/>
          <w:szCs w:val="24"/>
          <w:lang w:val="en-US"/>
        </w:rPr>
        <w:t>"&gt;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&lt;/FORM&gt;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 xml:space="preserve"> 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&lt;FORM action="http://pandemonium.cs.nstu.ru/~gun/docs/sites.htm" encType="multipart/form-data" method="post"&gt;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</w:rPr>
        <w:t>Отправить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данный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файл</w:t>
      </w:r>
      <w:r w:rsidRPr="008E4530">
        <w:rPr>
          <w:sz w:val="24"/>
          <w:szCs w:val="24"/>
          <w:lang w:val="en-US"/>
        </w:rPr>
        <w:t>: &lt;INPUT name="userfile" type="file"&gt;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&lt;INPUT type="submit" value="</w:t>
      </w:r>
      <w:r w:rsidRPr="008E4530">
        <w:rPr>
          <w:sz w:val="24"/>
          <w:szCs w:val="24"/>
        </w:rPr>
        <w:t>Отправить</w:t>
      </w:r>
      <w:r w:rsidRPr="008E4530">
        <w:rPr>
          <w:sz w:val="24"/>
          <w:szCs w:val="24"/>
          <w:lang w:val="en-US"/>
        </w:rPr>
        <w:t xml:space="preserve"> </w:t>
      </w:r>
      <w:r w:rsidRPr="008E4530">
        <w:rPr>
          <w:sz w:val="24"/>
          <w:szCs w:val="24"/>
        </w:rPr>
        <w:t>файл</w:t>
      </w:r>
      <w:r w:rsidRPr="008E4530">
        <w:rPr>
          <w:sz w:val="24"/>
          <w:szCs w:val="24"/>
          <w:lang w:val="en-US"/>
        </w:rPr>
        <w:t>"&gt;</w:t>
      </w:r>
    </w:p>
    <w:p w:rsidR="00C2223F" w:rsidRPr="008E4530" w:rsidRDefault="00C2223F" w:rsidP="00C2223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8E4530">
        <w:rPr>
          <w:sz w:val="24"/>
          <w:szCs w:val="24"/>
          <w:lang w:val="en-US"/>
        </w:rPr>
        <w:t>&lt;/FORM&gt;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3F"/>
    <w:rsid w:val="002D757E"/>
    <w:rsid w:val="0031418A"/>
    <w:rsid w:val="005A2562"/>
    <w:rsid w:val="008E4530"/>
    <w:rsid w:val="00B70157"/>
    <w:rsid w:val="00C2223F"/>
    <w:rsid w:val="00D3054C"/>
    <w:rsid w:val="00E12572"/>
    <w:rsid w:val="00E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EDF84D3B-793F-4376-8D0A-6E4A5A3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3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2966</Words>
  <Characters>16909</Characters>
  <Application>Microsoft Office Word</Application>
  <DocSecurity>0</DocSecurity>
  <Lines>140</Lines>
  <Paragraphs>39</Paragraphs>
  <ScaleCrop>false</ScaleCrop>
  <Company>Home</Company>
  <LinksUpToDate>false</LinksUpToDate>
  <CharactersWithSpaces>19836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Секреты разработки CSP</dc:title>
  <dc:subject/>
  <dc:creator>Alena</dc:creator>
  <cp:keywords/>
  <dc:description/>
  <cp:lastModifiedBy>admin</cp:lastModifiedBy>
  <cp:revision>2</cp:revision>
  <dcterms:created xsi:type="dcterms:W3CDTF">2014-02-16T23:12:00Z</dcterms:created>
  <dcterms:modified xsi:type="dcterms:W3CDTF">2014-02-16T23:12:00Z</dcterms:modified>
</cp:coreProperties>
</file>