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99B" w:rsidRPr="00CD6F1F" w:rsidRDefault="0058599B" w:rsidP="0058599B">
      <w:pPr>
        <w:spacing w:before="120"/>
        <w:jc w:val="center"/>
        <w:rPr>
          <w:b/>
          <w:bCs/>
          <w:sz w:val="32"/>
          <w:szCs w:val="32"/>
        </w:rPr>
      </w:pPr>
      <w:r w:rsidRPr="00CD6F1F">
        <w:rPr>
          <w:b/>
          <w:bCs/>
          <w:sz w:val="32"/>
          <w:szCs w:val="32"/>
        </w:rPr>
        <w:t>Семь правил роста для малых предприятий</w:t>
      </w:r>
    </w:p>
    <w:p w:rsidR="0058599B" w:rsidRPr="00CD6F1F" w:rsidRDefault="0058599B" w:rsidP="0058599B">
      <w:pPr>
        <w:spacing w:before="120"/>
        <w:jc w:val="center"/>
        <w:rPr>
          <w:sz w:val="28"/>
          <w:szCs w:val="28"/>
        </w:rPr>
      </w:pPr>
      <w:r w:rsidRPr="00CD6F1F">
        <w:rPr>
          <w:sz w:val="28"/>
          <w:szCs w:val="28"/>
        </w:rPr>
        <w:t xml:space="preserve">Стивен С. Литтл </w:t>
      </w:r>
    </w:p>
    <w:p w:rsidR="0058599B" w:rsidRPr="00CD6F1F" w:rsidRDefault="0058599B" w:rsidP="0058599B">
      <w:pPr>
        <w:spacing w:before="120"/>
        <w:ind w:firstLine="567"/>
        <w:jc w:val="both"/>
      </w:pPr>
      <w:r w:rsidRPr="00CD6F1F">
        <w:t>Много лет я пытался найти ответ на один вопрос: в чем разница в стратегиях тех малых предприятий, что достигают значительного и постоянного роста, и тех, которым не удается развиться?</w:t>
      </w:r>
    </w:p>
    <w:p w:rsidR="0058599B" w:rsidRPr="00CD6F1F" w:rsidRDefault="0058599B" w:rsidP="0058599B">
      <w:pPr>
        <w:spacing w:before="120"/>
        <w:ind w:firstLine="567"/>
        <w:jc w:val="both"/>
      </w:pPr>
      <w:r w:rsidRPr="00CD6F1F">
        <w:t>Благодаря своей должности главного консультанта в журнале Inc. magazine у меня есть уникальная возможность ежегодно опрашивать тысячи владельцев бизнеса. Мне удалось выяснить, что свода золотых правил из дюжины пунктов, гарантирующих рост компании, не существует. Однако есть семь определенных сфер, в которых компании, нацеленные на рост, концентрируют свои ресурсы.</w:t>
      </w:r>
      <w:r>
        <w:t xml:space="preserve"> </w:t>
      </w:r>
    </w:p>
    <w:p w:rsidR="0058599B" w:rsidRPr="00CD6F1F" w:rsidRDefault="0058599B" w:rsidP="0058599B">
      <w:pPr>
        <w:spacing w:before="120"/>
        <w:ind w:firstLine="567"/>
        <w:jc w:val="both"/>
      </w:pPr>
      <w:r w:rsidRPr="00CD6F1F">
        <w:t>1. Сильное чувство цели</w:t>
      </w:r>
    </w:p>
    <w:p w:rsidR="0058599B" w:rsidRPr="00CD6F1F" w:rsidRDefault="0058599B" w:rsidP="0058599B">
      <w:pPr>
        <w:spacing w:before="120"/>
        <w:ind w:firstLine="567"/>
        <w:jc w:val="both"/>
      </w:pPr>
      <w:r w:rsidRPr="00CD6F1F">
        <w:t>Большинство лидеров компаний, которые достигли высоких показателей роста, обнаруживают, что для подкрепления их рвения и амбиций им требуется гораздо больше, чем просто перспективы высоких финансовых вознаграждений. Они ставят себе несравнимо более значимую цель, чем простая гонка за «длинным долларом».</w:t>
      </w:r>
    </w:p>
    <w:p w:rsidR="0058599B" w:rsidRPr="00CD6F1F" w:rsidRDefault="0058599B" w:rsidP="0058599B">
      <w:pPr>
        <w:spacing w:before="120"/>
        <w:ind w:firstLine="567"/>
        <w:jc w:val="both"/>
      </w:pPr>
      <w:r w:rsidRPr="00CD6F1F">
        <w:t>2. Невероятно хорошее знание рынка</w:t>
      </w:r>
    </w:p>
    <w:p w:rsidR="0058599B" w:rsidRPr="00CD6F1F" w:rsidRDefault="0058599B" w:rsidP="0058599B">
      <w:pPr>
        <w:spacing w:before="120"/>
        <w:ind w:firstLine="567"/>
        <w:jc w:val="both"/>
      </w:pPr>
      <w:r w:rsidRPr="00CD6F1F">
        <w:t>Способность организации сначала определять изменения, а потом адаптироваться к фундаментальным изменениям на рынке. Во многих случаях владельцы малых предприятий становятся недальновидными, когда они концентрируются исключительно на узком восприятии той части рынка, в которой работают. Лидеры развивающихся компаний всегда имеют перед собой общую картину.</w:t>
      </w:r>
    </w:p>
    <w:p w:rsidR="0058599B" w:rsidRPr="00CD6F1F" w:rsidRDefault="0058599B" w:rsidP="0058599B">
      <w:pPr>
        <w:spacing w:before="120"/>
        <w:ind w:firstLine="567"/>
        <w:jc w:val="both"/>
      </w:pPr>
      <w:r w:rsidRPr="00CD6F1F">
        <w:t>3. Эффективное планирование роста</w:t>
      </w:r>
    </w:p>
    <w:p w:rsidR="0058599B" w:rsidRPr="00CD6F1F" w:rsidRDefault="0058599B" w:rsidP="0058599B">
      <w:pPr>
        <w:spacing w:before="120"/>
        <w:ind w:firstLine="567"/>
        <w:jc w:val="both"/>
      </w:pPr>
      <w:r w:rsidRPr="00CD6F1F">
        <w:t>Это лучший показатель того, ждет ли в будущем компанию значительный рост или нет. Чтобы быть эффективным, план роста вовсе не должен быть чересчур формальным или сложным. Однако он должен быть выполнен в письменной форме, а его данные должны регулярно обновляться.</w:t>
      </w:r>
    </w:p>
    <w:p w:rsidR="0058599B" w:rsidRPr="00CD6F1F" w:rsidRDefault="0058599B" w:rsidP="0058599B">
      <w:pPr>
        <w:spacing w:before="120"/>
        <w:ind w:firstLine="567"/>
        <w:jc w:val="both"/>
      </w:pPr>
      <w:r w:rsidRPr="00CD6F1F">
        <w:t>4. Клиентоориентированные бизнес-процессы</w:t>
      </w:r>
    </w:p>
    <w:p w:rsidR="0058599B" w:rsidRPr="00CD6F1F" w:rsidRDefault="0058599B" w:rsidP="0058599B">
      <w:pPr>
        <w:spacing w:before="120"/>
        <w:ind w:firstLine="567"/>
        <w:jc w:val="both"/>
      </w:pPr>
      <w:r w:rsidRPr="00CD6F1F">
        <w:t>В наши дни каждая компания, с которой я общаюсь, считает, что ее бизнес-процессы ориентированы на потребителей. Однако на самом деле лишь в нескольких компаниях дела обстоят именно так. Взгляните на все бизнес-процессы в своей компании с точки зрения потребителей. Существуют ли эти процессы для того, чтобы облегчить жизнь компании, или же они помогают компании выполнять обещания, данные потребителям, и делать это быстрее, дешевле и эффективнее?</w:t>
      </w:r>
    </w:p>
    <w:p w:rsidR="0058599B" w:rsidRPr="00CD6F1F" w:rsidRDefault="0058599B" w:rsidP="0058599B">
      <w:pPr>
        <w:spacing w:before="120"/>
        <w:ind w:firstLine="567"/>
        <w:jc w:val="both"/>
      </w:pPr>
      <w:r w:rsidRPr="00CD6F1F">
        <w:t>5. Сила технологий.</w:t>
      </w:r>
    </w:p>
    <w:p w:rsidR="0058599B" w:rsidRPr="00CD6F1F" w:rsidRDefault="0058599B" w:rsidP="0058599B">
      <w:pPr>
        <w:spacing w:before="120"/>
        <w:ind w:firstLine="567"/>
        <w:jc w:val="both"/>
      </w:pPr>
      <w:r w:rsidRPr="00CD6F1F">
        <w:t>Успешные лидеры не позволяют технологическим бумам стать оправданием для игнорирования ими того факта, что мы живем в информационном веке. Если компания по-настоящему ведет бизнес, то это обязательно технологичный бизнес.</w:t>
      </w:r>
    </w:p>
    <w:p w:rsidR="0058599B" w:rsidRPr="00CD6F1F" w:rsidRDefault="0058599B" w:rsidP="0058599B">
      <w:pPr>
        <w:spacing w:before="120"/>
        <w:ind w:firstLine="567"/>
        <w:jc w:val="both"/>
      </w:pPr>
      <w:r w:rsidRPr="00CD6F1F">
        <w:t>6. Выбор лучших и самых талантливых людей</w:t>
      </w:r>
    </w:p>
    <w:p w:rsidR="0058599B" w:rsidRPr="00CD6F1F" w:rsidRDefault="0058599B" w:rsidP="0058599B">
      <w:pPr>
        <w:spacing w:before="120"/>
        <w:ind w:firstLine="567"/>
        <w:jc w:val="both"/>
      </w:pPr>
      <w:r w:rsidRPr="00CD6F1F">
        <w:t>Лидеры развивающихся компаний понимают, что они хороши лишь настолько, насколько хороши люди, с которыми они работают. Способность нанять, обучить и удержать лучших и самых талантливых людей зачастую создает грань между успехом и провалом.</w:t>
      </w:r>
    </w:p>
    <w:p w:rsidR="0058599B" w:rsidRPr="00CD6F1F" w:rsidRDefault="0058599B" w:rsidP="0058599B">
      <w:pPr>
        <w:spacing w:before="120"/>
        <w:ind w:firstLine="567"/>
        <w:jc w:val="both"/>
      </w:pPr>
      <w:r w:rsidRPr="00CD6F1F">
        <w:t>7. Видение будущего</w:t>
      </w:r>
    </w:p>
    <w:p w:rsidR="0058599B" w:rsidRDefault="0058599B" w:rsidP="0058599B">
      <w:pPr>
        <w:spacing w:before="120"/>
        <w:ind w:firstLine="567"/>
        <w:jc w:val="both"/>
      </w:pPr>
      <w:r w:rsidRPr="00CD6F1F">
        <w:t>Лишь небольшая толика организаций занимается регулярным обсуждением своих будущих перспектив. Лидеры развивающихся компаний знают, что нужно неустанно заниматься мониторингом и интерпретацией макроизменений, оказывающих влияние на мир, в котором мы живем.</w:t>
      </w:r>
    </w:p>
    <w:p w:rsidR="0058599B" w:rsidRDefault="0058599B" w:rsidP="0058599B">
      <w:pPr>
        <w:spacing w:before="120"/>
        <w:ind w:firstLine="567"/>
        <w:jc w:val="both"/>
      </w:pPr>
      <w:r w:rsidRPr="00CD6F1F">
        <w:t>Перевод: Дмитрий Бабушкин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99B"/>
    <w:rsid w:val="00051FB8"/>
    <w:rsid w:val="00095BA6"/>
    <w:rsid w:val="000E2C0D"/>
    <w:rsid w:val="00210DB3"/>
    <w:rsid w:val="0031418A"/>
    <w:rsid w:val="00350B15"/>
    <w:rsid w:val="00377A3D"/>
    <w:rsid w:val="003D384D"/>
    <w:rsid w:val="0052086C"/>
    <w:rsid w:val="0058599B"/>
    <w:rsid w:val="005A2562"/>
    <w:rsid w:val="005B3906"/>
    <w:rsid w:val="00755964"/>
    <w:rsid w:val="00815FB1"/>
    <w:rsid w:val="008C19D7"/>
    <w:rsid w:val="00A44D32"/>
    <w:rsid w:val="00CD6F1F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E212B8-E992-4103-A07F-57707FD4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9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8599B"/>
    <w:rPr>
      <w:color w:val="C91C2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2508</Characters>
  <Application>Microsoft Office Word</Application>
  <DocSecurity>0</DocSecurity>
  <Lines>20</Lines>
  <Paragraphs>5</Paragraphs>
  <ScaleCrop>false</ScaleCrop>
  <Company>Home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Семь правил роста для малых предприятий</dc:title>
  <dc:subject/>
  <dc:creator>Alena</dc:creator>
  <cp:keywords/>
  <dc:description/>
  <cp:lastModifiedBy>admin</cp:lastModifiedBy>
  <cp:revision>2</cp:revision>
  <dcterms:created xsi:type="dcterms:W3CDTF">2014-02-19T22:30:00Z</dcterms:created>
  <dcterms:modified xsi:type="dcterms:W3CDTF">2014-02-19T22:30:00Z</dcterms:modified>
</cp:coreProperties>
</file>