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5A" w:rsidRPr="00FF7213" w:rsidRDefault="00255D5A" w:rsidP="00255D5A">
      <w:pPr>
        <w:spacing w:before="120"/>
        <w:jc w:val="center"/>
        <w:rPr>
          <w:b/>
          <w:bCs/>
          <w:sz w:val="32"/>
          <w:szCs w:val="32"/>
        </w:rPr>
      </w:pPr>
      <w:r w:rsidRPr="00FF7213">
        <w:rPr>
          <w:b/>
          <w:bCs/>
          <w:sz w:val="32"/>
          <w:szCs w:val="32"/>
        </w:rPr>
        <w:t xml:space="preserve">Сергей Николаевич Булгаков </w:t>
      </w:r>
    </w:p>
    <w:p w:rsidR="00255D5A" w:rsidRPr="00FF7213" w:rsidRDefault="00255D5A" w:rsidP="00255D5A">
      <w:pPr>
        <w:spacing w:before="120"/>
        <w:jc w:val="center"/>
        <w:rPr>
          <w:sz w:val="28"/>
          <w:szCs w:val="28"/>
        </w:rPr>
      </w:pPr>
      <w:r w:rsidRPr="00FF7213">
        <w:rPr>
          <w:sz w:val="28"/>
          <w:szCs w:val="28"/>
        </w:rPr>
        <w:t xml:space="preserve">Перевезенцев С. В.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Сергей Николаевич Булгаков (1871—1944) родился в г. Ливны Орловской губернии, в семье священника. В юности он учился в Ливенском духовном училище и Орловской духовной семинарии, в 1890—1894 гг. — на юридическом факультете Московского университета. В студенческие годы С.Н. Булгаковым увлекается марксизмом, особенно марксистской политэкономией. В 1895 году С.Н. Булгаков начал преподавать политэкономию в Московском техническом училище. В 1897 году вышел в свет его первый значительный труд — "О рынках при капиталистическом производстве". После двухгодичной заграничной командировки в Германию, Францию, и Англию, С.Н. Булгаков защитил магистерскую диссертацию "Капитализм и земледелие", написанную также в марксистской традиции. Не случайно Г.В. Плеханов называл молодого ученого "надеждой русского марксизма".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В 1901—1906 гг. С.Н. Булгаков жил в Киеве, ведя преподавательскую деятельность в Киевском политехническом институте, где он был избран ординарным профессором, и в Киевском университете в должности приват-доцента. Именно в этот период происходит разочарование Булгакова в марксизме и, особенно, материализме. В 1903 году он опубликовал сборник статей под названием "От марксизма к идеализму", принял участие в коллективном сборнике "Проблемы идеализма". В 1904 году он вместе с Н.А. Бердяевым начинает редактировать журналы "Новый путь" и "Вопросы жизни". Занимая достаточно активную политическую позицию, в 1903 году С.Н. Булгаков принял участие в нелегальном съезде "Союза освобождения", положившего начало будущей партии кадетов.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 1906 году С.Н. Булгаков переехал в Москву, где стал профессором политэкономии в Московском коммерческом институте и, одновременно, занял должность приват-доцента в Московском университете. В 1906 году он принял участие в создании "Союза христианской политики", а в 1907 году был избран депутатом II Государственной Думы от Орловской губернии. С.Н. Булгаков играет заметную роль в деятельности Религиозно-философского общества памяти В.С. Соловьева.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 эти годы С.Н. Булгаков окончательно формируется как религиозно-философский мыслитель, участвует в знаменитом сборнике "Вехи" (1909 г.), в 1911 году публикует сборник статей в двух томах "Два града". В 1912 году выходит книга "Философия хозяйства", в которой автор с позиций религиозной философии рассматривает всю проблематику политэкономии и социальной философии. Фактическим продолжением этой книги стала работа "Свет невечерний. Созерцания и умозрения" (1917 г.), ставшая итогом всего предыдущего периода философского развития С.Н. Булгакова.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 1917 году Сергей Николаевич активно участвовал в работе Всероссийского Поместного Собора, восстановившего в России патриаршество. В 1918 году С.Н. Булгаков принял священнический сан. В том же году Булгаков вместе с семьей покинул Москву и переехал в Крым. Здесь им был написан ряд философских сочинений ("Трагедия философии", "Философия имени" и др.). Большинство современных исследователей считают, что этими работами закончился собственно философский период в творчестве Булгакова и далее он сосредоточился на богословских вопросах.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В 1922 году С.Н. Булгаков был выслан советскими властями в Турцию, откуда он вскоре перебрался в Прагу. В 1922—1925 гг. он был профессором церковного права и богословия на юридическом факультете Русского научного института в Праге. Летом 1925 года Булгаков переехал в Париж, где стал работать профессором богословия и деканом Православного богословского института.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 годы эмиграции С.Н. Булгаков много занимается богословскими и церковно-правовыми вопросами, публикует ряд богословских исследований — "Православие", "Купина Неопалимая", "Апокалипсис Иоанна", трилогию — "Агнец Божий", "Утешитель", "Невеста Агнца" и др. Богословская и церковная деятельность С.Н. Булгакова получила неоднозначную оценку в православных кругах. Его попытки обосновать идею Софии были расценены как еретический уклон, вводящий в догматику четвертую ипостась Святой Троицы. Отрицательно была воспринята и активная экуменическая деятельность С.Н. Булгакова.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Сергей Николаевич Булгаков скончался 13 июля 1944 года в Париже и похоронен на русском кладбище в Сент-Женевьев-де-Буа.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Основные сочинение С.Н. Булгакова: "Два града", "Философия хозяйства", "Свет невечерний", "Тихие думы", "Трагедия философии, "Купина Неопалимая", "Православие".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Религиозно-философские воззрение С.Н. Булгакова развивались в русле софиологии (т.е. учение о Софии) и философии всеединства, начало которым было положено в философской системе В.С. Соловьева.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По убеждению С.Н. Булгакова, София находится между Богом и сотворенным Им миром, между Творцом и тварью. При этом сама София не есть ни то, ни другое, а нечто совершенно особенное, одновременно соединяющее и разъединяющее и то и другое. София — это сверхтварный личностный аспект, персонифицированный в принципе женственности, который Булгаков именовал "Вечной женственностью". "Вечная женственность" есть своеобразное "материнское лоно бытия", которое принимает творческую силу Бога и воплощает ее в мире. Поэтому Булгаков придавал Софии качества "ипостаси" — четвертой ипостаси, не являющейся при этом четвертым лицом Святой Троицы. София, как ипостась, — это "идеальная основа мира", а сам мир есть лишь становящаяся София.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Именно София лежит в основании "всеединства" и собственно составляет "всеединство", ибо она зачинает в себе всё, являя собою умопостигаемый мир, одно и все, всеединое, становясь началом мира и его высшим совершенством.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В сущности, София — это Любовь, объединяющая все духовные существа свободной внутренней связью. Следовательно, всё в мире обладает софийностью, объединено софийностью. Булгаков различает бессознательный и сознательный уровни софийности. Бессознательная софийность связана с Душой мира — творческой силой, которая пронизывает весь мир и придает ему целесоообразность. София же есть исполнившаяся, достигшая самосознания, обретшая лицо Душа.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Итак, с одной стороны, София связует Бога с тварным миром, является своеобразной посредницей между Небом и землей. Но, с другой стороны, первозданный грех человечества приводит к тому, что София теряет прямую связь с Небом. Таким образом возникает двойственность единой Софии — София Божественная и София тварная. И задача философа найти путь к воссоединению изначально единой Софии, к соединению Софии Божественной и Софии тварной.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Поэтому центральной проблемой софиологии, как мировоззрения, является проблема отношений между Богом и миром, между Богом и человеком. Ведь именно человек, в котором соединяется божественное и тварное начала, способен исполнить подобную миссию. Человек — это ключевой момент в связи небесного и земного, как писал Булгаков, "абсолютное в относительном и относительное в абсолютном". Если в человеке возобладает относительное, то он превратит свое потенциальное человекобожие в эгоизм и демонизм. Значит задача человека состоит в том, чтобы соединить человеческое относительное с божественным абсолютным. Иначе говоря, Булгаков развивал идеи В.С. Соловьева о Богочеловечестве, как цели и процессе человеческой истории.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Но в реальности история человечества представляет собой историю хаоса отчужденного от Софии мира. Следовательно, земная человеческая история — это лишь момент бытия Софии тварной, момент, который должен обязательно закончиться. Поэтому в философии Булгакова очень сильны эсхатологические настроения — он уверен в конечности мира: "Цель истории ведет за историю, к "жизни будущего века", а цель мира ведет за мир, к "новой земле и новому небу"". Эсхатология Булгакова имеет два аспекта: исторический и моральный. Исторически — мир есть процесс Богочеловеческий, в ходе которого человек возвращается к Богу. В моральном отношении — человек есть то, что должно вернуться к утраченному совершенству путем преодоления старой природы и приобретения новой природы.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 этом процессе человек обладает определенной активностью, которую Булгаков характеризует термином "синергия", т.е. сотрудничество, соучастие человека с Богом. Но при этом человек не обладает абсолютной свободой: "Свобода распространяется лишь на ход исторического процесса, но не на его исход". Наоборот, по мнению русского философа, в бытии человека царствует необходимость, которую представляет Промысел Божий: "Промысел Божий, путем необходимости ведущий человека, есть поэтому высшая закономерность истории".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Исследователи отмечают еще один важный момент в религиозно-философских представлениях С.Н. Булгакова — учение об "апокатастатисе". Апокатастасис — это идея о конечном восстановлении и спасении всякой твари, включая и осужденных на страшные муки падших ангелов. Истоком данного учение была философия Оригена (III в.), развитая позднее Григорием Нисским (IV в.). Но уже в VI веке на Пятом Вселенском Соборе учение об апокатастасисе было осуждено официальной христианской церковью как еретическое.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 xml:space="preserve">Однако С.Н. Булгаков принял идею апокатастасиса, ибо только она в полной мере вписывалась в его софиологическую концепцию, ведь принципы софиологии и всеединства требуют, чтобы в спасенном мире не осталось не спасенных, страдающих сущностей. По мнению Булгакова, грешные души обречены на "вечное", но не бесконечное страдание в аду. Постепенный процесс должен привести к полному спасению всей твари и обретению окончательного, вековечного всеединства и софийности в Боге. 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С точки зрения философии всеединства С.Н. Булгаков рассматривал и вопросы познаваемости мира. Он считал, что необходим синтез науки, философии и богословия и на этой основе создание миросозерцания, которое бы позволило человеку понять подлинные духовные ценности, найти верный путь к Богу, к самому себе и к другим людям.</w:t>
      </w:r>
    </w:p>
    <w:p w:rsidR="00255D5A" w:rsidRPr="00FF7213" w:rsidRDefault="00255D5A" w:rsidP="00255D5A">
      <w:pPr>
        <w:spacing w:before="120"/>
        <w:ind w:firstLine="567"/>
        <w:jc w:val="both"/>
      </w:pPr>
      <w:r w:rsidRPr="00FF7213">
        <w:t>Впрочем, как видно духовный и религиозно-философский поиск С.Н. Булгакова был неоднозначен. Хорошо по этому поводу сказал Н.А. Бердяев: "Я отношусь очень критически к булгаковскому типу религиозной мысли и хочу религиозно ему противиться. Но путь Булгакова, искания Булгакова имеют большое значение и должны быть высоко оценены... Он очень русский, и пережитый им религиозный кризис имеет значение для судьбы русского сознания. В лице Булгакова как бы русская интеллигенция порывает со своим атеистическим и материалистическим прошлым и переходит к религиозному сознанию и христианству. Это — процесс большого углубления".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D5A"/>
    <w:rsid w:val="00051FB8"/>
    <w:rsid w:val="00095BA6"/>
    <w:rsid w:val="00210DB3"/>
    <w:rsid w:val="00255D5A"/>
    <w:rsid w:val="0031418A"/>
    <w:rsid w:val="00350B15"/>
    <w:rsid w:val="00377A3D"/>
    <w:rsid w:val="0052086C"/>
    <w:rsid w:val="005A2562"/>
    <w:rsid w:val="00755964"/>
    <w:rsid w:val="007C3D26"/>
    <w:rsid w:val="008C19D7"/>
    <w:rsid w:val="00A44D32"/>
    <w:rsid w:val="00E12572"/>
    <w:rsid w:val="00E91D6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E5F67B-6298-4EF0-9BB3-D3AED91DD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D5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55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1532</Words>
  <Characters>8736</Characters>
  <Application>Microsoft Office Word</Application>
  <DocSecurity>0</DocSecurity>
  <Lines>72</Lines>
  <Paragraphs>20</Paragraphs>
  <ScaleCrop>false</ScaleCrop>
  <Company>Home</Company>
  <LinksUpToDate>false</LinksUpToDate>
  <CharactersWithSpaces>10248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Сергей Николаевич Булгаков </dc:title>
  <dc:subject/>
  <dc:creator>Alena</dc:creator>
  <cp:keywords/>
  <dc:description/>
  <cp:lastModifiedBy>admin</cp:lastModifiedBy>
  <cp:revision>2</cp:revision>
  <dcterms:created xsi:type="dcterms:W3CDTF">2014-02-19T13:36:00Z</dcterms:created>
  <dcterms:modified xsi:type="dcterms:W3CDTF">2014-02-19T13:36:00Z</dcterms:modified>
</cp:coreProperties>
</file>