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2" w:rsidRPr="00734B75" w:rsidRDefault="004F2722" w:rsidP="004F2722">
      <w:pPr>
        <w:spacing w:before="120"/>
        <w:jc w:val="center"/>
        <w:rPr>
          <w:b/>
          <w:bCs/>
          <w:sz w:val="32"/>
          <w:szCs w:val="32"/>
        </w:rPr>
      </w:pPr>
      <w:r w:rsidRPr="00734B75">
        <w:rPr>
          <w:b/>
          <w:bCs/>
          <w:sz w:val="32"/>
          <w:szCs w:val="32"/>
        </w:rPr>
        <w:t>Северные страны Балтийского региона</w:t>
      </w:r>
    </w:p>
    <w:p w:rsidR="004F2722" w:rsidRPr="00AB0798" w:rsidRDefault="004F2722" w:rsidP="004F2722">
      <w:pPr>
        <w:spacing w:before="120"/>
        <w:ind w:firstLine="567"/>
        <w:rPr>
          <w:sz w:val="24"/>
          <w:szCs w:val="24"/>
        </w:rPr>
      </w:pPr>
      <w:r w:rsidRPr="00AB0798">
        <w:t>Федоров Г.М., Корнеевец В.С.</w:t>
      </w:r>
    </w:p>
    <w:p w:rsidR="004F2722" w:rsidRPr="00734B75" w:rsidRDefault="004F2722" w:rsidP="004F2722">
      <w:pPr>
        <w:spacing w:before="120"/>
        <w:jc w:val="center"/>
        <w:rPr>
          <w:b/>
          <w:bCs/>
        </w:rPr>
      </w:pPr>
      <w:r w:rsidRPr="00734B75">
        <w:rPr>
          <w:b/>
          <w:bCs/>
        </w:rPr>
        <w:t>Общие сведения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К Северным странам принято относить Скандинавские страны – Данию, Швецию, Норвегию, Исландию, а также Финляндию. Три из них расположены на берегах Балтийского моря – Дания, Швеция и Финляндия. Они имеют много общего в историческом прошлом. Дания и Швеция долгое время были связаны унией, Финляндия была шведским владением. Датчане и шведы говорят на близких языках, относящихся к скандинавской подгруппе германской языковой группы. В Финляндии два государственных языка – финский и шведский. Северные страны осуществляют меры региональной экономической интеграции; для координации действий ими создан Северный совет. С недавнего времени Дания, Швеция и Финляндия входят в ЕС.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Между ними имеются и существенные различия. Некоторые из них обусловлены спецификой природных условий. Швеция и Финляндия аграрно освоены меньше вследствие более сурового климата, но они обладают значительными ресурсами леса, гидроэнергии, полезных ископаемых в отличие от Дании, которая такими ресурсами не располагает. Другие особенности вытекают из культурно-языковых отличий скандинавских стран от Финляндии. Третьи объясняются историей развития национальных государств на севере Европы. Если в Швеции и Дании государственность возникла в средневековье, то финские земли были сначала шведским, потом российским владением, и Финляндия получила независимость только в 1917 году. Все эти и многие другие условия влияли и влияют на особенности экономического развития каждой из стран.</w:t>
      </w:r>
    </w:p>
    <w:p w:rsidR="004F2722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И сейчас, при сходстве общих подходов к европейской экономической интеграции и кооперации стран в Балтийском регионе, каждая из трех стран занимает в чем-то специфическую позицию. В частности, Дания является членом НАТО, тогда как Швеция и Финляндия относятся к неприсоединившимся странам и не входят в военные блоки. Неодинаков и подход к темпам интеграции в ЕС. Хотя к Шенгенским соглашениям, предусматривающим, в частности, единый визовый режим для граждан третьих стран (“шенгенская виза” – виза, выданная одной страной, действует и на территории всех остальных), не присоединились все три государства, но в создании в 1999 г. общей валюты “евро” приняла участие только Финляндия.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Балтийские страны Северной Европы</w:t>
      </w:r>
    </w:p>
    <w:tbl>
      <w:tblPr>
        <w:tblW w:w="5000" w:type="pct"/>
        <w:tblInd w:w="-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7"/>
        <w:gridCol w:w="1681"/>
        <w:gridCol w:w="1667"/>
        <w:gridCol w:w="1905"/>
      </w:tblGrid>
      <w:tr w:rsidR="004F2722" w:rsidRPr="004A5F86" w:rsidTr="00AA5220">
        <w:tc>
          <w:tcPr>
            <w:tcW w:w="2306" w:type="pct"/>
            <w:tcBorders>
              <w:top w:val="single" w:sz="6" w:space="0" w:color="auto"/>
              <w:bottom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Показатели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Швеция</w:t>
            </w:r>
          </w:p>
        </w:tc>
        <w:tc>
          <w:tcPr>
            <w:tcW w:w="85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Дания*</w:t>
            </w:r>
          </w:p>
        </w:tc>
        <w:tc>
          <w:tcPr>
            <w:tcW w:w="97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Финляндия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Территория, тыс. км2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450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43,1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337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Население, тыс. чел.,</w:t>
            </w: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июль 1997 г.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8865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5305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5137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Плотность населения,</w:t>
            </w: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чел. на км2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123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15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Доля городского населения, %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83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85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80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ВВП, млрд. долларов, 1996 г. (по ППС)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184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118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97</w:t>
            </w:r>
          </w:p>
        </w:tc>
      </w:tr>
      <w:tr w:rsidR="004F2722" w:rsidRPr="004A5F86" w:rsidTr="00AA5220">
        <w:tc>
          <w:tcPr>
            <w:tcW w:w="2306" w:type="pct"/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ВВП на душу населения,</w:t>
            </w: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 xml:space="preserve">тыс. долларов, 1996 г. </w:t>
            </w:r>
          </w:p>
        </w:tc>
        <w:tc>
          <w:tcPr>
            <w:tcW w:w="862" w:type="pct"/>
            <w:tcBorders>
              <w:left w:val="single" w:sz="6" w:space="0" w:color="auto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20,8</w:t>
            </w:r>
          </w:p>
        </w:tc>
        <w:tc>
          <w:tcPr>
            <w:tcW w:w="855" w:type="pct"/>
            <w:tcBorders>
              <w:left w:val="nil"/>
              <w:right w:val="single" w:sz="6" w:space="0" w:color="auto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22,7</w:t>
            </w:r>
          </w:p>
        </w:tc>
        <w:tc>
          <w:tcPr>
            <w:tcW w:w="977" w:type="pct"/>
            <w:tcBorders>
              <w:left w:val="nil"/>
            </w:tcBorders>
          </w:tcPr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</w:p>
          <w:p w:rsidR="004F2722" w:rsidRPr="004A5F86" w:rsidRDefault="004F2722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19,0</w:t>
            </w:r>
          </w:p>
        </w:tc>
      </w:tr>
    </w:tbl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*Без Фарерских островов и Гренландии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Источник: http://www/odci/gov/cia/publications/factbook/rs.html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Северные страны Балтийского региона активно поддерживают идею региональной интеграции. Они инициируют многие проекты балтийской кооперации и принимают в них участие.</w:t>
      </w:r>
    </w:p>
    <w:p w:rsidR="004F2722" w:rsidRPr="004A5F86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Общие сведения о трех странах характеризуют данные табл. 13.</w:t>
      </w:r>
    </w:p>
    <w:p w:rsidR="004F2722" w:rsidRDefault="004F2722" w:rsidP="004F2722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 численности населения и экономическому потенциалу превосходит две другие страны Швеция. Дания намного меньше других стран по площади территории, но более плотно заселена. Ей принадлежат также Фарерские острова (1,4 тыс. км2, 50 тыс. жителей) и самоуправляющаяся слабозаселенная Гренландия (2176 тыс. км2, 50 тыс. жителей). Дания входит в ЕС без этих территорий. По уровню экономического развития долгое время отставала Финляндия, но теперь ее ВВП на душу населения вплотную приблизился к шведскому уровню.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722"/>
    <w:rsid w:val="00051FB8"/>
    <w:rsid w:val="00095BA6"/>
    <w:rsid w:val="00210DB3"/>
    <w:rsid w:val="0031418A"/>
    <w:rsid w:val="00350B15"/>
    <w:rsid w:val="00377A3D"/>
    <w:rsid w:val="003A6A24"/>
    <w:rsid w:val="004A5F86"/>
    <w:rsid w:val="004F2722"/>
    <w:rsid w:val="0052086C"/>
    <w:rsid w:val="005A2562"/>
    <w:rsid w:val="005B3906"/>
    <w:rsid w:val="00734B75"/>
    <w:rsid w:val="00755964"/>
    <w:rsid w:val="008C19D7"/>
    <w:rsid w:val="00A118BC"/>
    <w:rsid w:val="00A44D32"/>
    <w:rsid w:val="00AA5220"/>
    <w:rsid w:val="00AB0798"/>
    <w:rsid w:val="00DC63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909AD2-5A23-4C24-9F46-B404F5C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2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>Home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Северные страны Балтийского региона</dc:title>
  <dc:subject/>
  <dc:creator>Alena</dc:creator>
  <cp:keywords/>
  <dc:description/>
  <cp:lastModifiedBy>admin</cp:lastModifiedBy>
  <cp:revision>2</cp:revision>
  <dcterms:created xsi:type="dcterms:W3CDTF">2014-02-19T21:51:00Z</dcterms:created>
  <dcterms:modified xsi:type="dcterms:W3CDTF">2014-02-19T21:51:00Z</dcterms:modified>
</cp:coreProperties>
</file>