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94" w:rsidRPr="000B4DAD" w:rsidRDefault="00BE6094" w:rsidP="00BE6094">
      <w:pPr>
        <w:spacing w:before="120"/>
        <w:jc w:val="center"/>
        <w:rPr>
          <w:b/>
          <w:sz w:val="32"/>
        </w:rPr>
      </w:pPr>
      <w:r w:rsidRPr="000B4DAD">
        <w:rPr>
          <w:b/>
          <w:sz w:val="32"/>
        </w:rPr>
        <w:t>Шкала цветового охвата для полиграфии</w:t>
      </w:r>
    </w:p>
    <w:p w:rsidR="00BE6094" w:rsidRPr="00BE6094" w:rsidRDefault="00BE6094" w:rsidP="00BE6094">
      <w:pPr>
        <w:spacing w:before="120"/>
        <w:jc w:val="center"/>
        <w:rPr>
          <w:sz w:val="28"/>
        </w:rPr>
      </w:pPr>
      <w:r w:rsidRPr="00BE6094">
        <w:rPr>
          <w:sz w:val="28"/>
        </w:rPr>
        <w:t xml:space="preserve">Стефан Стефанов, канд. техн. наук, профессор Московского гуманитарного университета, директор департамента технологической поддержки компании «Полиграфические системы».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В полиграфии при воспроизведении цветных оригиналов способами офсетной и высокой печати</w:t>
      </w:r>
      <w:r>
        <w:t xml:space="preserve">, </w:t>
      </w:r>
      <w:r w:rsidRPr="00280373">
        <w:t>ввиду растрового построения многокрасочной репродукции</w:t>
      </w:r>
      <w:r>
        <w:t xml:space="preserve">, </w:t>
      </w:r>
      <w:r w:rsidRPr="00280373">
        <w:t>имеет место синтез цветов</w:t>
      </w:r>
      <w:r>
        <w:t xml:space="preserve">, </w:t>
      </w:r>
      <w:r w:rsidRPr="00280373">
        <w:t>содержащий признаки как аддитивного</w:t>
      </w:r>
      <w:r>
        <w:t xml:space="preserve">, </w:t>
      </w:r>
      <w:r w:rsidRPr="00280373">
        <w:t>так и субтрактивного синтеза</w:t>
      </w:r>
      <w:r>
        <w:t xml:space="preserve">, </w:t>
      </w:r>
      <w:r w:rsidRPr="00280373">
        <w:t>где в создании цветовых оттенков на цветной репродукции участвуют 16 разноокрашенных растровых элементов: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 xml:space="preserve">незапечатанная бумага;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три одинарных элемента (Ж</w:t>
      </w:r>
      <w:r>
        <w:t xml:space="preserve">, </w:t>
      </w:r>
      <w:r w:rsidRPr="00280373">
        <w:t>П</w:t>
      </w:r>
      <w:r>
        <w:t xml:space="preserve">, </w:t>
      </w:r>
      <w:r w:rsidRPr="00280373">
        <w:t xml:space="preserve">Г) и черный элемент (Ч);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три бинарных (парных) наложения цветных печатных красок (Ж+П</w:t>
      </w:r>
      <w:r>
        <w:t xml:space="preserve">, </w:t>
      </w:r>
      <w:r w:rsidRPr="00280373">
        <w:t>Ж+Г</w:t>
      </w:r>
      <w:r>
        <w:t xml:space="preserve">, </w:t>
      </w:r>
      <w:r w:rsidRPr="00280373">
        <w:t>П+Г) и бинарные наложения цветная+черная (Ж+Ч</w:t>
      </w:r>
      <w:r>
        <w:t xml:space="preserve">, </w:t>
      </w:r>
      <w:r w:rsidRPr="00280373">
        <w:t>П+Ч</w:t>
      </w:r>
      <w:r>
        <w:t xml:space="preserve">, </w:t>
      </w:r>
      <w:r w:rsidRPr="00280373">
        <w:t xml:space="preserve">Г+Ч);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тройные наложения печатных красок (Ж+П+Ч</w:t>
      </w:r>
      <w:r>
        <w:t xml:space="preserve">, </w:t>
      </w:r>
      <w:r w:rsidRPr="00280373">
        <w:t>Ж+Г+Ч</w:t>
      </w:r>
      <w:r>
        <w:t xml:space="preserve">, </w:t>
      </w:r>
      <w:r w:rsidRPr="00280373">
        <w:t>П+Г+Ч</w:t>
      </w:r>
      <w:r>
        <w:t xml:space="preserve">, </w:t>
      </w:r>
      <w:r w:rsidRPr="00280373">
        <w:t xml:space="preserve">Ж+П+Г);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 xml:space="preserve">четырехкратное наложение красок (Ж+П+Г+Ч).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Восемь из них образованы с участием черной краски. Этот синтез назван автотипным</w:t>
      </w:r>
      <w:r>
        <w:t xml:space="preserve">, </w:t>
      </w:r>
      <w:r w:rsidRPr="00280373">
        <w:t>а способы печати</w:t>
      </w:r>
      <w:r>
        <w:t xml:space="preserve">, </w:t>
      </w:r>
      <w:r w:rsidRPr="00280373">
        <w:t>в которых он используется</w:t>
      </w:r>
      <w:r>
        <w:t xml:space="preserve">, </w:t>
      </w:r>
      <w:r w:rsidRPr="00280373">
        <w:t>определяются как способы автотипной печати.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Шкала цветового охвата</w:t>
      </w:r>
      <w:r>
        <w:t xml:space="preserve"> </w:t>
      </w:r>
      <w:r w:rsidRPr="00280373">
        <w:t>— оттиск</w:t>
      </w:r>
      <w:r>
        <w:t xml:space="preserve">, </w:t>
      </w:r>
      <w:r w:rsidRPr="00280373">
        <w:t>содержащий цветовые поля каждой отдельной триадной краски</w:t>
      </w:r>
      <w:r>
        <w:t xml:space="preserve">, </w:t>
      </w:r>
      <w:r w:rsidRPr="00280373">
        <w:t>двойные и тройные наложения триадных красок в определенных соотношениях</w:t>
      </w:r>
      <w:r>
        <w:t xml:space="preserve">, </w:t>
      </w:r>
      <w:r w:rsidRPr="00280373">
        <w:t>а также их наложения с введением черной краски. Шкалы цветового охвата применяются при цветоделении и цветокорректуре; с их помощью оператор видит</w:t>
      </w:r>
      <w:r>
        <w:t xml:space="preserve">, </w:t>
      </w:r>
      <w:r w:rsidRPr="00280373">
        <w:t>какой цвет получится на оттиске при разном соотношении растровых элементов на сепарациях. Шкалы цветового охвата должны содержат данные о номере триады красок</w:t>
      </w:r>
      <w:r>
        <w:t xml:space="preserve">, </w:t>
      </w:r>
      <w:r w:rsidRPr="00280373">
        <w:t>о последовательности их наложения</w:t>
      </w:r>
      <w:r>
        <w:t xml:space="preserve">, </w:t>
      </w:r>
      <w:r w:rsidRPr="00280373">
        <w:t>о нормах подачи красок и допустимых отклонениях. Как правило</w:t>
      </w:r>
      <w:r>
        <w:t xml:space="preserve">, </w:t>
      </w:r>
      <w:r w:rsidRPr="00280373">
        <w:t>шкалы цветового охвата изготавливают непосредственно на полиграфическом предприятии</w:t>
      </w:r>
      <w:r>
        <w:t xml:space="preserve">, </w:t>
      </w:r>
      <w:r w:rsidRPr="00280373">
        <w:t>чтобы учесть особенности (систематические искажения) конкретного технологического процесса при цветоделении и печати с использованием конкретных запечатываемых материалов и красок.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Шкалы цветового охвата непосредственно связывают параметры воспринимаемого цвета с технологическими параметрами четырехкрасочного синтеза</w:t>
      </w:r>
      <w:r>
        <w:t xml:space="preserve">, </w:t>
      </w:r>
      <w:r w:rsidRPr="00280373">
        <w:t>то есть визуально воспринимаемый цвет</w:t>
      </w:r>
      <w:r>
        <w:t xml:space="preserve"> </w:t>
      </w:r>
      <w:r w:rsidRPr="00280373">
        <w:t xml:space="preserve">— с величиной относительной площади растровых элементов на фотоформе или на печатной форме.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Шкалы цветового охвата отражают все недостатки современной полиграфической технологии</w:t>
      </w:r>
      <w:r>
        <w:t xml:space="preserve">, </w:t>
      </w:r>
      <w:r w:rsidRPr="00280373">
        <w:t>материалов</w:t>
      </w:r>
      <w:r>
        <w:t xml:space="preserve">, </w:t>
      </w:r>
      <w:r w:rsidRPr="00280373">
        <w:t>оборудования</w:t>
      </w:r>
      <w:r>
        <w:t xml:space="preserve">, </w:t>
      </w:r>
      <w:r w:rsidRPr="00280373">
        <w:t>приборов и процессов</w:t>
      </w:r>
      <w:r>
        <w:t xml:space="preserve">, </w:t>
      </w:r>
      <w:r w:rsidRPr="00280373">
        <w:t>которые часто являются источником взаимных и необоснованных претензий между дизайнерами и полиграфистами. Дизайнеры жалуются</w:t>
      </w:r>
      <w:r>
        <w:t xml:space="preserve">, </w:t>
      </w:r>
      <w:r w:rsidRPr="00280373">
        <w:t>что их замысел искажен в печати</w:t>
      </w:r>
      <w:r>
        <w:t xml:space="preserve">, </w:t>
      </w:r>
      <w:r w:rsidRPr="00280373">
        <w:t>а полиграфисты ссылаются на непригодность оригиналов для воспроизведения без искажений полиграфическими средствами. Следовательно</w:t>
      </w:r>
      <w:r>
        <w:t xml:space="preserve">, </w:t>
      </w:r>
      <w:r w:rsidRPr="00280373">
        <w:t>как полиграфисты</w:t>
      </w:r>
      <w:r>
        <w:t xml:space="preserve">, </w:t>
      </w:r>
      <w:r w:rsidRPr="00280373">
        <w:t>так и дизайнеры</w:t>
      </w:r>
      <w:r>
        <w:t xml:space="preserve">, </w:t>
      </w:r>
      <w:r w:rsidRPr="00280373">
        <w:t>издатели и редакторы должны знать возможности применяемых технологий</w:t>
      </w:r>
      <w:r>
        <w:t xml:space="preserve">, </w:t>
      </w:r>
      <w:r w:rsidRPr="00280373">
        <w:t>оборудования</w:t>
      </w:r>
      <w:r>
        <w:t xml:space="preserve">, </w:t>
      </w:r>
      <w:r w:rsidRPr="00280373">
        <w:t>материалов и исполнителей</w:t>
      </w:r>
      <w:r>
        <w:t xml:space="preserve">, </w:t>
      </w:r>
      <w:r w:rsidRPr="00280373">
        <w:t>работающих на полиграфическом предприятии</w:t>
      </w:r>
      <w:r>
        <w:t xml:space="preserve">, </w:t>
      </w:r>
      <w:r w:rsidRPr="00280373">
        <w:t>где будет печататься издание. Все это наглядно и реально отображено на шкалах цветового охвата данного предприятия.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Заказчик</w:t>
      </w:r>
      <w:r>
        <w:t xml:space="preserve">, </w:t>
      </w:r>
      <w:r w:rsidRPr="00280373">
        <w:t>зная возможности данного предприятия</w:t>
      </w:r>
      <w:r>
        <w:t xml:space="preserve">, </w:t>
      </w:r>
      <w:r w:rsidRPr="00280373">
        <w:t>может оценить цветное изображение на той или иной бумаге и подготовить цветные оригиналы с учетом особенностей цветовоспроизведения. По шкалам цветового охвата заказчик может подбирать и рекомендовать исполнителям тот или иной оттенок цвета плашек</w:t>
      </w:r>
      <w:r>
        <w:t xml:space="preserve">, </w:t>
      </w:r>
      <w:r w:rsidRPr="00280373">
        <w:t xml:space="preserve">заливок и растровых фонов с указанием относительных площадей растровых элементов отдельных красок в соответствии с полями шкалы. При оценке пробных оттисков цветовая коррекция может быть выполнена на базе подбора соответствующих полей шкалы и определения величины приращения растровых элементов каждой краски в отдельности.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Комплекты шкал цветового охвата должны иметься в технологическом и производственном отделах</w:t>
      </w:r>
      <w:r>
        <w:t xml:space="preserve">, </w:t>
      </w:r>
      <w:r w:rsidRPr="00280373">
        <w:t>в лаборатории</w:t>
      </w:r>
      <w:r>
        <w:t xml:space="preserve">, </w:t>
      </w:r>
      <w:r w:rsidRPr="00280373">
        <w:t>у операторов издательских систем</w:t>
      </w:r>
      <w:r>
        <w:t xml:space="preserve">, </w:t>
      </w:r>
      <w:r w:rsidRPr="00280373">
        <w:t>у дизайнеров и у всех ответственных лиц</w:t>
      </w:r>
      <w:r>
        <w:t xml:space="preserve">, </w:t>
      </w:r>
      <w:r w:rsidRPr="00280373">
        <w:t>ведущих переговоры с заказчиками.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Шкалы цветового охвата</w:t>
      </w:r>
      <w:r>
        <w:t xml:space="preserve">, </w:t>
      </w:r>
      <w:r w:rsidRPr="00280373">
        <w:t>используемые на полиграфических предприятиях</w:t>
      </w:r>
      <w:r>
        <w:t xml:space="preserve">, </w:t>
      </w:r>
      <w:r w:rsidRPr="00280373">
        <w:t>должны содержать контрольные тестобъекты с указанными на них технологическими данными о порядке наложения красок</w:t>
      </w:r>
      <w:r>
        <w:t xml:space="preserve">, </w:t>
      </w:r>
      <w:r w:rsidRPr="00280373">
        <w:t>номере триады красок</w:t>
      </w:r>
      <w:r>
        <w:t xml:space="preserve">, </w:t>
      </w:r>
      <w:r w:rsidRPr="00280373">
        <w:t>виде печати (по сухому</w:t>
      </w:r>
      <w:r>
        <w:t xml:space="preserve">, </w:t>
      </w:r>
      <w:r w:rsidRPr="00280373">
        <w:t>по сырому)</w:t>
      </w:r>
      <w:r>
        <w:t xml:space="preserve">, </w:t>
      </w:r>
      <w:r w:rsidRPr="00280373">
        <w:t>о нормах подачи красок и допустимых пределах их отклонений.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Таблица 1. Схема расположения цветов</w:t>
      </w:r>
      <w:r>
        <w:t xml:space="preserve">, </w:t>
      </w:r>
      <w:r w:rsidRPr="00280373">
        <w:t>цветообразования и создания названий цвета</w:t>
      </w:r>
    </w:p>
    <w:p w:rsidR="00BE6094" w:rsidRDefault="007F7E0A" w:rsidP="00BE609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 1. Схема расположения цветов, цветообразования и создания названий цвета" style="width:373.5pt;height:261pt">
            <v:imagedata r:id="rId4" o:title=""/>
          </v:shape>
        </w:pic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Таблица 2. Названия отдельно взятых цветов для предложенной схемы создания названий цвета</w:t>
      </w:r>
    </w:p>
    <w:p w:rsidR="00BE6094" w:rsidRDefault="007F7E0A" w:rsidP="00BE6094">
      <w:pPr>
        <w:spacing w:before="120"/>
        <w:ind w:firstLine="567"/>
        <w:jc w:val="both"/>
      </w:pPr>
      <w:r>
        <w:pict>
          <v:shape id="_x0000_i1026" type="#_x0000_t75" alt="Таблица 2. Названия отдельно взятых цветов для предложенной схемы создания названий цвета" style="width:356.25pt;height:294pt">
            <v:imagedata r:id="rId5" o:title=""/>
          </v:shape>
        </w:pic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Таблица 3. Содержание триадных красок для воспроизведения цветов предложенной схемы</w:t>
      </w:r>
    </w:p>
    <w:p w:rsidR="00BE6094" w:rsidRPr="00280373" w:rsidRDefault="007F7E0A" w:rsidP="00BE6094">
      <w:pPr>
        <w:spacing w:before="120"/>
        <w:ind w:firstLine="567"/>
        <w:jc w:val="both"/>
      </w:pPr>
      <w:r>
        <w:pict>
          <v:shape id="_x0000_i1027" type="#_x0000_t75" alt="Таблица 3. Содержание триадных красок для воспроизведения цветов предложенной схемы" style="width:525pt;height:306.75pt">
            <v:imagedata r:id="rId6" o:title=""/>
          </v:shape>
        </w:pic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Новая шкала цветового охвата для полиграфии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Предложенная схема цветоописания и создания названий цвета является также принципиально новой шкалой цветового охвата триадных красок (табл. 4).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Таблица 4. Базовая таблица для создания шкалы цветового охвата</w:t>
      </w:r>
    </w:p>
    <w:p w:rsidR="00BE6094" w:rsidRDefault="007F7E0A" w:rsidP="00BE6094">
      <w:pPr>
        <w:spacing w:before="120"/>
        <w:ind w:firstLine="567"/>
        <w:jc w:val="both"/>
      </w:pPr>
      <w:r>
        <w:pict>
          <v:shape id="_x0000_i1028" type="#_x0000_t75" alt="Таблица 4. Базовая таблица для создания шкалы цветового охвата" style="width:525pt;height:576.75pt">
            <v:imagedata r:id="rId7" o:title=""/>
          </v:shape>
        </w:pic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Для получения более подробной шкалы цветового охвата CMYK следует расширить уровни белого и черного и вместо четырех уровней (10</w:t>
      </w:r>
      <w:r>
        <w:t xml:space="preserve">, </w:t>
      </w:r>
      <w:r w:rsidRPr="00280373">
        <w:t>25</w:t>
      </w:r>
      <w:r>
        <w:t xml:space="preserve">, </w:t>
      </w:r>
      <w:r w:rsidRPr="00280373">
        <w:t>60 и 100%) взять как минимум десять уровней</w:t>
      </w:r>
      <w:r>
        <w:t xml:space="preserve"> </w:t>
      </w:r>
      <w:r w:rsidRPr="00280373">
        <w:t xml:space="preserve">— от 0 до 100% с интервалом 10%.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Предлагаемая шкала цветового охвата будет содержать 12 базовых цветов</w:t>
      </w:r>
      <w:r>
        <w:t xml:space="preserve">, </w:t>
      </w:r>
      <w:r w:rsidRPr="00280373">
        <w:t>240 их оттенков и 10 серых тонов</w:t>
      </w:r>
      <w:r>
        <w:t xml:space="preserve">, </w:t>
      </w:r>
      <w:r w:rsidRPr="00280373">
        <w:t>итого</w:t>
      </w:r>
      <w:r>
        <w:t xml:space="preserve"> </w:t>
      </w:r>
      <w:r w:rsidRPr="00280373">
        <w:t>— 262 оттенков.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Принципиальные отличия новой шкалы цветового охвата следующие: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в каждом поле шкалы смешиваются не более двух цветных красок триады;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все цвета и оттенки сводятся в одну таблицу;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отдельные поля таблицы отличаются друг от друга цветовым базовым тоном и уровнем разбеливания иди зачернения базовых цветов;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шкала содержит большое число градаций белого и черного;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цвета сгруппированы следующим образом: горизонтально</w:t>
      </w:r>
      <w:r>
        <w:t xml:space="preserve"> </w:t>
      </w:r>
      <w:r w:rsidRPr="00280373">
        <w:t>— как в спектре; вертикально: вверх</w:t>
      </w:r>
      <w:r>
        <w:t xml:space="preserve"> </w:t>
      </w:r>
      <w:r w:rsidRPr="00280373">
        <w:t>— разбеленные оттенки</w:t>
      </w:r>
      <w:r>
        <w:t xml:space="preserve">, </w:t>
      </w:r>
      <w:r w:rsidRPr="00280373">
        <w:t>вниз</w:t>
      </w:r>
      <w:r>
        <w:t xml:space="preserve"> </w:t>
      </w:r>
      <w:r w:rsidRPr="00280373">
        <w:t>— зачерненные оттенки;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четко разделены чистые цвета</w:t>
      </w:r>
      <w:r>
        <w:t xml:space="preserve">, </w:t>
      </w:r>
      <w:r w:rsidRPr="00280373">
        <w:t>разбеленные цвета и зачерненные цвета.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Предлагаемая шкала цветового охвата очень удобна для цветокоррекции</w:t>
      </w:r>
      <w:r>
        <w:t xml:space="preserve">, </w:t>
      </w:r>
      <w:r w:rsidRPr="00280373">
        <w:t xml:space="preserve">особенно при использовании технологии цветоделения UCR/GCR.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Как видно в табл. 4</w:t>
      </w:r>
      <w:r>
        <w:t xml:space="preserve">, </w:t>
      </w:r>
      <w:r w:rsidRPr="00280373">
        <w:t>сумма относительного содержания красок на оттиске не превышает 200%. Для того чтобы включить в таблицу более насыщенные и зачерненные тона</w:t>
      </w:r>
      <w:r>
        <w:t xml:space="preserve">, </w:t>
      </w:r>
      <w:r w:rsidRPr="00280373">
        <w:t>можно поступить следующим образом: взять только верхнюю часть табл. 4 (разбеленные тона) со строкой базовых цветов и задать постоянное значение черного в столбце «% черного» (табл. 5). Такая шкала цветового охвата будет включать одиннадцать таблиц</w:t>
      </w:r>
      <w:r>
        <w:t xml:space="preserve">, </w:t>
      </w:r>
      <w:r w:rsidRPr="00280373">
        <w:t>аналогичных табл. 5 и отличающихся только уровнем черного (при шаге уровня черного в 10%). Таблица с уровнем черного</w:t>
      </w:r>
      <w:r>
        <w:t xml:space="preserve">, </w:t>
      </w:r>
      <w:r w:rsidRPr="00280373">
        <w:t>равным нулю</w:t>
      </w:r>
      <w:r>
        <w:t xml:space="preserve">, </w:t>
      </w:r>
      <w:r w:rsidRPr="00280373">
        <w:t>будет соответствовать таблице разбеленных оттенков базовых цветов. В результате мы получим 12 базовых полей</w:t>
      </w:r>
      <w:r>
        <w:t xml:space="preserve">, </w:t>
      </w:r>
      <w:r w:rsidRPr="00280373">
        <w:t>120 разбеленных</w:t>
      </w:r>
      <w:r>
        <w:t xml:space="preserve">, </w:t>
      </w:r>
      <w:r w:rsidRPr="00280373">
        <w:t>10 серых и 1200 зачерненных полей</w:t>
      </w:r>
      <w:r>
        <w:t xml:space="preserve">, </w:t>
      </w:r>
      <w:r w:rsidRPr="00280373">
        <w:t>или в сумме</w:t>
      </w:r>
      <w:r>
        <w:t xml:space="preserve"> </w:t>
      </w:r>
      <w:r w:rsidRPr="00280373">
        <w:t>— 1342 оттенков.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Таблица 5. Базовая таблица для создания расширенной шкалы цветового охвата</w:t>
      </w:r>
    </w:p>
    <w:p w:rsidR="00BE6094" w:rsidRDefault="007F7E0A" w:rsidP="00BE6094">
      <w:pPr>
        <w:spacing w:before="120"/>
        <w:ind w:firstLine="567"/>
        <w:jc w:val="both"/>
      </w:pPr>
      <w:r>
        <w:pict>
          <v:shape id="_x0000_i1029" type="#_x0000_t75" alt="Таблица 5. Базовая таблица для создания расширенной шкалы цветового охвата" style="width:525pt;height:326.25pt">
            <v:imagedata r:id="rId8" o:title=""/>
          </v:shape>
        </w:pic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Описанная схема определяет каркас системы названий цвета. Как число базовых цветов</w:t>
      </w:r>
      <w:r>
        <w:t xml:space="preserve">, </w:t>
      </w:r>
      <w:r w:rsidRPr="00280373">
        <w:t>так и количество уровней черного и белого могут быть увеличены. Можно использовать потенциал русского языка</w:t>
      </w:r>
      <w:r>
        <w:t xml:space="preserve">, </w:t>
      </w:r>
      <w:r w:rsidRPr="00280373">
        <w:t>дающий возможность усиления через повторение</w:t>
      </w:r>
      <w:r>
        <w:t xml:space="preserve">, </w:t>
      </w:r>
      <w:r w:rsidRPr="00280373">
        <w:t>например темнотемнокрасный</w:t>
      </w:r>
      <w:r>
        <w:t xml:space="preserve">, </w:t>
      </w:r>
      <w:r w:rsidRPr="00280373">
        <w:t>светлосветлоголубой</w:t>
      </w:r>
      <w:r>
        <w:t xml:space="preserve">, </w:t>
      </w:r>
      <w:r w:rsidRPr="00280373">
        <w:t>экстрабелый</w:t>
      </w:r>
      <w:r>
        <w:t xml:space="preserve">, </w:t>
      </w:r>
      <w:r w:rsidRPr="00280373">
        <w:t xml:space="preserve">насыщенночерный и т.п. Но это уже изыски.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Как сделать цветоописание и названия цветов легко запоминающимися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Как создать простую</w:t>
      </w:r>
      <w:r>
        <w:t xml:space="preserve">, </w:t>
      </w:r>
      <w:r w:rsidRPr="00280373">
        <w:t>легко запоминающуюся и понятную схему для обозначения цветов следует выбрать базовые цвета и цвета</w:t>
      </w:r>
      <w:r>
        <w:t xml:space="preserve">, </w:t>
      </w:r>
      <w:r w:rsidRPr="00280373">
        <w:t>меняющие оттенки</w:t>
      </w:r>
      <w:r>
        <w:t xml:space="preserve">, </w:t>
      </w:r>
      <w:r w:rsidRPr="00280373">
        <w:t>а следовательно</w:t>
      </w:r>
      <w:r>
        <w:t xml:space="preserve">, </w:t>
      </w:r>
      <w:r w:rsidRPr="00280373">
        <w:t>названия базовых цветов. Эти названия должны легко запоминаться</w:t>
      </w:r>
      <w:r>
        <w:t xml:space="preserve">, </w:t>
      </w:r>
      <w:r w:rsidRPr="00280373">
        <w:t>легко связываться и идентифицироваться с конкретным предметом</w:t>
      </w:r>
      <w:r>
        <w:t xml:space="preserve">, </w:t>
      </w:r>
      <w:r w:rsidRPr="00280373">
        <w:t xml:space="preserve">носителем этого цвета. Названия предметных цветов должны конкретизировать и уточнять оттенки цвета.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Рассмотрим подобную схему для обозначения цветов: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- в качестве базовых цветов взяты: фиолетовый</w:t>
      </w:r>
      <w:r>
        <w:t xml:space="preserve">, </w:t>
      </w:r>
      <w:r w:rsidRPr="00280373">
        <w:t>синий</w:t>
      </w:r>
      <w:r>
        <w:t xml:space="preserve">, </w:t>
      </w:r>
      <w:r w:rsidRPr="00280373">
        <w:t>гиацинтовый</w:t>
      </w:r>
      <w:r>
        <w:t xml:space="preserve">, </w:t>
      </w:r>
      <w:r w:rsidRPr="00280373">
        <w:t>голубой</w:t>
      </w:r>
      <w:r>
        <w:t xml:space="preserve">, </w:t>
      </w:r>
      <w:r w:rsidRPr="00280373">
        <w:t>бирюзовый</w:t>
      </w:r>
      <w:r>
        <w:t xml:space="preserve">, </w:t>
      </w:r>
      <w:r w:rsidRPr="00280373">
        <w:t>зеленый</w:t>
      </w:r>
      <w:r>
        <w:t xml:space="preserve">, </w:t>
      </w:r>
      <w:r w:rsidRPr="00280373">
        <w:t>салатовый</w:t>
      </w:r>
      <w:r>
        <w:t xml:space="preserve">, </w:t>
      </w:r>
      <w:r w:rsidRPr="00280373">
        <w:t>желтый</w:t>
      </w:r>
      <w:r>
        <w:t xml:space="preserve">, </w:t>
      </w:r>
      <w:r w:rsidRPr="00280373">
        <w:t>оранжевый</w:t>
      </w:r>
      <w:r>
        <w:t xml:space="preserve">, </w:t>
      </w:r>
      <w:r w:rsidRPr="00280373">
        <w:t>красный</w:t>
      </w:r>
      <w:r>
        <w:t xml:space="preserve">, </w:t>
      </w:r>
      <w:r w:rsidRPr="00280373">
        <w:t>клюквенный</w:t>
      </w:r>
      <w:r>
        <w:t xml:space="preserve">, </w:t>
      </w:r>
      <w:r w:rsidRPr="00280373">
        <w:t>пурпурный и серый. Здесь</w:t>
      </w:r>
      <w:r>
        <w:t xml:space="preserve">, </w:t>
      </w:r>
      <w:r w:rsidRPr="00280373">
        <w:t>чтобы избежать двойных имен</w:t>
      </w:r>
      <w:r>
        <w:t xml:space="preserve">, </w:t>
      </w:r>
      <w:r w:rsidRPr="00280373">
        <w:t xml:space="preserve">использованы следующие предметные названия: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гиацинтовый</w:t>
      </w:r>
      <w:r>
        <w:t xml:space="preserve"> </w:t>
      </w:r>
      <w:r w:rsidRPr="00280373">
        <w:t>— синеголубой (синий с голубым оттенком или голубоватосиний)</w:t>
      </w:r>
      <w:r>
        <w:t xml:space="preserve">,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бирюзовый</w:t>
      </w:r>
      <w:r>
        <w:t xml:space="preserve"> </w:t>
      </w:r>
      <w:r w:rsidRPr="00280373">
        <w:t>— зеленоголубой</w:t>
      </w:r>
      <w:r>
        <w:t xml:space="preserve">,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салатовый</w:t>
      </w:r>
      <w:r>
        <w:t xml:space="preserve"> </w:t>
      </w:r>
      <w:r w:rsidRPr="00280373">
        <w:t>— зеленожелтый</w:t>
      </w:r>
      <w:r>
        <w:t xml:space="preserve">,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оранжевый (апельсиновый)</w:t>
      </w:r>
      <w:r>
        <w:t xml:space="preserve"> </w:t>
      </w:r>
      <w:r w:rsidRPr="00280373">
        <w:t>— красножелтый</w:t>
      </w:r>
      <w:r>
        <w:t xml:space="preserve">, </w:t>
      </w:r>
    </w:p>
    <w:p w:rsidR="00BE6094" w:rsidRDefault="00BE6094" w:rsidP="00BE6094">
      <w:pPr>
        <w:spacing w:before="120"/>
        <w:ind w:firstLine="567"/>
        <w:jc w:val="both"/>
      </w:pPr>
      <w:r w:rsidRPr="00280373">
        <w:t>клюквенный</w:t>
      </w:r>
      <w:r>
        <w:t xml:space="preserve"> </w:t>
      </w:r>
      <w:r w:rsidRPr="00280373">
        <w:t>— краснопурпурный</w:t>
      </w:r>
      <w:r>
        <w:t xml:space="preserve">,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фиолетовый (фиалковый)</w:t>
      </w:r>
      <w:r>
        <w:t xml:space="preserve"> </w:t>
      </w:r>
      <w:r w:rsidRPr="00280373">
        <w:t>— синепурпурный;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прилагательное «насыщенный» будет определять цвет как базовый</w:t>
      </w:r>
      <w:r>
        <w:t xml:space="preserve">, </w:t>
      </w:r>
      <w:r w:rsidRPr="00280373">
        <w:t>без оттенков</w:t>
      </w:r>
      <w:r>
        <w:t xml:space="preserve">, </w:t>
      </w:r>
      <w:r w:rsidRPr="00280373">
        <w:t>как чистый цвет;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белый и черный обозначают наименования оттенков цвета в крайних точках ряда</w:t>
      </w:r>
      <w:r>
        <w:t xml:space="preserve"> </w:t>
      </w:r>
      <w:r w:rsidRPr="00280373">
        <w:t>— белый с оттенком базового цвета или черный с оттенком базового цвета;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приняты следующие уровни белого и черного цветов: 0</w:t>
      </w:r>
      <w:r>
        <w:t xml:space="preserve">, </w:t>
      </w:r>
      <w:r w:rsidRPr="00280373">
        <w:t>60</w:t>
      </w:r>
      <w:r>
        <w:t xml:space="preserve">, </w:t>
      </w:r>
      <w:r w:rsidRPr="00280373">
        <w:t>75</w:t>
      </w:r>
      <w:r>
        <w:t xml:space="preserve">, </w:t>
      </w:r>
      <w:r w:rsidRPr="00280373">
        <w:t>90 и 100%. Уровень 100% соответствует насыщенному белому и насыщенному черному цветам</w:t>
      </w:r>
      <w:r>
        <w:t xml:space="preserve">, </w:t>
      </w:r>
      <w:r w:rsidRPr="00280373">
        <w:t>уровень 0%</w:t>
      </w:r>
      <w:r>
        <w:t xml:space="preserve"> </w:t>
      </w:r>
      <w:r w:rsidRPr="00280373">
        <w:t>— насыщенным базовым цветам: фиолетовому</w:t>
      </w:r>
      <w:r>
        <w:t xml:space="preserve">, </w:t>
      </w:r>
      <w:r w:rsidRPr="00280373">
        <w:t>синему</w:t>
      </w:r>
      <w:r>
        <w:t xml:space="preserve">, </w:t>
      </w:r>
      <w:r w:rsidRPr="00280373">
        <w:t>гиацинтовому и т.п.;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серый</w:t>
      </w:r>
      <w:r>
        <w:t xml:space="preserve"> </w:t>
      </w:r>
      <w:r w:rsidRPr="00280373">
        <w:t>— исключительный</w:t>
      </w:r>
      <w:r>
        <w:t xml:space="preserve">, </w:t>
      </w:r>
      <w:r w:rsidRPr="00280373">
        <w:t>особый цвет</w:t>
      </w:r>
      <w:r>
        <w:t xml:space="preserve">, </w:t>
      </w:r>
      <w:r w:rsidRPr="00280373">
        <w:t>как водород в периодической таблице элементов Менделеева; насыщенный серый цвет</w:t>
      </w:r>
      <w:r>
        <w:t xml:space="preserve"> </w:t>
      </w:r>
      <w:r w:rsidRPr="00280373">
        <w:t>— это равное количество белого и черного;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- 60% белого плюс базовый цвет</w:t>
      </w:r>
      <w:r>
        <w:t xml:space="preserve"> </w:t>
      </w:r>
      <w:r w:rsidRPr="00280373">
        <w:t>— это осветленные цвета</w:t>
      </w:r>
      <w:r>
        <w:t xml:space="preserve">, </w:t>
      </w:r>
      <w:r w:rsidRPr="00280373">
        <w:t>например светло синий</w:t>
      </w:r>
      <w:r>
        <w:t xml:space="preserve">, </w:t>
      </w:r>
      <w:r w:rsidRPr="00280373">
        <w:t>светлосерый и т.п.;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- 75% белого плюс базовый цвет</w:t>
      </w:r>
      <w:r>
        <w:t xml:space="preserve"> </w:t>
      </w:r>
      <w:r w:rsidRPr="00280373">
        <w:t>— это разбеленные цвета</w:t>
      </w:r>
      <w:r>
        <w:t xml:space="preserve">, </w:t>
      </w:r>
      <w:r w:rsidRPr="00280373">
        <w:t>например разбеленный синий</w:t>
      </w:r>
      <w:r>
        <w:t xml:space="preserve">, </w:t>
      </w:r>
      <w:r w:rsidRPr="00280373">
        <w:t>разбеленный серый</w:t>
      </w:r>
      <w:r>
        <w:t xml:space="preserve">, </w:t>
      </w:r>
      <w:r w:rsidRPr="00280373">
        <w:t>также можно использовать слова «белесый»</w:t>
      </w:r>
      <w:r>
        <w:t xml:space="preserve">, </w:t>
      </w:r>
      <w:r w:rsidRPr="00280373">
        <w:t>«осветленный»;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- 90% белого плюс базовый цвет</w:t>
      </w:r>
      <w:r>
        <w:t xml:space="preserve"> </w:t>
      </w:r>
      <w:r w:rsidRPr="00280373">
        <w:t>— это белый со слабым оттенком базового цвета</w:t>
      </w:r>
      <w:r>
        <w:t xml:space="preserve">, </w:t>
      </w:r>
      <w:r w:rsidRPr="00280373">
        <w:t>например белый с зеленоватым оттенком</w:t>
      </w:r>
      <w:r>
        <w:t xml:space="preserve">, </w:t>
      </w:r>
      <w:r w:rsidRPr="00280373">
        <w:t>белый с сероватым оттенком</w:t>
      </w:r>
      <w:r>
        <w:t xml:space="preserve">, </w:t>
      </w:r>
      <w:r w:rsidRPr="00280373">
        <w:t>зеленоватобелый</w:t>
      </w:r>
      <w:r>
        <w:t xml:space="preserve">, </w:t>
      </w:r>
      <w:r w:rsidRPr="00280373">
        <w:t>розоватобелый;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- 60% черного плюс базовый цвет</w:t>
      </w:r>
      <w:r>
        <w:t xml:space="preserve"> </w:t>
      </w:r>
      <w:r w:rsidRPr="00280373">
        <w:t>— это затемненные цвета</w:t>
      </w:r>
      <w:r>
        <w:t xml:space="preserve">, </w:t>
      </w:r>
      <w:r w:rsidRPr="00280373">
        <w:t>например темнокрасный</w:t>
      </w:r>
      <w:r>
        <w:t xml:space="preserve">, </w:t>
      </w:r>
      <w:r w:rsidRPr="00280373">
        <w:t>темносерый;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- 75% черного плюс базовый цвет</w:t>
      </w:r>
      <w:r>
        <w:t xml:space="preserve"> </w:t>
      </w:r>
      <w:r w:rsidRPr="00280373">
        <w:t>— это зачерненные цвета</w:t>
      </w:r>
      <w:r>
        <w:t xml:space="preserve">, </w:t>
      </w:r>
      <w:r w:rsidRPr="00280373">
        <w:t>например зачерненный синий</w:t>
      </w:r>
      <w:r>
        <w:t xml:space="preserve">, </w:t>
      </w:r>
      <w:r w:rsidRPr="00280373">
        <w:t>зачерненный серый</w:t>
      </w:r>
      <w:r>
        <w:t xml:space="preserve">, </w:t>
      </w:r>
      <w:r w:rsidRPr="00280373">
        <w:t>также можно использовать слово «загрязненный»;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- 90% черного цвета плюс базовый цвет</w:t>
      </w:r>
      <w:r>
        <w:t xml:space="preserve"> </w:t>
      </w:r>
      <w:r w:rsidRPr="00280373">
        <w:t>— это черный со слабым оттенком базового цвета</w:t>
      </w:r>
      <w:r>
        <w:t xml:space="preserve">, </w:t>
      </w:r>
      <w:r w:rsidRPr="00280373">
        <w:t>например черный с зеленоватым оттенком</w:t>
      </w:r>
      <w:r>
        <w:t xml:space="preserve">, </w:t>
      </w:r>
      <w:r w:rsidRPr="00280373">
        <w:t>сероваточерный</w:t>
      </w:r>
      <w:r>
        <w:t xml:space="preserve">, </w:t>
      </w:r>
      <w:r w:rsidRPr="00280373">
        <w:t>зеленоваточерный.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Конечно</w:t>
      </w:r>
      <w:r>
        <w:t xml:space="preserve">, </w:t>
      </w:r>
      <w:r w:rsidRPr="00280373">
        <w:t>при уточнении оттенков можно использовать весь потенциал русского языка</w:t>
      </w:r>
      <w:r>
        <w:t xml:space="preserve">, </w:t>
      </w:r>
      <w:r w:rsidRPr="00280373">
        <w:t>применяя уточняющие слова «сильно»</w:t>
      </w:r>
      <w:r>
        <w:t xml:space="preserve">, </w:t>
      </w:r>
      <w:r w:rsidRPr="00280373">
        <w:t>«слабо»</w:t>
      </w:r>
      <w:r>
        <w:t xml:space="preserve">, </w:t>
      </w:r>
      <w:r w:rsidRPr="00280373">
        <w:t>«едва заметно»</w:t>
      </w:r>
      <w:r>
        <w:t xml:space="preserve">, </w:t>
      </w:r>
      <w:r w:rsidRPr="00280373">
        <w:t xml:space="preserve">что вполне допустимо в разговорном и литературном языке. При создании же системы названий цветов нужна точность на уровне взаимопонимания.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Если необходима высокая точность</w:t>
      </w:r>
      <w:r>
        <w:t xml:space="preserve">, </w:t>
      </w:r>
      <w:r w:rsidRPr="00280373">
        <w:t>то не спасет и название по предмету</w:t>
      </w:r>
      <w:r>
        <w:t xml:space="preserve">, </w:t>
      </w:r>
      <w:r w:rsidRPr="00280373">
        <w:t>например винокрасный и небесноголубой. Тогда надо показывать предмет или эталон и использовать спектрофотометрические измерения. Но такая точность определения цвета требует применения оборудования и специальных технологий. В этих случаях разговорный язык бессилен</w:t>
      </w:r>
      <w:r>
        <w:t xml:space="preserve">, </w:t>
      </w:r>
      <w:r w:rsidRPr="00280373">
        <w:t>необходим язык научный.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Чтобы пояснить предлагаемую систему обозначения цветов</w:t>
      </w:r>
      <w:r>
        <w:t xml:space="preserve">, </w:t>
      </w:r>
      <w:r w:rsidRPr="00280373">
        <w:t>рассмотрим конкретный пример</w:t>
      </w:r>
      <w:r>
        <w:t xml:space="preserve"> </w:t>
      </w:r>
      <w:r w:rsidRPr="00280373">
        <w:t>— образование названий оттенков «зеленого» базового цвета полученных путем примеси к нему белого и черного. По схеме получим: зеленый</w:t>
      </w:r>
      <w:r>
        <w:t xml:space="preserve">, </w:t>
      </w:r>
      <w:r w:rsidRPr="00280373">
        <w:t>светлозеленый</w:t>
      </w:r>
      <w:r>
        <w:t xml:space="preserve">, </w:t>
      </w:r>
      <w:r w:rsidRPr="00280373">
        <w:t>разбеленнозеленый</w:t>
      </w:r>
      <w:r>
        <w:t xml:space="preserve">, </w:t>
      </w:r>
      <w:r w:rsidRPr="00280373">
        <w:t>белый с зеленоватым оттенком</w:t>
      </w:r>
      <w:r>
        <w:t xml:space="preserve">, </w:t>
      </w:r>
      <w:r w:rsidRPr="00280373">
        <w:t>темнозеленый</w:t>
      </w:r>
      <w:r>
        <w:t xml:space="preserve">, </w:t>
      </w:r>
      <w:r w:rsidRPr="00280373">
        <w:t>зачерненозеленый</w:t>
      </w:r>
      <w:r>
        <w:t xml:space="preserve">, </w:t>
      </w:r>
      <w:r w:rsidRPr="00280373">
        <w:t>черный с зеленоватым оттенком. Могут быть и уточнения</w:t>
      </w:r>
      <w:r>
        <w:t xml:space="preserve">, </w:t>
      </w:r>
      <w:r w:rsidRPr="00280373">
        <w:t>например между цветами осветленозеленый и белый с зеленоватым оттенком может быть оттенок очень сильно разбеленный зеленый</w:t>
      </w:r>
      <w:r>
        <w:t xml:space="preserve">, </w:t>
      </w:r>
      <w:r w:rsidRPr="00280373">
        <w:t xml:space="preserve">а между цветами зеленый и темнозеленый может быть оттенок слаботемнозеленый. 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Предлагаемая схема обозначения цветов приведена в табл. 1</w:t>
      </w:r>
      <w:r>
        <w:t xml:space="preserve">, </w:t>
      </w:r>
      <w:r w:rsidRPr="00280373">
        <w:t>в табл. 2 представлены примеры названий цветов</w:t>
      </w:r>
      <w:r>
        <w:t xml:space="preserve">, </w:t>
      </w:r>
      <w:r w:rsidRPr="00280373">
        <w:t>а в табл. 3</w:t>
      </w:r>
      <w:r>
        <w:t xml:space="preserve"> </w:t>
      </w:r>
      <w:r w:rsidRPr="00280373">
        <w:t>— содержание триадных красок (желтой (Ж)</w:t>
      </w:r>
      <w:r>
        <w:t xml:space="preserve">, </w:t>
      </w:r>
      <w:r w:rsidRPr="00280373">
        <w:t>пурпурной (П)</w:t>
      </w:r>
      <w:r>
        <w:t xml:space="preserve">, </w:t>
      </w:r>
      <w:r w:rsidRPr="00280373">
        <w:t>голубой (Г) и черной (Ч)) при воспроизведении цветов схемы офсетным способом печати.</w:t>
      </w:r>
    </w:p>
    <w:p w:rsidR="00BE6094" w:rsidRPr="00280373" w:rsidRDefault="00BE6094" w:rsidP="00BE6094">
      <w:pPr>
        <w:spacing w:before="120"/>
        <w:ind w:firstLine="567"/>
        <w:jc w:val="both"/>
      </w:pPr>
      <w:r w:rsidRPr="00280373">
        <w:t>В центральном горизонтальном ряду расположены насыщенные базовые цвета; горизонтальные ряды над базовыми цветами</w:t>
      </w:r>
      <w:r>
        <w:t xml:space="preserve"> </w:t>
      </w:r>
      <w:r w:rsidRPr="00280373">
        <w:t>— это светлые</w:t>
      </w:r>
      <w:r>
        <w:t xml:space="preserve">, </w:t>
      </w:r>
      <w:r w:rsidRPr="00280373">
        <w:t>разбеленные и создающие оттенок к белому цвету оттенки базовых насыщенных цветов; горизонтальные ряды под базовыми цветами</w:t>
      </w:r>
      <w:r>
        <w:t xml:space="preserve"> </w:t>
      </w:r>
      <w:r w:rsidRPr="00280373">
        <w:t>— это темные</w:t>
      </w:r>
      <w:r>
        <w:t xml:space="preserve">, </w:t>
      </w:r>
      <w:r w:rsidRPr="00280373">
        <w:t>зачерненные и создающие оттенок к черному цвету оттенки базовых цветов. В крайних столбцах</w:t>
      </w:r>
      <w:r>
        <w:t xml:space="preserve"> </w:t>
      </w:r>
      <w:r w:rsidRPr="00280373">
        <w:t>— уровни белого</w:t>
      </w:r>
      <w:r>
        <w:t xml:space="preserve">, </w:t>
      </w:r>
      <w:r w:rsidRPr="00280373">
        <w:t xml:space="preserve">черного и базовых цветов. Отдельной колонкой даны уровни серого цвета.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094"/>
    <w:rsid w:val="000B4DAD"/>
    <w:rsid w:val="001A35F6"/>
    <w:rsid w:val="00280373"/>
    <w:rsid w:val="007F7E0A"/>
    <w:rsid w:val="00811DD4"/>
    <w:rsid w:val="00A54F2A"/>
    <w:rsid w:val="00AF5A7E"/>
    <w:rsid w:val="00BE6094"/>
    <w:rsid w:val="00E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9CB7B00-B285-4344-9EC9-640246EE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0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Шкала цветового охвата для полиграфии</vt:lpstr>
    </vt:vector>
  </TitlesOfParts>
  <Company>Home</Company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Шкала цветового охвата для полиграфии</dc:title>
  <dc:subject/>
  <dc:creator>User</dc:creator>
  <cp:keywords/>
  <dc:description/>
  <cp:lastModifiedBy>admin</cp:lastModifiedBy>
  <cp:revision>2</cp:revision>
  <dcterms:created xsi:type="dcterms:W3CDTF">2014-03-28T14:21:00Z</dcterms:created>
  <dcterms:modified xsi:type="dcterms:W3CDTF">2014-03-28T14:21:00Z</dcterms:modified>
</cp:coreProperties>
</file>