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04" w:rsidRPr="000120EB" w:rsidRDefault="00E06804" w:rsidP="00E06804">
      <w:pPr>
        <w:spacing w:before="120"/>
        <w:jc w:val="center"/>
        <w:rPr>
          <w:b/>
          <w:bCs/>
          <w:sz w:val="32"/>
          <w:szCs w:val="32"/>
        </w:rPr>
      </w:pPr>
      <w:r w:rsidRPr="000120EB">
        <w:rPr>
          <w:b/>
          <w:bCs/>
          <w:sz w:val="32"/>
          <w:szCs w:val="32"/>
        </w:rPr>
        <w:t>Система материальных льгот для привлечения и удержания персонала</w:t>
      </w:r>
    </w:p>
    <w:p w:rsidR="00E06804" w:rsidRPr="000120EB" w:rsidRDefault="00E06804" w:rsidP="00E06804">
      <w:pPr>
        <w:spacing w:before="120"/>
        <w:jc w:val="center"/>
        <w:rPr>
          <w:sz w:val="28"/>
          <w:szCs w:val="28"/>
        </w:rPr>
      </w:pPr>
      <w:r w:rsidRPr="000120EB">
        <w:rPr>
          <w:sz w:val="28"/>
          <w:szCs w:val="28"/>
        </w:rPr>
        <w:t xml:space="preserve">Елена Николаевна Ветлужских, бизнес-тренер, консультант по вопросам разработки и внедрения систем мотивации, заместитель директора по управлению персоналом телекоммуникационной компании "Линкот". </w:t>
      </w:r>
    </w:p>
    <w:p w:rsidR="00E06804" w:rsidRPr="00FA3C63" w:rsidRDefault="00E06804" w:rsidP="00E06804">
      <w:pPr>
        <w:spacing w:before="120"/>
        <w:ind w:firstLine="567"/>
        <w:jc w:val="both"/>
      </w:pPr>
      <w:r w:rsidRPr="00FA3C63">
        <w:t>Трудовым кодексом Российской Федерации предусмотрены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w:t>
      </w:r>
    </w:p>
    <w:p w:rsidR="00E06804" w:rsidRPr="00FA3C63" w:rsidRDefault="00E06804" w:rsidP="00E06804">
      <w:pPr>
        <w:spacing w:before="120"/>
        <w:ind w:firstLine="567"/>
        <w:jc w:val="both"/>
      </w:pPr>
      <w:r w:rsidRPr="00FA3C63">
        <w:t>Доплаты осуществляются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Доплаты также осуществляются за сверхурочную работу, работу в выходные и нерабочие праздничные дни, работу в ночное время и т.д.</w:t>
      </w:r>
    </w:p>
    <w:p w:rsidR="00E06804" w:rsidRPr="00FA3C63" w:rsidRDefault="00E06804" w:rsidP="00E06804">
      <w:pPr>
        <w:spacing w:before="120"/>
        <w:ind w:firstLine="567"/>
        <w:jc w:val="both"/>
      </w:pPr>
      <w:r w:rsidRPr="00FA3C63">
        <w:t>Системы оплаты труда, добавки и надбавки компенсационного и стимулирующего характера должны устанавливаться коллективными договорами, соглашениями, локальными нормативными актами.</w:t>
      </w:r>
    </w:p>
    <w:p w:rsidR="00E06804" w:rsidRPr="00FA3C63" w:rsidRDefault="00E06804" w:rsidP="00E06804">
      <w:pPr>
        <w:spacing w:before="120"/>
        <w:ind w:firstLine="567"/>
        <w:jc w:val="both"/>
      </w:pPr>
      <w:r w:rsidRPr="00FA3C63">
        <w:t>Кроме того, предприятия имеют право устанавливать персональные надбавки стимулирующего характера: за профессионализм, стаж работы в компании, лояльность и т. д.</w:t>
      </w:r>
    </w:p>
    <w:p w:rsidR="00E06804" w:rsidRPr="00FA3C63" w:rsidRDefault="00E06804" w:rsidP="00E06804">
      <w:pPr>
        <w:spacing w:before="120"/>
        <w:ind w:firstLine="567"/>
        <w:jc w:val="both"/>
      </w:pPr>
      <w:r w:rsidRPr="00FA3C63">
        <w:t>В американских и европейских компаниях также применяют достаточно большое количество разнообразных выплат и доплат. Приведем примеры различных доплат и надбавок, используемых в американских компаниях:</w:t>
      </w:r>
    </w:p>
    <w:p w:rsidR="00E06804" w:rsidRPr="00FA3C63" w:rsidRDefault="00E06804" w:rsidP="00E06804">
      <w:pPr>
        <w:spacing w:before="120"/>
        <w:ind w:firstLine="567"/>
        <w:jc w:val="both"/>
      </w:pPr>
      <w:r w:rsidRPr="00FA3C63">
        <w:t xml:space="preserve">За стаж работы </w:t>
      </w:r>
    </w:p>
    <w:p w:rsidR="00E06804" w:rsidRPr="00FA3C63" w:rsidRDefault="00E06804" w:rsidP="00E06804">
      <w:pPr>
        <w:spacing w:before="120"/>
        <w:ind w:firstLine="567"/>
        <w:jc w:val="both"/>
      </w:pPr>
      <w:r w:rsidRPr="00FA3C63">
        <w:t xml:space="preserve">За многолетний труд </w:t>
      </w:r>
    </w:p>
    <w:p w:rsidR="00E06804" w:rsidRPr="00FA3C63" w:rsidRDefault="00E06804" w:rsidP="00E06804">
      <w:pPr>
        <w:spacing w:before="120"/>
        <w:ind w:firstLine="567"/>
        <w:jc w:val="both"/>
      </w:pPr>
      <w:r w:rsidRPr="00FA3C63">
        <w:t xml:space="preserve">Рыночная поправка </w:t>
      </w:r>
    </w:p>
    <w:p w:rsidR="00E06804" w:rsidRPr="00FA3C63" w:rsidRDefault="00E06804" w:rsidP="00E06804">
      <w:pPr>
        <w:spacing w:before="120"/>
        <w:ind w:firstLine="567"/>
        <w:jc w:val="both"/>
      </w:pPr>
      <w:r w:rsidRPr="00FA3C63">
        <w:t xml:space="preserve">Поправка на стоимость жизни </w:t>
      </w:r>
    </w:p>
    <w:p w:rsidR="00E06804" w:rsidRPr="00FA3C63" w:rsidRDefault="00E06804" w:rsidP="00E06804">
      <w:pPr>
        <w:spacing w:before="120"/>
        <w:ind w:firstLine="567"/>
        <w:jc w:val="both"/>
      </w:pPr>
      <w:r w:rsidRPr="00FA3C63">
        <w:t xml:space="preserve">Географические коэффициенты </w:t>
      </w:r>
    </w:p>
    <w:p w:rsidR="00E06804" w:rsidRPr="00FA3C63" w:rsidRDefault="00E06804" w:rsidP="00E06804">
      <w:pPr>
        <w:spacing w:before="120"/>
        <w:ind w:firstLine="567"/>
        <w:jc w:val="both"/>
      </w:pPr>
      <w:r w:rsidRPr="00FA3C63">
        <w:t xml:space="preserve">Сверхурочные премии </w:t>
      </w:r>
    </w:p>
    <w:p w:rsidR="00E06804" w:rsidRPr="00FA3C63" w:rsidRDefault="00E06804" w:rsidP="00E06804">
      <w:pPr>
        <w:spacing w:before="120"/>
        <w:ind w:firstLine="567"/>
        <w:jc w:val="both"/>
      </w:pPr>
      <w:r w:rsidRPr="00FA3C63">
        <w:t xml:space="preserve">Сменные коэффициенты </w:t>
      </w:r>
    </w:p>
    <w:p w:rsidR="00E06804" w:rsidRPr="00FA3C63" w:rsidRDefault="00E06804" w:rsidP="00E06804">
      <w:pPr>
        <w:spacing w:before="120"/>
        <w:ind w:firstLine="567"/>
        <w:jc w:val="both"/>
      </w:pPr>
      <w:r w:rsidRPr="00FA3C63">
        <w:t xml:space="preserve">Надбавка за ротацию работ по графику </w:t>
      </w:r>
    </w:p>
    <w:p w:rsidR="00E06804" w:rsidRPr="00FA3C63" w:rsidRDefault="00E06804" w:rsidP="00E06804">
      <w:pPr>
        <w:spacing w:before="120"/>
        <w:ind w:firstLine="567"/>
        <w:jc w:val="both"/>
      </w:pPr>
      <w:r w:rsidRPr="00FA3C63">
        <w:t xml:space="preserve">Премии к выходным </w:t>
      </w:r>
    </w:p>
    <w:p w:rsidR="00E06804" w:rsidRPr="00FA3C63" w:rsidRDefault="00E06804" w:rsidP="00E06804">
      <w:pPr>
        <w:spacing w:before="120"/>
        <w:ind w:firstLine="567"/>
        <w:jc w:val="both"/>
      </w:pPr>
      <w:r w:rsidRPr="00FA3C63">
        <w:t xml:space="preserve">Премии к отпускам </w:t>
      </w:r>
    </w:p>
    <w:p w:rsidR="00E06804" w:rsidRPr="00FA3C63" w:rsidRDefault="00E06804" w:rsidP="00E06804">
      <w:pPr>
        <w:spacing w:before="120"/>
        <w:ind w:firstLine="567"/>
        <w:jc w:val="both"/>
      </w:pPr>
      <w:r w:rsidRPr="00FA3C63">
        <w:t xml:space="preserve">За составление отчетности </w:t>
      </w:r>
    </w:p>
    <w:p w:rsidR="00E06804" w:rsidRPr="00FA3C63" w:rsidRDefault="00E06804" w:rsidP="00E06804">
      <w:pPr>
        <w:spacing w:before="120"/>
        <w:ind w:firstLine="567"/>
        <w:jc w:val="both"/>
      </w:pPr>
      <w:r w:rsidRPr="00FA3C63">
        <w:t xml:space="preserve">За сверхурочный вызов </w:t>
      </w:r>
    </w:p>
    <w:p w:rsidR="00E06804" w:rsidRPr="00FA3C63" w:rsidRDefault="00E06804" w:rsidP="00E06804">
      <w:pPr>
        <w:spacing w:before="120"/>
        <w:ind w:firstLine="567"/>
        <w:jc w:val="both"/>
      </w:pPr>
      <w:r w:rsidRPr="00FA3C63">
        <w:t xml:space="preserve">За резерв или простой </w:t>
      </w:r>
    </w:p>
    <w:p w:rsidR="00E06804" w:rsidRPr="00FA3C63" w:rsidRDefault="00E06804" w:rsidP="00E06804">
      <w:pPr>
        <w:spacing w:before="120"/>
        <w:ind w:firstLine="567"/>
        <w:jc w:val="both"/>
      </w:pPr>
      <w:r w:rsidRPr="00FA3C63">
        <w:t xml:space="preserve">За чистку и смену одежды </w:t>
      </w:r>
    </w:p>
    <w:p w:rsidR="00E06804" w:rsidRPr="00FA3C63" w:rsidRDefault="00E06804" w:rsidP="00E06804">
      <w:pPr>
        <w:spacing w:before="120"/>
        <w:ind w:firstLine="567"/>
        <w:jc w:val="both"/>
      </w:pPr>
      <w:r w:rsidRPr="00FA3C63">
        <w:t xml:space="preserve">За назначения, связанные с опасностью и стрессом </w:t>
      </w:r>
    </w:p>
    <w:p w:rsidR="00E06804" w:rsidRPr="00FA3C63" w:rsidRDefault="00E06804" w:rsidP="00E06804">
      <w:pPr>
        <w:spacing w:before="120"/>
        <w:ind w:firstLine="567"/>
        <w:jc w:val="both"/>
      </w:pPr>
      <w:r w:rsidRPr="00FA3C63">
        <w:t xml:space="preserve">За изоляцию </w:t>
      </w:r>
    </w:p>
    <w:p w:rsidR="00E06804" w:rsidRPr="00FA3C63" w:rsidRDefault="00E06804" w:rsidP="00E06804">
      <w:pPr>
        <w:spacing w:before="120"/>
        <w:ind w:firstLine="567"/>
        <w:jc w:val="both"/>
      </w:pPr>
      <w:r w:rsidRPr="00FA3C63">
        <w:t xml:space="preserve">Надбавки за профессионализм </w:t>
      </w:r>
    </w:p>
    <w:p w:rsidR="00E06804" w:rsidRPr="00FA3C63" w:rsidRDefault="00E06804" w:rsidP="00E06804">
      <w:pPr>
        <w:spacing w:before="120"/>
        <w:ind w:firstLine="567"/>
        <w:jc w:val="both"/>
      </w:pPr>
      <w:r w:rsidRPr="00FA3C63">
        <w:t xml:space="preserve">«Золотые наручники» </w:t>
      </w:r>
    </w:p>
    <w:p w:rsidR="00E06804" w:rsidRPr="00FA3C63" w:rsidRDefault="00E06804" w:rsidP="00E06804">
      <w:pPr>
        <w:spacing w:before="120"/>
        <w:ind w:firstLine="567"/>
        <w:jc w:val="both"/>
      </w:pPr>
      <w:r w:rsidRPr="00FA3C63">
        <w:t xml:space="preserve">Надбавка за мастерство </w:t>
      </w:r>
    </w:p>
    <w:p w:rsidR="00E06804" w:rsidRPr="00FA3C63" w:rsidRDefault="00E06804" w:rsidP="00E06804">
      <w:pPr>
        <w:spacing w:before="120"/>
        <w:ind w:firstLine="567"/>
        <w:jc w:val="both"/>
      </w:pPr>
      <w:r w:rsidRPr="00FA3C63">
        <w:t xml:space="preserve">Надбавка за опыт, умения </w:t>
      </w:r>
    </w:p>
    <w:p w:rsidR="00E06804" w:rsidRPr="00FA3C63" w:rsidRDefault="00E06804" w:rsidP="00E06804">
      <w:pPr>
        <w:spacing w:before="120"/>
        <w:ind w:firstLine="567"/>
        <w:jc w:val="both"/>
      </w:pPr>
      <w:r w:rsidRPr="00FA3C63">
        <w:t xml:space="preserve">Оплата праздничных дней </w:t>
      </w:r>
    </w:p>
    <w:p w:rsidR="00E06804" w:rsidRPr="00FA3C63" w:rsidRDefault="00E06804" w:rsidP="00E06804">
      <w:pPr>
        <w:spacing w:before="120"/>
        <w:ind w:firstLine="567"/>
        <w:jc w:val="both"/>
      </w:pPr>
      <w:r w:rsidRPr="00FA3C63">
        <w:t xml:space="preserve">Оплата отпуска </w:t>
      </w:r>
    </w:p>
    <w:p w:rsidR="00E06804" w:rsidRPr="00FA3C63" w:rsidRDefault="00E06804" w:rsidP="00E06804">
      <w:pPr>
        <w:spacing w:before="120"/>
        <w:ind w:firstLine="567"/>
        <w:jc w:val="both"/>
      </w:pPr>
      <w:r w:rsidRPr="00FA3C63">
        <w:t xml:space="preserve">За исполнение обязанностей присяжных </w:t>
      </w:r>
    </w:p>
    <w:p w:rsidR="00E06804" w:rsidRPr="00FA3C63" w:rsidRDefault="00E06804" w:rsidP="00E06804">
      <w:pPr>
        <w:spacing w:before="120"/>
        <w:ind w:firstLine="567"/>
        <w:jc w:val="both"/>
      </w:pPr>
      <w:r w:rsidRPr="00FA3C63">
        <w:t xml:space="preserve">За исполнение обязанностей наблюдателя на выборах </w:t>
      </w:r>
    </w:p>
    <w:p w:rsidR="00E06804" w:rsidRPr="00FA3C63" w:rsidRDefault="00E06804" w:rsidP="00E06804">
      <w:pPr>
        <w:spacing w:before="120"/>
        <w:ind w:firstLine="567"/>
        <w:jc w:val="both"/>
      </w:pPr>
      <w:r w:rsidRPr="00FA3C63">
        <w:t xml:space="preserve">За свидетельство в суде </w:t>
      </w:r>
    </w:p>
    <w:p w:rsidR="00E06804" w:rsidRPr="00FA3C63" w:rsidRDefault="00E06804" w:rsidP="00E06804">
      <w:pPr>
        <w:spacing w:before="120"/>
        <w:ind w:firstLine="567"/>
        <w:jc w:val="both"/>
      </w:pPr>
      <w:r w:rsidRPr="00FA3C63">
        <w:t xml:space="preserve">За исполнение воинской обязанности </w:t>
      </w:r>
    </w:p>
    <w:p w:rsidR="00E06804" w:rsidRPr="00FA3C63" w:rsidRDefault="00E06804" w:rsidP="00E06804">
      <w:pPr>
        <w:spacing w:before="120"/>
        <w:ind w:firstLine="567"/>
        <w:jc w:val="both"/>
      </w:pPr>
      <w:r w:rsidRPr="00FA3C63">
        <w:t xml:space="preserve">За отсутствие по причине похорон </w:t>
      </w:r>
    </w:p>
    <w:p w:rsidR="00E06804" w:rsidRPr="00FA3C63" w:rsidRDefault="00E06804" w:rsidP="00E06804">
      <w:pPr>
        <w:spacing w:before="120"/>
        <w:ind w:firstLine="567"/>
        <w:jc w:val="both"/>
      </w:pPr>
      <w:r w:rsidRPr="00FA3C63">
        <w:t xml:space="preserve">За отсутствие по причине отцовства </w:t>
      </w:r>
    </w:p>
    <w:p w:rsidR="00E06804" w:rsidRPr="00FA3C63" w:rsidRDefault="00E06804" w:rsidP="00E06804">
      <w:pPr>
        <w:spacing w:before="120"/>
        <w:ind w:firstLine="567"/>
        <w:jc w:val="both"/>
      </w:pPr>
      <w:r w:rsidRPr="00FA3C63">
        <w:t xml:space="preserve">За отсутствие по причине материнства </w:t>
      </w:r>
    </w:p>
    <w:p w:rsidR="00E06804" w:rsidRPr="00FA3C63" w:rsidRDefault="00E06804" w:rsidP="00E06804">
      <w:pPr>
        <w:spacing w:before="120"/>
        <w:ind w:firstLine="567"/>
        <w:jc w:val="both"/>
      </w:pPr>
      <w:r w:rsidRPr="00FA3C63">
        <w:t xml:space="preserve">За отсутствие по болезни </w:t>
      </w:r>
    </w:p>
    <w:p w:rsidR="00E06804" w:rsidRPr="00FA3C63" w:rsidRDefault="00E06804" w:rsidP="00E06804">
      <w:pPr>
        <w:spacing w:before="120"/>
        <w:ind w:firstLine="567"/>
        <w:jc w:val="both"/>
      </w:pPr>
      <w:r w:rsidRPr="00FA3C63">
        <w:t xml:space="preserve">За отсутствие по причине реабилитации после болезни </w:t>
      </w:r>
    </w:p>
    <w:p w:rsidR="00E06804" w:rsidRPr="00FA3C63" w:rsidRDefault="00E06804" w:rsidP="00E06804">
      <w:pPr>
        <w:spacing w:before="120"/>
        <w:ind w:firstLine="567"/>
        <w:jc w:val="both"/>
      </w:pPr>
      <w:r w:rsidRPr="00FA3C63">
        <w:t xml:space="preserve">За сдачу донорской крови </w:t>
      </w:r>
    </w:p>
    <w:p w:rsidR="00E06804" w:rsidRPr="00FA3C63" w:rsidRDefault="00E06804" w:rsidP="00E06804">
      <w:pPr>
        <w:spacing w:before="120"/>
        <w:ind w:firstLine="567"/>
        <w:jc w:val="both"/>
      </w:pPr>
      <w:r w:rsidRPr="00FA3C63">
        <w:t xml:space="preserve">За переговоры по трудовым спорам и контрактам </w:t>
      </w:r>
    </w:p>
    <w:p w:rsidR="00E06804" w:rsidRPr="00FA3C63" w:rsidRDefault="00E06804" w:rsidP="00E06804">
      <w:pPr>
        <w:spacing w:before="120"/>
        <w:ind w:firstLine="567"/>
        <w:jc w:val="both"/>
      </w:pPr>
      <w:r w:rsidRPr="00FA3C63">
        <w:t xml:space="preserve">За краткосрочную нетрудоспособность: заболевание и несчастный случаи </w:t>
      </w:r>
    </w:p>
    <w:p w:rsidR="00E06804" w:rsidRPr="00FA3C63" w:rsidRDefault="00E06804" w:rsidP="00E06804">
      <w:pPr>
        <w:spacing w:before="120"/>
        <w:ind w:firstLine="567"/>
        <w:jc w:val="both"/>
      </w:pPr>
      <w:r w:rsidRPr="00FA3C63">
        <w:t xml:space="preserve">За долгосрочную нетрудоспособность (LTD) </w:t>
      </w:r>
    </w:p>
    <w:p w:rsidR="00E06804" w:rsidRPr="00FA3C63" w:rsidRDefault="00E06804" w:rsidP="00E06804">
      <w:pPr>
        <w:spacing w:before="120"/>
        <w:ind w:firstLine="567"/>
        <w:jc w:val="both"/>
      </w:pPr>
      <w:r w:rsidRPr="00FA3C63">
        <w:t xml:space="preserve">Компенсация рабочим </w:t>
      </w:r>
    </w:p>
    <w:p w:rsidR="00E06804" w:rsidRPr="00FA3C63" w:rsidRDefault="00E06804" w:rsidP="00E06804">
      <w:pPr>
        <w:spacing w:before="120"/>
        <w:ind w:firstLine="567"/>
        <w:jc w:val="both"/>
      </w:pPr>
      <w:r w:rsidRPr="00FA3C63">
        <w:t xml:space="preserve">За состояние временной нетрудоспособности </w:t>
      </w:r>
    </w:p>
    <w:p w:rsidR="00E06804" w:rsidRPr="00FA3C63" w:rsidRDefault="00E06804" w:rsidP="00E06804">
      <w:pPr>
        <w:spacing w:before="120"/>
        <w:ind w:firstLine="567"/>
        <w:jc w:val="both"/>
      </w:pPr>
      <w:r w:rsidRPr="00FA3C63">
        <w:t xml:space="preserve">За отсутствие по недомоганию </w:t>
      </w:r>
    </w:p>
    <w:p w:rsidR="00E06804" w:rsidRPr="00FA3C63" w:rsidRDefault="00E06804" w:rsidP="00E06804">
      <w:pPr>
        <w:spacing w:before="120"/>
        <w:ind w:firstLine="567"/>
        <w:jc w:val="both"/>
      </w:pPr>
      <w:r w:rsidRPr="00FA3C63">
        <w:t xml:space="preserve">Выплата выходного пособия (золотые, оловянные, серебряные, платиновые парашюты) </w:t>
      </w:r>
    </w:p>
    <w:p w:rsidR="00E06804" w:rsidRPr="00FA3C63" w:rsidRDefault="00E06804" w:rsidP="00E06804">
      <w:pPr>
        <w:spacing w:before="120"/>
        <w:ind w:firstLine="567"/>
        <w:jc w:val="both"/>
      </w:pPr>
      <w:r w:rsidRPr="00FA3C63">
        <w:t>Формирование системы льгот</w:t>
      </w:r>
    </w:p>
    <w:p w:rsidR="00E06804" w:rsidRPr="00FA3C63" w:rsidRDefault="00E06804" w:rsidP="00E06804">
      <w:pPr>
        <w:spacing w:before="120"/>
        <w:ind w:firstLine="567"/>
        <w:jc w:val="both"/>
      </w:pPr>
      <w:r w:rsidRPr="00FA3C63">
        <w:t>К материальной немонетарной системе вознаграждения относятся все льготы и привилегии, предоставляемые компанией сотрудникам. Каковы цели предоставления таких льгот? Это могут быть:</w:t>
      </w:r>
    </w:p>
    <w:p w:rsidR="00E06804" w:rsidRPr="00FA3C63" w:rsidRDefault="00E06804" w:rsidP="00E06804">
      <w:pPr>
        <w:spacing w:before="120"/>
        <w:ind w:firstLine="567"/>
        <w:jc w:val="both"/>
      </w:pPr>
      <w:r w:rsidRPr="00FA3C63">
        <w:t xml:space="preserve">социальный пакет, предусматривающий повышение уровня жизни отдельных категорий сотрудников; </w:t>
      </w:r>
    </w:p>
    <w:p w:rsidR="00E06804" w:rsidRPr="00FA3C63" w:rsidRDefault="00E06804" w:rsidP="00E06804">
      <w:pPr>
        <w:spacing w:before="120"/>
        <w:ind w:firstLine="567"/>
        <w:jc w:val="both"/>
      </w:pPr>
      <w:r w:rsidRPr="00FA3C63">
        <w:t xml:space="preserve">льготы, связанные с защитой доходов, — различного вида страховки: медицинская, страхование жизни, пенсионные планы. Они помогают защитить сотрудников от финансовых затруднений, обычных в повседневной жизни; </w:t>
      </w:r>
    </w:p>
    <w:p w:rsidR="00E06804" w:rsidRPr="00FA3C63" w:rsidRDefault="00E06804" w:rsidP="00E06804">
      <w:pPr>
        <w:spacing w:before="120"/>
        <w:ind w:firstLine="567"/>
        <w:jc w:val="both"/>
      </w:pPr>
      <w:r w:rsidRPr="00FA3C63">
        <w:t xml:space="preserve">льготы, стимулирующие привлечение квалифицированных специалистов на предприятие и их удержание: оплата обеда, мобильной связи, предоставление служебного автомобиля и т. д. </w:t>
      </w:r>
    </w:p>
    <w:p w:rsidR="00E06804" w:rsidRPr="00FA3C63" w:rsidRDefault="00E06804" w:rsidP="00E06804">
      <w:pPr>
        <w:spacing w:before="120"/>
        <w:ind w:firstLine="567"/>
        <w:jc w:val="both"/>
      </w:pPr>
      <w:r w:rsidRPr="00FA3C63">
        <w:t>Прежде чем предоставить сотрудникам льготы, нужно проанализировать их потребности (например, провести анкетирование). По результатам выявленных потребностей и финансовых возможностей предприятия необходимо определить набор и величину предоставляемых льгот. Подобное исследование желательно проводить один раз в год и в соответствии с изменением потребностей персонала вносить коррективы в набор предоставляемых льгот.</w:t>
      </w:r>
    </w:p>
    <w:p w:rsidR="00E06804" w:rsidRPr="00FA3C63" w:rsidRDefault="00E06804" w:rsidP="00E06804">
      <w:pPr>
        <w:spacing w:before="120"/>
        <w:ind w:firstLine="567"/>
        <w:jc w:val="both"/>
      </w:pPr>
      <w:r w:rsidRPr="00FA3C63">
        <w:t>Каким образом мы можем сформировать систему льгот на предприятии?</w:t>
      </w:r>
    </w:p>
    <w:p w:rsidR="00E06804" w:rsidRPr="00FA3C63" w:rsidRDefault="00E06804" w:rsidP="00E06804">
      <w:pPr>
        <w:spacing w:before="120"/>
        <w:ind w:firstLine="567"/>
        <w:jc w:val="both"/>
      </w:pPr>
      <w:r w:rsidRPr="00FA3C63">
        <w:t>1. В соответствии с иерархической структурой компании</w:t>
      </w:r>
    </w:p>
    <w:p w:rsidR="00E06804" w:rsidRPr="00FA3C63" w:rsidRDefault="00E06804" w:rsidP="00E06804">
      <w:pPr>
        <w:spacing w:before="120"/>
        <w:ind w:firstLine="567"/>
        <w:jc w:val="both"/>
      </w:pPr>
      <w:r w:rsidRPr="00FA3C63">
        <w:t>Один набор льгот — для сотрудников и рабочих, другой — для руководителей среднего звена и более широкий — для топ-менеджеров.</w:t>
      </w:r>
    </w:p>
    <w:p w:rsidR="00E06804" w:rsidRPr="00FA3C63" w:rsidRDefault="00E06804" w:rsidP="00E06804">
      <w:pPr>
        <w:spacing w:before="120"/>
        <w:ind w:firstLine="567"/>
        <w:jc w:val="both"/>
      </w:pPr>
      <w:r w:rsidRPr="00FA3C63">
        <w:t>Приведем пример такого формирования льгот в производственно-торговой компании.</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813"/>
        <w:gridCol w:w="6835"/>
      </w:tblGrid>
      <w:tr w:rsidR="00E06804" w:rsidRPr="00FA3C63" w:rsidTr="001F3233">
        <w:trPr>
          <w:jc w:val="center"/>
        </w:trPr>
        <w:tc>
          <w:tcPr>
            <w:tcW w:w="1458" w:type="pct"/>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r w:rsidRPr="00FA3C63">
              <w:t>Категория персонала</w:t>
            </w:r>
          </w:p>
        </w:tc>
        <w:tc>
          <w:tcPr>
            <w:tcW w:w="3542" w:type="pct"/>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r w:rsidRPr="00FA3C63">
              <w:t>Льготы</w:t>
            </w:r>
          </w:p>
        </w:tc>
      </w:tr>
      <w:tr w:rsidR="00E06804" w:rsidRPr="00FA3C63" w:rsidTr="001F3233">
        <w:trPr>
          <w:jc w:val="center"/>
        </w:trPr>
        <w:tc>
          <w:tcPr>
            <w:tcW w:w="1458" w:type="pct"/>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r w:rsidRPr="00FA3C63">
              <w:t>Директора по направлениям</w:t>
            </w:r>
          </w:p>
        </w:tc>
        <w:tc>
          <w:tcPr>
            <w:tcW w:w="3542" w:type="pct"/>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r w:rsidRPr="00FA3C63">
              <w:t>1. Медицинское страхование.</w:t>
            </w:r>
          </w:p>
          <w:p w:rsidR="00E06804" w:rsidRPr="00FA3C63" w:rsidRDefault="00E06804" w:rsidP="001F3233">
            <w:r w:rsidRPr="00FA3C63">
              <w:t>2. Предоставление автомобиля компании.</w:t>
            </w:r>
          </w:p>
          <w:p w:rsidR="00E06804" w:rsidRPr="00FA3C63" w:rsidRDefault="00E06804" w:rsidP="001F3233">
            <w:r w:rsidRPr="00FA3C63">
              <w:t>3. Страхование личного автомобиля.</w:t>
            </w:r>
          </w:p>
          <w:p w:rsidR="00E06804" w:rsidRPr="00FA3C63" w:rsidRDefault="00E06804" w:rsidP="001F3233">
            <w:r w:rsidRPr="00FA3C63">
              <w:t>4. Предоставление и оплата мобильной связи.</w:t>
            </w:r>
          </w:p>
          <w:p w:rsidR="00E06804" w:rsidRPr="00FA3C63" w:rsidRDefault="00E06804" w:rsidP="001F3233">
            <w:r w:rsidRPr="00FA3C63">
              <w:t>5. Дополнительный отпуск, предоставление права на укороченный рабочий день, неделю, а также право на скользящий, гибкий график.</w:t>
            </w:r>
          </w:p>
          <w:p w:rsidR="00E06804" w:rsidRPr="00FA3C63" w:rsidRDefault="00E06804" w:rsidP="001F3233">
            <w:r w:rsidRPr="00FA3C63">
              <w:t>6. Полная оплата путевки 1 раз в год.</w:t>
            </w:r>
          </w:p>
          <w:p w:rsidR="00E06804" w:rsidRPr="00FA3C63" w:rsidRDefault="00E06804" w:rsidP="001F3233">
            <w:r w:rsidRPr="00FA3C63">
              <w:t>7. Оплата обучения.</w:t>
            </w:r>
          </w:p>
          <w:p w:rsidR="00E06804" w:rsidRPr="00FA3C63" w:rsidRDefault="00E06804" w:rsidP="001F3233">
            <w:r w:rsidRPr="00FA3C63">
              <w:t>8. Ссуды и кредиты (вне зависимости от стажа) на приобретение жилья, автомобиля.</w:t>
            </w:r>
          </w:p>
          <w:p w:rsidR="00E06804" w:rsidRPr="00FA3C63" w:rsidRDefault="00E06804" w:rsidP="001F3233">
            <w:r w:rsidRPr="00FA3C63">
              <w:t>9. Бесплатное лечение сотрудника (прием, процедуры по утвержденному списку) на базе определенного медицинского заведения.</w:t>
            </w:r>
          </w:p>
          <w:p w:rsidR="00E06804" w:rsidRPr="00FA3C63" w:rsidRDefault="00E06804" w:rsidP="001F3233">
            <w:r w:rsidRPr="00FA3C63">
              <w:t>10. Банкеты с приглашением всех сотрудников в праздничные дни (день рождения фирмы, Новый год, День нового сотрудника).</w:t>
            </w:r>
          </w:p>
        </w:tc>
      </w:tr>
      <w:tr w:rsidR="00E06804" w:rsidRPr="00FA3C63" w:rsidTr="001F3233">
        <w:trPr>
          <w:jc w:val="center"/>
        </w:trPr>
        <w:tc>
          <w:tcPr>
            <w:tcW w:w="1458" w:type="pct"/>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r w:rsidRPr="00FA3C63">
              <w:t>Средний управленческий персонал</w:t>
            </w:r>
          </w:p>
        </w:tc>
        <w:tc>
          <w:tcPr>
            <w:tcW w:w="3542" w:type="pct"/>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r w:rsidRPr="00FA3C63">
              <w:t>1. Оплата питания (бесплатные обеды).</w:t>
            </w:r>
          </w:p>
          <w:p w:rsidR="00E06804" w:rsidRPr="00FA3C63" w:rsidRDefault="00E06804" w:rsidP="001F3233">
            <w:r w:rsidRPr="00FA3C63">
              <w:t>2. Оплата проезда до работы (проездной на общественный транспорт).</w:t>
            </w:r>
          </w:p>
          <w:p w:rsidR="00E06804" w:rsidRPr="00FA3C63" w:rsidRDefault="00E06804" w:rsidP="001F3233">
            <w:r w:rsidRPr="00FA3C63">
              <w:t>3. Оплата оздоровительных мероприятий (бассейн и т.д.).</w:t>
            </w:r>
          </w:p>
          <w:p w:rsidR="00E06804" w:rsidRPr="00FA3C63" w:rsidRDefault="00E06804" w:rsidP="001F3233">
            <w:r w:rsidRPr="00FA3C63">
              <w:t>4. Медицинская страховка.</w:t>
            </w:r>
          </w:p>
          <w:p w:rsidR="00E06804" w:rsidRPr="00FA3C63" w:rsidRDefault="00E06804" w:rsidP="001F3233">
            <w:r w:rsidRPr="00FA3C63">
              <w:t>5. Страхование жизни.</w:t>
            </w:r>
          </w:p>
          <w:p w:rsidR="00E06804" w:rsidRPr="00FA3C63" w:rsidRDefault="00E06804" w:rsidP="001F3233">
            <w:r w:rsidRPr="00FA3C63">
              <w:t>6. Оплата обучения для повышения квалификации.</w:t>
            </w:r>
          </w:p>
          <w:p w:rsidR="00E06804" w:rsidRPr="00FA3C63" w:rsidRDefault="00E06804" w:rsidP="001F3233">
            <w:r w:rsidRPr="00FA3C63">
              <w:t>7. Частичная оплата путевки 1 раз в год.</w:t>
            </w:r>
          </w:p>
          <w:p w:rsidR="00E06804" w:rsidRPr="00FA3C63" w:rsidRDefault="00E06804" w:rsidP="001F3233">
            <w:r w:rsidRPr="00FA3C63">
              <w:t>8. После__лет работы в фирме — ссуды и кредиты на приобретение жилья, крупные покупки.</w:t>
            </w:r>
          </w:p>
          <w:p w:rsidR="00E06804" w:rsidRPr="00FA3C63" w:rsidRDefault="00E06804" w:rsidP="001F3233">
            <w:r w:rsidRPr="00FA3C63">
              <w:t>9. Бесплатное лечение (прием, процедуры по утвержденному списку) на базе определенного медицинского заведения.</w:t>
            </w:r>
          </w:p>
          <w:p w:rsidR="00E06804" w:rsidRPr="00FA3C63" w:rsidRDefault="00E06804" w:rsidP="001F3233">
            <w:r w:rsidRPr="00FA3C63">
              <w:t>10. Банкеты с приглашением всех сотрудников в праздничные дни (день рождения фирмы, Новый год, День нового сотрудника).</w:t>
            </w:r>
          </w:p>
        </w:tc>
      </w:tr>
      <w:tr w:rsidR="00E06804" w:rsidRPr="00FA3C63" w:rsidTr="001F3233">
        <w:trPr>
          <w:jc w:val="center"/>
        </w:trPr>
        <w:tc>
          <w:tcPr>
            <w:tcW w:w="1458" w:type="pct"/>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r w:rsidRPr="00FA3C63">
              <w:t>Специалисты, менеджеры</w:t>
            </w:r>
          </w:p>
        </w:tc>
        <w:tc>
          <w:tcPr>
            <w:tcW w:w="3542" w:type="pct"/>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r w:rsidRPr="00FA3C63">
              <w:t>1. Оплата питания (бесплатные обеды).</w:t>
            </w:r>
          </w:p>
          <w:p w:rsidR="00E06804" w:rsidRPr="00FA3C63" w:rsidRDefault="00E06804" w:rsidP="001F3233">
            <w:r w:rsidRPr="00FA3C63">
              <w:t>2. Оплата проезда до работы (проездной на общественный транспорт).</w:t>
            </w:r>
          </w:p>
          <w:p w:rsidR="00E06804" w:rsidRPr="00FA3C63" w:rsidRDefault="00E06804" w:rsidP="001F3233">
            <w:r w:rsidRPr="00FA3C63">
              <w:t>3. Бесплатное лечение сотрудника (прием, процедуры по утвержденному списку) на базе определенного медицинского заведения.</w:t>
            </w:r>
          </w:p>
          <w:p w:rsidR="00E06804" w:rsidRPr="00FA3C63" w:rsidRDefault="00E06804" w:rsidP="001F3233">
            <w:r w:rsidRPr="00FA3C63">
              <w:t>4. Оплата оздоровительных мероприятий (бассейн и т. д.).</w:t>
            </w:r>
          </w:p>
          <w:p w:rsidR="00E06804" w:rsidRPr="00FA3C63" w:rsidRDefault="00E06804" w:rsidP="001F3233">
            <w:r w:rsidRPr="00FA3C63">
              <w:t>5. Страхование жизни и здоровья.</w:t>
            </w:r>
          </w:p>
          <w:p w:rsidR="00E06804" w:rsidRPr="00FA3C63" w:rsidRDefault="00E06804" w:rsidP="001F3233">
            <w:r w:rsidRPr="00FA3C63">
              <w:t>6. Оплата обучения для повышения квалификации (курсы, семинары).</w:t>
            </w:r>
          </w:p>
          <w:p w:rsidR="00E06804" w:rsidRPr="00FA3C63" w:rsidRDefault="00E06804" w:rsidP="001F3233">
            <w:r w:rsidRPr="00FA3C63">
              <w:t>7. Частичная (%) оплата путевки 1 раз в год на сумму 300 долл.</w:t>
            </w:r>
          </w:p>
          <w:p w:rsidR="00E06804" w:rsidRPr="00FA3C63" w:rsidRDefault="00E06804" w:rsidP="001F3233">
            <w:r w:rsidRPr="00FA3C63">
              <w:t>8. Банкеты с приглашением всех сотрудников в праздничные дни (день рождения фирмы, Новый год и др.).</w:t>
            </w:r>
          </w:p>
        </w:tc>
      </w:tr>
    </w:tbl>
    <w:p w:rsidR="00E06804" w:rsidRPr="00FA3C63" w:rsidRDefault="00E06804" w:rsidP="00E06804">
      <w:pPr>
        <w:spacing w:before="120"/>
        <w:ind w:firstLine="567"/>
        <w:jc w:val="both"/>
      </w:pPr>
      <w:r w:rsidRPr="00FA3C63">
        <w:t>2. В соответствии с системой грейдов</w:t>
      </w:r>
    </w:p>
    <w:p w:rsidR="00E06804" w:rsidRPr="00FA3C63" w:rsidRDefault="00E06804" w:rsidP="00E06804">
      <w:pPr>
        <w:spacing w:before="120"/>
        <w:ind w:firstLine="567"/>
        <w:jc w:val="both"/>
      </w:pPr>
      <w:r w:rsidRPr="00FA3C63">
        <w:t>Чем выше грейд, к которому относится должность, тем больше набор (или на большую сумму) предоставляемых льгот. В таблице представлено распределение льгот в соответствии с грейдами в одной из российских компаний.</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370"/>
        <w:gridCol w:w="7278"/>
      </w:tblGrid>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Грейды</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Льготы</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1-4</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Медицинская страховка</w:t>
            </w:r>
          </w:p>
          <w:p w:rsidR="00E06804" w:rsidRPr="00FA3C63" w:rsidRDefault="00E06804" w:rsidP="001F3233">
            <w:pPr>
              <w:spacing w:before="120"/>
              <w:ind w:firstLine="567"/>
              <w:jc w:val="both"/>
            </w:pPr>
            <w:r w:rsidRPr="00FA3C63">
              <w:t>Оплата общественного транспорта</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5-8</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Медицинская страховка</w:t>
            </w:r>
          </w:p>
          <w:p w:rsidR="00E06804" w:rsidRPr="00FA3C63" w:rsidRDefault="00E06804" w:rsidP="001F3233">
            <w:pPr>
              <w:spacing w:before="120"/>
              <w:ind w:firstLine="567"/>
              <w:jc w:val="both"/>
            </w:pPr>
            <w:r w:rsidRPr="00FA3C63">
              <w:t>Оплата общественного транспорта</w:t>
            </w:r>
          </w:p>
          <w:p w:rsidR="00E06804" w:rsidRPr="00FA3C63" w:rsidRDefault="00E06804" w:rsidP="001F3233">
            <w:pPr>
              <w:spacing w:before="120"/>
              <w:ind w:firstLine="567"/>
              <w:jc w:val="both"/>
            </w:pPr>
            <w:r w:rsidRPr="00FA3C63">
              <w:t>Оплата лечения в санатории</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9-12</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Медицинская страховка</w:t>
            </w:r>
          </w:p>
          <w:p w:rsidR="00E06804" w:rsidRPr="00FA3C63" w:rsidRDefault="00E06804" w:rsidP="001F3233">
            <w:pPr>
              <w:spacing w:before="120"/>
              <w:ind w:firstLine="567"/>
              <w:jc w:val="both"/>
            </w:pPr>
            <w:r w:rsidRPr="00FA3C63">
              <w:t>Оплата мобильной связи</w:t>
            </w:r>
          </w:p>
          <w:p w:rsidR="00E06804" w:rsidRPr="00FA3C63" w:rsidRDefault="00E06804" w:rsidP="001F3233">
            <w:pPr>
              <w:spacing w:before="120"/>
              <w:ind w:firstLine="567"/>
              <w:jc w:val="both"/>
            </w:pPr>
            <w:r w:rsidRPr="00FA3C63">
              <w:t>Оплата путевки на сумму________</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13-14</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E06804" w:rsidRPr="00FA3C63" w:rsidRDefault="00E06804" w:rsidP="001F3233">
            <w:pPr>
              <w:spacing w:before="120"/>
              <w:ind w:firstLine="567"/>
              <w:jc w:val="both"/>
            </w:pPr>
            <w:r w:rsidRPr="00FA3C63">
              <w:t>Предоставление опционов</w:t>
            </w:r>
          </w:p>
          <w:p w:rsidR="00E06804" w:rsidRPr="00FA3C63" w:rsidRDefault="00E06804" w:rsidP="001F3233">
            <w:pPr>
              <w:spacing w:before="120"/>
              <w:ind w:firstLine="567"/>
              <w:jc w:val="both"/>
            </w:pPr>
            <w:r w:rsidRPr="00FA3C63">
              <w:t>Персональный автомобиль</w:t>
            </w:r>
          </w:p>
          <w:p w:rsidR="00E06804" w:rsidRPr="00FA3C63" w:rsidRDefault="00E06804" w:rsidP="001F3233">
            <w:pPr>
              <w:spacing w:before="120"/>
              <w:ind w:firstLine="567"/>
              <w:jc w:val="both"/>
            </w:pPr>
            <w:r w:rsidRPr="00FA3C63">
              <w:t>Оплата мобильной связи</w:t>
            </w:r>
          </w:p>
          <w:p w:rsidR="00E06804" w:rsidRPr="00FA3C63" w:rsidRDefault="00E06804" w:rsidP="001F3233">
            <w:pPr>
              <w:spacing w:before="120"/>
              <w:ind w:firstLine="567"/>
              <w:jc w:val="both"/>
            </w:pPr>
            <w:r w:rsidRPr="00FA3C63">
              <w:t>Медицинская страховка</w:t>
            </w:r>
          </w:p>
          <w:p w:rsidR="00E06804" w:rsidRPr="00FA3C63" w:rsidRDefault="00E06804" w:rsidP="001F3233">
            <w:pPr>
              <w:spacing w:before="120"/>
              <w:ind w:firstLine="567"/>
              <w:jc w:val="both"/>
            </w:pPr>
            <w:r w:rsidRPr="00FA3C63">
              <w:t>Оплата путевки на сумму________</w:t>
            </w:r>
          </w:p>
        </w:tc>
      </w:tr>
    </w:tbl>
    <w:p w:rsidR="00E06804" w:rsidRPr="00FA3C63" w:rsidRDefault="00E06804" w:rsidP="00E06804">
      <w:pPr>
        <w:spacing w:before="120"/>
        <w:ind w:firstLine="567"/>
        <w:jc w:val="both"/>
      </w:pPr>
      <w:r w:rsidRPr="00FA3C63">
        <w:t>3. Формирование пакета по «принципу кафетерия»</w:t>
      </w:r>
    </w:p>
    <w:p w:rsidR="00E06804" w:rsidRPr="00FA3C63" w:rsidRDefault="00E06804" w:rsidP="00E06804">
      <w:pPr>
        <w:spacing w:before="120"/>
        <w:ind w:firstLine="567"/>
        <w:jc w:val="both"/>
      </w:pPr>
      <w:r w:rsidRPr="00FA3C63">
        <w:t>Приведем пример. В одном из крупных екатеринбургских торговых центров компенсационный пакет сотрудников включает: оклад, ежемесячную премию и пакет льгот, который состоит из оплаты питания, проездного на общественный транспорт и оплаты летней путевки для ребенка.</w:t>
      </w:r>
    </w:p>
    <w:p w:rsidR="00E06804" w:rsidRPr="00FA3C63" w:rsidRDefault="00E06804" w:rsidP="00E06804">
      <w:pPr>
        <w:spacing w:before="120"/>
        <w:ind w:firstLine="567"/>
        <w:jc w:val="both"/>
      </w:pPr>
      <w:r w:rsidRPr="00FA3C63">
        <w:t>Один из успешных топ-менеджеров, коммерческий директор, не пользуется бесплатными обедами (возможно, ему нужна диетическая пища, а может, его не устраивает предлагаемое меню) и, естественно, ездит на личном транспорте (неплохо, если бы оплатили бензин); детей у него нет.</w:t>
      </w:r>
    </w:p>
    <w:p w:rsidR="00E06804" w:rsidRPr="00FA3C63" w:rsidRDefault="00E06804" w:rsidP="00E06804">
      <w:pPr>
        <w:spacing w:before="120"/>
        <w:ind w:firstLine="567"/>
        <w:jc w:val="both"/>
      </w:pPr>
      <w:r w:rsidRPr="00FA3C63">
        <w:t>Что же в итоге? Коммерческий директор неудовлетворен, даже демотивирован предлагаемым компенсационным пакетом, и эти льготы не задержат топ-менеджера в компании.</w:t>
      </w:r>
    </w:p>
    <w:p w:rsidR="00E06804" w:rsidRPr="00FA3C63" w:rsidRDefault="00E06804" w:rsidP="00E06804">
      <w:pPr>
        <w:spacing w:before="120"/>
        <w:ind w:firstLine="567"/>
        <w:jc w:val="both"/>
      </w:pPr>
      <w:r w:rsidRPr="00FA3C63">
        <w:t>Или возьмем такое благое намерение руководителей, как оплата посещения бассейна сотрудниками. Проведите элементарный учет, и скорее всего, окажется, что бассейном пользуются всего несколько человек, а значит, средства предприятия расходуются неэффективно. Таких примеров можно привести достаточно много. Может ли компания в существующей конкурентной среде позволить себе так разбрасываться средствами?</w:t>
      </w:r>
    </w:p>
    <w:p w:rsidR="00E06804" w:rsidRPr="00FA3C63" w:rsidRDefault="00E06804" w:rsidP="00E06804">
      <w:pPr>
        <w:spacing w:before="120"/>
        <w:ind w:firstLine="567"/>
        <w:jc w:val="both"/>
      </w:pPr>
      <w:r w:rsidRPr="00FA3C63">
        <w:t>Что же делать? Если рассматривать стратегию действий на примере того же коммерческого директора торгового центра, для начала можно спросить у самого руководителя, в каких льготах он заинтересован (раз заинтересован — значит, более доволен работой и более привержен компании). Как оказалось, он предпочел бы следующие льготы: оплата бензина, мобильной связи, путевки — например в размере одного оклада.</w:t>
      </w:r>
    </w:p>
    <w:p w:rsidR="00E06804" w:rsidRPr="00FA3C63" w:rsidRDefault="00E06804" w:rsidP="00E06804">
      <w:pPr>
        <w:spacing w:before="120"/>
        <w:ind w:firstLine="567"/>
        <w:jc w:val="both"/>
      </w:pPr>
      <w:r w:rsidRPr="00FA3C63">
        <w:t>Поэтому в данной ситуации из примера может применить в компании «принцип кафетерия»: в конце года распределите льготы исходя из потребностей сотрудников и возможностей предприятия. Например, составьте два-три меню с одинаковой стоимостью, но с разным наполнением и предоставьте возможность вашим сотрудникам выбрать тот пакет льгот, который бы максимально удовлетворил и мотивировал их на достижение результатов. Можно также определить условия его получения и не давать такой пакет нерезультативным работникам.</w:t>
      </w:r>
    </w:p>
    <w:p w:rsidR="00E06804" w:rsidRPr="00FA3C63" w:rsidRDefault="00E06804" w:rsidP="00E06804">
      <w:pPr>
        <w:spacing w:before="120"/>
        <w:ind w:firstLine="567"/>
        <w:jc w:val="both"/>
      </w:pPr>
      <w:r w:rsidRPr="00FA3C63">
        <w:t>Таблица. «Принцип кафетерия»</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3444"/>
        <w:gridCol w:w="3639"/>
        <w:gridCol w:w="2565"/>
      </w:tblGrid>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Меню № 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Меню № 2</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Меню № 3</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обеда</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бензина</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медицинской страховки</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проездного на общественный транспорт</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 xml:space="preserve">Оплата мобильной связи, 50% </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фитнес-центра</w:t>
            </w:r>
          </w:p>
        </w:tc>
      </w:tr>
      <w:tr w:rsidR="00E06804" w:rsidRPr="00FA3C63" w:rsidTr="001F3233">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детской путевки</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своей собственной путевки (в размере оклада)</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tcPr>
          <w:p w:rsidR="00E06804" w:rsidRPr="00FA3C63" w:rsidRDefault="00E06804" w:rsidP="001F3233">
            <w:pPr>
              <w:spacing w:before="120"/>
              <w:ind w:firstLine="567"/>
              <w:jc w:val="both"/>
            </w:pPr>
            <w:r w:rsidRPr="00FA3C63">
              <w:t>Оплата санаторной путевки</w:t>
            </w:r>
          </w:p>
        </w:tc>
      </w:tr>
    </w:tbl>
    <w:p w:rsidR="00E06804" w:rsidRPr="00FA3C63" w:rsidRDefault="00E06804" w:rsidP="00E06804">
      <w:pPr>
        <w:spacing w:before="120"/>
        <w:ind w:firstLine="567"/>
        <w:jc w:val="both"/>
      </w:pPr>
      <w:r w:rsidRPr="00FA3C63">
        <w:t>Если бы в екатеринбургском торговом центре использовали «принцип кафетерия», то наш коммерческий директор выбрал бы для себя меню № 2 и был бы более мотивирован, удовлетворен и лоялен компании.</w:t>
      </w:r>
    </w:p>
    <w:p w:rsidR="00E06804" w:rsidRPr="00FA3C63" w:rsidRDefault="00E06804" w:rsidP="00E06804">
      <w:pPr>
        <w:spacing w:before="120"/>
        <w:ind w:firstLine="567"/>
        <w:jc w:val="both"/>
      </w:pPr>
      <w:r w:rsidRPr="00FA3C63">
        <w:t>4. Монетаризация льгот</w:t>
      </w:r>
    </w:p>
    <w:p w:rsidR="00E06804" w:rsidRPr="00FA3C63" w:rsidRDefault="00E06804" w:rsidP="00E06804">
      <w:pPr>
        <w:spacing w:before="120"/>
        <w:ind w:firstLine="567"/>
        <w:jc w:val="both"/>
      </w:pPr>
      <w:r w:rsidRPr="00FA3C63">
        <w:t>Часть льгот заменяется выдачей денежной премии. Например, предоставление такой льготы, как оплата проезда в общественном транспорте, заменяется выплатой определенной суммы в виде премии. В таком случае сотрудники могут использовать ее по своему усмотрению: одни — на общественный транспорт, другие — на бензин, третьи — на такси и т. д.</w:t>
      </w:r>
    </w:p>
    <w:p w:rsidR="00E06804" w:rsidRPr="00FA3C63" w:rsidRDefault="00E06804" w:rsidP="00E06804">
      <w:pPr>
        <w:spacing w:before="120"/>
        <w:ind w:firstLine="567"/>
        <w:jc w:val="both"/>
      </w:pPr>
      <w:r w:rsidRPr="00FA3C63">
        <w:t>Плюс здесь в том, что уменьшается объем работы для бухгалтерии по оформлению авансовых отчетов и расчету компенсации за билеты и проездные. Минус — если раньше такая услуга предоставлялась лишь отдельным сотрудникам (и на этом предприятие экономило средства), то при монетаризации льгот ими начинают пользоваться все и затраты компании возрастают. С другой стороны, это приводит к более справедливому распределению средств.</w:t>
      </w:r>
    </w:p>
    <w:p w:rsidR="00E06804" w:rsidRPr="00FA3C63" w:rsidRDefault="00E06804" w:rsidP="00E06804">
      <w:pPr>
        <w:spacing w:before="120"/>
        <w:ind w:firstLine="567"/>
        <w:jc w:val="both"/>
      </w:pPr>
      <w:r w:rsidRPr="00FA3C63">
        <w:t>Ниже приведены различные льготы, применяемые на зарубежных предприятиях:</w:t>
      </w:r>
    </w:p>
    <w:p w:rsidR="00E06804" w:rsidRPr="00FA3C63" w:rsidRDefault="00E06804" w:rsidP="00E06804">
      <w:pPr>
        <w:spacing w:before="120"/>
        <w:ind w:firstLine="567"/>
        <w:jc w:val="both"/>
      </w:pPr>
      <w:r w:rsidRPr="00FA3C63">
        <w:t xml:space="preserve">Оплата парковки </w:t>
      </w:r>
    </w:p>
    <w:p w:rsidR="00E06804" w:rsidRPr="00FA3C63" w:rsidRDefault="00E06804" w:rsidP="00E06804">
      <w:pPr>
        <w:spacing w:before="120"/>
        <w:ind w:firstLine="567"/>
        <w:jc w:val="both"/>
      </w:pPr>
      <w:r w:rsidRPr="00FA3C63">
        <w:t xml:space="preserve">Пенсионные планы </w:t>
      </w:r>
    </w:p>
    <w:p w:rsidR="00E06804" w:rsidRPr="00FA3C63" w:rsidRDefault="00E06804" w:rsidP="00E06804">
      <w:pPr>
        <w:spacing w:before="120"/>
        <w:ind w:firstLine="567"/>
        <w:jc w:val="both"/>
      </w:pPr>
      <w:r w:rsidRPr="00FA3C63">
        <w:t xml:space="preserve">Медицинское, госпитальное и хирургическое страхование (самого работника и иждивенцев) </w:t>
      </w:r>
    </w:p>
    <w:p w:rsidR="00E06804" w:rsidRPr="00FA3C63" w:rsidRDefault="00E06804" w:rsidP="00E06804">
      <w:pPr>
        <w:spacing w:before="120"/>
        <w:ind w:firstLine="567"/>
        <w:jc w:val="both"/>
      </w:pPr>
      <w:r w:rsidRPr="00FA3C63">
        <w:t xml:space="preserve">Организация профилактики здоровья </w:t>
      </w:r>
    </w:p>
    <w:p w:rsidR="00E06804" w:rsidRPr="00FA3C63" w:rsidRDefault="00E06804" w:rsidP="00E06804">
      <w:pPr>
        <w:spacing w:before="120"/>
        <w:ind w:firstLine="567"/>
        <w:jc w:val="both"/>
      </w:pPr>
      <w:r w:rsidRPr="00FA3C63">
        <w:t xml:space="preserve">Медицинский план после выхода на пенсию </w:t>
      </w:r>
    </w:p>
    <w:p w:rsidR="00E06804" w:rsidRPr="00FA3C63" w:rsidRDefault="00E06804" w:rsidP="00E06804">
      <w:pPr>
        <w:spacing w:before="120"/>
        <w:ind w:firstLine="567"/>
        <w:jc w:val="both"/>
      </w:pPr>
      <w:r w:rsidRPr="00FA3C63">
        <w:t xml:space="preserve">Поддержание физического здоровья после выхода на пенсию </w:t>
      </w:r>
    </w:p>
    <w:p w:rsidR="00E06804" w:rsidRPr="00FA3C63" w:rsidRDefault="00E06804" w:rsidP="00E06804">
      <w:pPr>
        <w:spacing w:before="120"/>
        <w:ind w:firstLine="567"/>
        <w:jc w:val="both"/>
      </w:pPr>
      <w:r w:rsidRPr="00FA3C63">
        <w:t xml:space="preserve">Услуги по госпитализации </w:t>
      </w:r>
    </w:p>
    <w:p w:rsidR="00E06804" w:rsidRPr="00FA3C63" w:rsidRDefault="00E06804" w:rsidP="00E06804">
      <w:pPr>
        <w:spacing w:before="120"/>
        <w:ind w:firstLine="567"/>
        <w:jc w:val="both"/>
      </w:pPr>
      <w:r w:rsidRPr="00FA3C63">
        <w:t xml:space="preserve">Освобождение (или льготы) от налогов </w:t>
      </w:r>
    </w:p>
    <w:p w:rsidR="00E06804" w:rsidRPr="00FA3C63" w:rsidRDefault="00E06804" w:rsidP="00E06804">
      <w:pPr>
        <w:spacing w:before="120"/>
        <w:ind w:firstLine="567"/>
        <w:jc w:val="both"/>
      </w:pPr>
      <w:r w:rsidRPr="00FA3C63">
        <w:t xml:space="preserve">Вручение подарков </w:t>
      </w:r>
    </w:p>
    <w:p w:rsidR="00E06804" w:rsidRPr="00FA3C63" w:rsidRDefault="00E06804" w:rsidP="00E06804">
      <w:pPr>
        <w:spacing w:before="120"/>
        <w:ind w:firstLine="567"/>
        <w:jc w:val="both"/>
      </w:pPr>
      <w:r w:rsidRPr="00FA3C63">
        <w:t xml:space="preserve">Консультации: финансовая, юридическая, психологическая </w:t>
      </w:r>
    </w:p>
    <w:p w:rsidR="00E06804" w:rsidRPr="00FA3C63" w:rsidRDefault="00E06804" w:rsidP="00E06804">
      <w:pPr>
        <w:spacing w:before="120"/>
        <w:ind w:firstLine="567"/>
        <w:jc w:val="both"/>
      </w:pPr>
      <w:r w:rsidRPr="00FA3C63">
        <w:t xml:space="preserve">Услуга субсидированием продуктов питания </w:t>
      </w:r>
    </w:p>
    <w:p w:rsidR="00E06804" w:rsidRPr="00FA3C63" w:rsidRDefault="00E06804" w:rsidP="00E06804">
      <w:pPr>
        <w:spacing w:before="120"/>
        <w:ind w:firstLine="567"/>
        <w:jc w:val="both"/>
      </w:pPr>
      <w:r w:rsidRPr="00FA3C63">
        <w:t xml:space="preserve">Скидки или бесплатные товары </w:t>
      </w:r>
    </w:p>
    <w:p w:rsidR="00E06804" w:rsidRPr="00FA3C63" w:rsidRDefault="00E06804" w:rsidP="00E06804">
      <w:pPr>
        <w:spacing w:before="120"/>
        <w:ind w:firstLine="567"/>
        <w:jc w:val="both"/>
      </w:pPr>
      <w:r w:rsidRPr="00FA3C63">
        <w:t xml:space="preserve">Программы поддержания физического состояния </w:t>
      </w:r>
    </w:p>
    <w:p w:rsidR="00E06804" w:rsidRPr="00FA3C63" w:rsidRDefault="00E06804" w:rsidP="00E06804">
      <w:pPr>
        <w:spacing w:before="120"/>
        <w:ind w:firstLine="567"/>
        <w:jc w:val="both"/>
      </w:pPr>
      <w:r w:rsidRPr="00FA3C63">
        <w:t xml:space="preserve">Спортивные клубы </w:t>
      </w:r>
    </w:p>
    <w:p w:rsidR="00E06804" w:rsidRPr="00FA3C63" w:rsidRDefault="00E06804" w:rsidP="00E06804">
      <w:pPr>
        <w:spacing w:before="120"/>
        <w:ind w:firstLine="567"/>
        <w:jc w:val="both"/>
      </w:pPr>
      <w:r w:rsidRPr="00FA3C63">
        <w:t xml:space="preserve">Транспорт до работы и с работы </w:t>
      </w:r>
    </w:p>
    <w:p w:rsidR="00E06804" w:rsidRPr="00FA3C63" w:rsidRDefault="00E06804" w:rsidP="00E06804">
      <w:pPr>
        <w:spacing w:before="120"/>
        <w:ind w:firstLine="567"/>
        <w:jc w:val="both"/>
      </w:pPr>
      <w:r w:rsidRPr="00FA3C63">
        <w:t xml:space="preserve">Дополнительное льготное страхование от безработицы </w:t>
      </w:r>
    </w:p>
    <w:p w:rsidR="00E06804" w:rsidRPr="00FA3C63" w:rsidRDefault="00E06804" w:rsidP="00E06804">
      <w:pPr>
        <w:spacing w:before="120"/>
        <w:ind w:firstLine="567"/>
        <w:jc w:val="both"/>
      </w:pPr>
      <w:r w:rsidRPr="00FA3C63">
        <w:t xml:space="preserve">Помощь в налаживании торговли </w:t>
      </w:r>
    </w:p>
    <w:p w:rsidR="00E06804" w:rsidRPr="00FA3C63" w:rsidRDefault="00E06804" w:rsidP="00E06804">
      <w:pPr>
        <w:spacing w:before="120"/>
        <w:ind w:firstLine="567"/>
        <w:jc w:val="both"/>
      </w:pPr>
      <w:r w:rsidRPr="00FA3C63">
        <w:t xml:space="preserve">Предоставление кредитов для покупки недвижимости и др. </w:t>
      </w:r>
    </w:p>
    <w:p w:rsidR="00E06804" w:rsidRPr="00FA3C63" w:rsidRDefault="00E06804" w:rsidP="00E06804">
      <w:pPr>
        <w:spacing w:before="120"/>
        <w:ind w:firstLine="567"/>
        <w:jc w:val="both"/>
      </w:pPr>
      <w:r w:rsidRPr="00FA3C63">
        <w:t xml:space="preserve">Авиарейсы </w:t>
      </w:r>
    </w:p>
    <w:p w:rsidR="00E06804" w:rsidRPr="00FA3C63" w:rsidRDefault="00E06804" w:rsidP="00E06804">
      <w:pPr>
        <w:spacing w:before="120"/>
        <w:ind w:firstLine="567"/>
        <w:jc w:val="both"/>
      </w:pPr>
      <w:r w:rsidRPr="00FA3C63">
        <w:t xml:space="preserve">Профессиональные журналы и газеты </w:t>
      </w:r>
    </w:p>
    <w:p w:rsidR="00E06804" w:rsidRPr="00FA3C63" w:rsidRDefault="00E06804" w:rsidP="00E06804">
      <w:pPr>
        <w:spacing w:before="120"/>
        <w:ind w:firstLine="567"/>
        <w:jc w:val="both"/>
      </w:pPr>
      <w:r w:rsidRPr="00FA3C63">
        <w:t xml:space="preserve">Пособия на особые переезды и перемену места </w:t>
      </w:r>
    </w:p>
    <w:p w:rsidR="00E06804" w:rsidRPr="00FA3C63" w:rsidRDefault="00E06804" w:rsidP="00E06804">
      <w:pPr>
        <w:spacing w:before="120"/>
        <w:ind w:firstLine="567"/>
        <w:jc w:val="both"/>
      </w:pPr>
      <w:r w:rsidRPr="00FA3C63">
        <w:t xml:space="preserve">Оплата затрат на супруга в деловых поездках </w:t>
      </w:r>
    </w:p>
    <w:p w:rsidR="00E06804" w:rsidRPr="00FA3C63" w:rsidRDefault="00E06804" w:rsidP="00E06804">
      <w:pPr>
        <w:spacing w:before="120"/>
        <w:ind w:firstLine="567"/>
        <w:jc w:val="both"/>
      </w:pPr>
      <w:r w:rsidRPr="00FA3C63">
        <w:t xml:space="preserve">Офисное оборудование на дому </w:t>
      </w:r>
    </w:p>
    <w:p w:rsidR="00E06804" w:rsidRPr="00FA3C63" w:rsidRDefault="00E06804" w:rsidP="00E06804">
      <w:pPr>
        <w:spacing w:before="120"/>
        <w:ind w:firstLine="567"/>
        <w:jc w:val="both"/>
      </w:pPr>
      <w:r w:rsidRPr="00FA3C63">
        <w:t xml:space="preserve">Личный шофер/телохранитель </w:t>
      </w:r>
    </w:p>
    <w:p w:rsidR="00E06804" w:rsidRPr="00FA3C63" w:rsidRDefault="00E06804" w:rsidP="00E06804">
      <w:pPr>
        <w:spacing w:before="120"/>
        <w:ind w:firstLine="567"/>
        <w:jc w:val="both"/>
      </w:pPr>
      <w:r w:rsidRPr="00FA3C63">
        <w:t>Вывод</w:t>
      </w:r>
    </w:p>
    <w:p w:rsidR="00E06804" w:rsidRPr="00FA3C63" w:rsidRDefault="00E06804" w:rsidP="00E06804">
      <w:pPr>
        <w:spacing w:before="120"/>
        <w:ind w:firstLine="567"/>
        <w:jc w:val="both"/>
      </w:pPr>
      <w:r w:rsidRPr="00FA3C63">
        <w:t>Льготы оказывают существенное влияние на привлечение и удержание персонала, в особенности если они определены на предприятии с учетом потребностей сотрудников и анализа льгот, предоставляемых компаниями-конкурентами.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804"/>
    <w:rsid w:val="000120EB"/>
    <w:rsid w:val="00051FB8"/>
    <w:rsid w:val="00095BA6"/>
    <w:rsid w:val="001F3233"/>
    <w:rsid w:val="00210DB3"/>
    <w:rsid w:val="0031418A"/>
    <w:rsid w:val="00350B15"/>
    <w:rsid w:val="00377A3D"/>
    <w:rsid w:val="004A5F08"/>
    <w:rsid w:val="0052086C"/>
    <w:rsid w:val="005A2562"/>
    <w:rsid w:val="00755964"/>
    <w:rsid w:val="008C19D7"/>
    <w:rsid w:val="00A11518"/>
    <w:rsid w:val="00A44D32"/>
    <w:rsid w:val="00E06804"/>
    <w:rsid w:val="00E12572"/>
    <w:rsid w:val="00F13FBA"/>
    <w:rsid w:val="00FA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DB3B46-16E0-4F30-B520-C29001AF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8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6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9633</Characters>
  <Application>Microsoft Office Word</Application>
  <DocSecurity>0</DocSecurity>
  <Lines>80</Lines>
  <Paragraphs>22</Paragraphs>
  <ScaleCrop>false</ScaleCrop>
  <Company>Home</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материальных льгот для привлечения и удержания персонала</dc:title>
  <dc:subject/>
  <dc:creator>Alena</dc:creator>
  <cp:keywords/>
  <dc:description/>
  <cp:lastModifiedBy>admin</cp:lastModifiedBy>
  <cp:revision>2</cp:revision>
  <dcterms:created xsi:type="dcterms:W3CDTF">2014-02-18T15:32:00Z</dcterms:created>
  <dcterms:modified xsi:type="dcterms:W3CDTF">2014-02-18T15:32:00Z</dcterms:modified>
</cp:coreProperties>
</file>