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DC" w:rsidRPr="005865B9" w:rsidRDefault="00A135DC" w:rsidP="00A135DC">
      <w:pPr>
        <w:spacing w:before="120"/>
        <w:jc w:val="center"/>
        <w:rPr>
          <w:b/>
          <w:bCs/>
          <w:sz w:val="32"/>
          <w:szCs w:val="32"/>
        </w:rPr>
      </w:pPr>
      <w:r w:rsidRPr="005865B9">
        <w:rPr>
          <w:b/>
          <w:bCs/>
          <w:sz w:val="32"/>
          <w:szCs w:val="32"/>
        </w:rPr>
        <w:t xml:space="preserve">«Скорбь мыслящего интеллигента»: философская элегия в песенной поэзии Евгения Клячкина </w:t>
      </w:r>
    </w:p>
    <w:p w:rsidR="00A135DC" w:rsidRPr="005865B9" w:rsidRDefault="00A135DC" w:rsidP="00A135DC">
      <w:pPr>
        <w:spacing w:before="120"/>
        <w:jc w:val="center"/>
        <w:rPr>
          <w:sz w:val="28"/>
          <w:szCs w:val="28"/>
        </w:rPr>
      </w:pPr>
      <w:r w:rsidRPr="005865B9">
        <w:rPr>
          <w:sz w:val="28"/>
          <w:szCs w:val="28"/>
        </w:rPr>
        <w:t xml:space="preserve">Ничипоров И. Б.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Творческое наследие Евгения Исааковича Клячкина (1934 – 1994) стало неотъемлемой частью бардовской песенно-поэтической культуры. С песнями Клячкин стал выступать с 1961 г., исполняя и собственные произведения (известность приобрели такие его вещи, как "Псков", "Сигаретой опиши колечко…", "Прощание с Родиной"), и песни иных бардов – Б.Окуджавы, Ю.Визбора, М.Анчарова, А.Городницкого… В 1964 г. поэт мужественно выступил в поддержку И.Бродского, ряд стихотворений которого получил новую творческую жизнь благодаря клячкинским мелодиям ("Пилигримы", "Рождественский романс" и др.).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Образный мир и стилистика песен Клячкина сформировались "на ленинградской культурной почве", с ее "атмосферой сдержанности, дистанционности"[1] – на почве, с которой в авторской песне связаны имена Ю.Кукина, А.Городницкого, А.Дольского и др. Представители музыкального мира дали высокую оценку оригинальным мелодическим решениям, композиторской фантазии поэта-певца (А.Шнитке, В.Высоцкий и др.[2] ). Вместе с тем собственно поэтическая сторона творчества Клячкина не получила пока литературоведческого осмысления.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В отличие от преимущественно балладного, многогеройного мира песен В.Высоцкого и А.Галича, сатирически окрашенных произведений Ю.Кима, творческое дарование Клячкина – элегическое, многим созвучное той романтической ветви в авторской песне, которая ассоциируется с творчеством Б.Окуджавы, Ю.Визбора, Н.Матвеевой.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Жанр элегии развивался у Клячкина по целому ряду проблемно-тематических и стилевых направлений: это элегии пейзажные, "городские", любовные, гражданские, философские. В грустной, негромкой тональности элегических медитаций раскрылось лирическое "я" поэта, свойственная его герою "скорбь мыслящего интеллигента, обреченного на одиночество и часто на непонимание" (А.Городницкий[3] ). Здесь выразилось мироощущение человека "одинокого и неприкаянного, откровенного и беззащитно-лиричного… Городского интеллигента, постоянно ощущавшего одиночество и тревогу"[4] 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Истоки многих философских элегий Клячкина коренились в его пейзажной лирике. Чаще всего это лирические "ноктюрны", где дремлющий ночной мир оттеняет тревожную гамму переживаний героя. Стихотворения "Ноктюрн" (1969), "Бессонница" (1976), "Размышление в стиле блюз" (1978) – это своеобразные элегии-"самоисследования"[5] , основанные на параллелизме ночного пейзажа и потаенного мира души. Клячкину-лирику близка тютчевская антиномия дня как блестящего покрова мироздания и ночи как воплощения его сокровенных глубин. В "Бессоннице" ночные мотивы раскрывают зыбкость очертаний реального мира, изображенных здесь в импрессионистической манере: "И, в ночь погружены, предметы бестелесны, // лишенные всего, чем их наполнил день". Экзистенциальное напряжение души лирического "я" обусловлено ощущением утраты привычных "дневных" ориентиров бытия ("И ни в одном из них ты не найдешь опоры"), проницаемости внутреннего мира перед лицом космической беспредельности – "когда звезда любая – // пронзительный прокол и в небе, и в тебе". Метафорический образный ряд, импрессионистичные ассоциации облекаются Клячкиным в форму непринужденного разговора, беседы, модус которой явился стилеобразующим фактором искусства авторской песни.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"Лирический космизм" клячкинских элегий соединяет онтологическую тревогу[6] , мучительные сомнения героя в размышлениях о мгновенном и вечном ("не верю, что вот он, весь я, // на жесткой этой доске") с поиском опоры в чувстве единения со всем сущим. Это единение в ощущении невозможности самоуспокоения, в драматичном миропереживании: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И верю – я буду весь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в любом, кому станет хуже,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чем мне, лежащему здесь.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Из лабиринтов непознанных загадок ночной Вселенной герой Клячкина прорывается к просветленному ощущению бессмертия души, к редким мгновениям внутреннего покоя, что находит воплощение в скрытой оксюморонности поэтического образа: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и черным воздухом дыша,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я прозреваю эту местность,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и обретает легковесность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моя бессмертная душа.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Различные жанрово-стилевые модификации песенных элегий Клячкина воплотили взыскание лирическим "я" немеркнущей истины в изменчивом потоке жизни. Примечательна с жанровой точки зрения своеобразная поэтическая "дилогия" – "Молитва" (1965) и "Антимолитва" (1977).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В первом стихотворении молитвенное обращение к Богу выявляет неизбывную антитетичность художественной мысли, самой картины мира, ускользающей от однозначных определений: "Длинную, о Господи, память дай // и лиши, о Господи, длинной злобы". Форма молитвенного обращения диалогизирует речевую ткань произведения, с его тревожно-ударными хореическими строками, и становится отражением немолчного внутреннего спора героя с собой, процесса его самопознания в сложном мире межчеловеческих отношений: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Господи, не дай мне забыть друзей.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Радостью, о Господи, можно ранить.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Сам решу я, Господи, что сильней,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ты на их предательства – дай мне память.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А в "Антимолитве" диалогические потенции художественной мысли заданы эпиграфом из известной философской песни Б.Окуджавы "Молитва" (1963). Если у Окуджавы раздумья лирического "я" о себе вливаются в поток интуиций о вечных законах бытия ("Пока Земля еще вертится, пока еще ярок свет, // Господи, дай же ты каждому, чего у него нет…"), то в центр клячкинской элегии выдвигается образ современной души. И у Окуджавы, и у Клячкина картина мира просквожена тончайшей, местами горестной авторской иронией. В "Антимолитве" это и острие самоиронии: душа по своей слабости жаждет заглушить в себе способность к саморефлексии, просит у Бога "извилин поменьше", чтобы "вторые и третьи смыслы // неведомы были мне", и тут же с болью чувствует гибельное следствие такой безмятежности: "Спокойствием идиота // я буду вознагражден…". Тревожная нота песенной лирики Клячкина придает новое онтологическое звучание традиционным темам элегической поэзии. Его герой прорывается из удушливой атмосферы "застойных" лет, делая выбор в пользу нелегкого знания о "напастях" на человеческую душу и возвращая слушательской аудитории изгнанные из общественного сознания понятия о душе, истине, вечности…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Поиск и открытие истины осуществляются в элегиях Клячкина не в дискурсе обобщенной риторики, но в уязвляющих своей зримостью и конкретностью мгновенных впечатлениях, поворотах жизненного пути лирического "я" – как в "Песне об истинах" (1964), "Песне покоя" (1969), "Грустной цыганочке" (1978). Элегическое содержание проступает здесь чаще всего в эскизных, но психологически насыщенных сюжетных зарисовках, что привносит в элегию жанровые элементы стихотворной "новеллы". В "Песне об истинах", очевидно перекликающейся с "Песней об истине" М.Анчарова (1959), это импрессионистическая цепочка столь любимых Клячкиным "путевых" образов, являющих драматическую изменчивость ракурсов видения мира, истину, недоступную плоскостному восприятию: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Гудок перережет надвое,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назад поплывет вокзал.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И вдруг ты поймешь – "обокраден я".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А кто ж тебя обокрал?!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В груди ворохнется стеклышко –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неровные края…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Так вот ты какая, истина,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единственная моя!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Философская насыщенность мысли сочетается здесь с бытовой простотой и точностью изобразительного ряда, а сама форма обращения к собирательному собеседнику позволяет распознать истоки бытийных прозрений, лежащие в сфере повседневных, знакомых многим впечатлений и психологических состояний. Сплав метафизического масштаба и выпуклой предметной детализации на уровне композиционной организации текста придает авторской мысли афористическую емкость, что особенно важно при учете сценического, публичного исполнения бардовской поэзии: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И ты постигаешь равенство,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что истина – это боль.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И ребра, как мост, расходятся –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корабль прибывает в порт.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В "Песне покоя", "Грустной цыганочке" умиротворенное душевное состояние ("Отовсюду я уже приехал, // все билеты я давно купил") по мере развития образного ряда окрашивается в тревожные тона, что передается напряженным интонированием, повторением ключевых строк при исполнении: "Ты же, пока живой – кровоточишь". По силе онтологического трагизма, прозрению непрочности мира и экзистенции лирического "я" элегии Клячкина созвучны порой лермонтовской поэзии: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Что любить, когда кругом – потери!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Остается жить, без веры веря,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что родные люди –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все, кого мы любим,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вечно рядом с нами будут.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От "новеллистичной" сюжетности диапазон философских элегий Клячкина простирается до обобщающей перспективы видения масштабов человеческого бытия, с чем связано онтологическое звучание одной из ключевых тем элегической поэзии – темы времени.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Примечательна в этом смысле "Фантазия до начала" (1987). Творческая интуиция поэта прорывается здесь за грани земных сроков человеческой жизни и устремляется в таинственную сферу, "что в девять месяцев длинной". Провидение в малой субстанции едва зародившегося живого существа действия высших вселенских сил сообщает образному плану стихотворения "космический" колорит: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Эпохам диктовались сроки: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Семь дней – на рыб, на птиц – три дня.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И как бы в книге как бы строки –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они составили меня.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Радость от причастности индивидуального мировому целому наполняется в финале клячкинской элегии скорбными тонами, драматичным переживанием рефлектирующей личностью тоски по беспредельному, непреодолимой дисгармонии бытия. Грусть и душевная просветленность в лирике поэта-певца оказываются взаимопроникающими: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И лучшим, чем вот это время,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жизнь – и прекрасна, и нежна,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меня вовек не озарила.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Но я об этом не узнал.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Одной из заветных стала в элегическом мире песенной поэзии Клячкина лирическая тема детства, о которой поэт размышлял не только в самих стихотворениях, но и в развернутых автокомментариях в ходе концертных выступлений. Так, в стихах и песнях "Две девочки" (1978), "Дитя и мать" (1979), "Детский рисунок" (1983) эта тема обретает глубоко интимное и одновременно – обобщающе-философское звучание. В земном и знакомом поэтическая мысль угадывает сокровенное; материнское и детское начала увидены как воплощение высшей красоты вечного обновления всего сущего, а потому в элегиях этого тематического ряда возникают элементы лирического гимна: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И что бы с нею ни случилось,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вдоль жизни долгой! –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уже дарована ей милость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прожить Мадонной.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Счастье прощенья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всем Матерям.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Свет утешенья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тем, кто терял.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Ave Maria!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В песне "Две девочки" высокая романтика, проявившаяся через лейтмотив полета, перерастает в нелегкую нравственно-философскую рефлексию лирического "я" о подлинной, подчас трагической цене прожитого. Клячкинский трагизм не столь экспрессивен и обнажен, как в балладах В.Высоцкого или А.Галича, но, окрашенный в мягкие, лирические тона задушевного разговора, он тем не менее беспощадно высвечивает горько-отрезвляющее понимание трепетной хрупкости жизненных ценностей. Этими содержательными гранями обусловлена импрессионистическая, "мерцающая" фактура поэтической образности: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Две девочки, две дочки, два сияния,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два трепетных, два призрачных крыла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в награду, а скорее – в оправдание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судьба мне, непутевому, дала…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И невдомек летящему, парящему,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какая сила держит на лету.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И только увидав крыло горящее,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ты чуешь под собою пустоту.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Элегические размышления обращены в произведениях барда и на пройденную часть земного пути, сближаясь по звучанию с поздними песнями-воспоминаниями Ю.Визбора, А.Городницкого. В элегии "Моим ровесникам" (1973), отталкиваясь от текста незатейливого детского стихотворения, поэт рисует многоцветную панораму прожитых лет, где проникновенный лиризм насыщается едва ощутимой самоиронией, а этапы человеческой жизни обретают бытийный смысл, уподобляясь движению "далеких и пестрых миров". В стихотворении же "Зимний сон" (1979) подобная онтологизация лирического переживания связана со сновидческим ракурсом изображения, символикой цветовых образов: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Все белее сон – ни пятнышка кругом, ни тени,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хоть сначала жизнь пиши, а вот и край листа.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Так с чего ж начнем, на белые упав колени,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белою рукой по белым проведя вискам.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Цветовые лейтмотивы сводят воедино макро- и микрокосм жизненного пространства лирического героя ("белая дорога" – "белые виски"), а его душевное состояние впитывает в себя дыхание многовековой истории родной земли. И таким образом философская элегия Клячкина обнаруживает точки соприкосновения с его же циклом элегий гражданских ("Прощание с Родиной", "Тройка", "Улица моя" и др.):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Легкие штрихи один с одним ложатся рядом: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вот мой дом, семья, а вот они – мои друзья.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Вот страна, вобравшая и боль мою, и радость.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И, конечно, тот, стоящий сбоку – это я.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Своего рода обобщение ключевых мотивов философских элегий Клячкина вырисовывается в одном из последних стихотворений – "Холмы" (1994), где в предстоянии героя перед молчаливыми тайнами мироздания, в символическом образе пути ("Холмы и горы позади // нам обещали спуск в долину"), в "экспрессивных сочетаниях цветовых пятен"[7] ("И льют молочный свет шары") – все большую пронзительность обретает тревожный лирический голос, возвещающий о невозможности "спасительного покоя" на "окольных путях" жизни и утверждающий тем самым этику духовного стоицизма: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И, хоть в спасительный покой,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срывая путы, рвется тело,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но, как бы тело ни хотело,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ему дороги нет такой.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Наряду с философской, пейзажной – любовная элегия и связанные с ней элементы психологической "новеллы" занимают весомое место в песенной лирике Клячкина.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Черты обозначенных жанров просматриваются в ранней популярной клячкинской песне "Сигаретой опиши колечко…" (1964), где сквозь тонкую ткань предметных деталей и ассоциаций намечается пунктирный психологический сюжет, передающий невысказанную драму отношений лирического "я" с близким адресатом, переживание бытийной хрупкости жизненных ценностей: "Что-то, что-то надо поберечь бы, // но не бережем – уж это точно!".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Признаки имплицитного или явного диалога с близким собеседником придают песням Клячкина исповедальное звучание и сюжетную заостренность. В "Задумчивой песенке" (1965) черты психологической, любовной новеллы приоткрываются в дискретном сюжетном рисунке, пропущенные звенья которого, как и в "лирических новеллах" ранней А.Ахматовой, являют, в сочетании с элементами прерванного, несостоявшегося диалога с близкой душой, невольные душевные несовпадения героев: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Десять заповедей мне,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А тебе – одна…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Силуэт в седом окне –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Чья же тут вина?!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&lt;…&gt;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Спросит: "Любите цветы?".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А я люблю траву…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И зачем я с ней на "ты"?..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И куда зову?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Диалогическая композиция существенна и в позднем стихотворении "Встреча" (1986), где, как и во многих зрелых стихах-песнях Ю.Визбора, мир интимных переживаний героя включается в напряженный процесс осмысления им пройденного пути. Если в "экспозиции" стихотворения афористически емкая словесная форма передает концентрат философских раздумий о дорогах жизни ("стечение – путей наших пересечение"), то последующий разговор с возлюбленной и одновременно – как выясняется в завершающей части произведения – с виденным когда-то краем "незабытой Тынды" содержит отзвуки давних встреч и переживаний: " – Ты нравишься мне. // А вот я уже старый. // – Ты – мальчик навек // с вечно юной гитарой". Взаимопроникновение лирического монолога и диалога сообщает "новеллистичному" повествованию "драматургичную" динамику, важную в целом для сценичного по своей природе искусства бардовской поэзии.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Диалогические потенции любовных элегий Клячкина обусловили и актуализацию здесь жанровых примет послания, с характерной для него активностью лирического "ты". В песнях "Тебе" (1984), "Тане" (1992) вчувствование героя в личностный мир женского образа романтически возвышает конкретные детали внешнего облика героини: "Ах, только бы легкие пальцы летали // над сумрачным нашим житьем, // ах, только б незримые дыры латали // волшебные руки ее". Модальность обращения к близкому человеку предопределяет в этих песнях многообразие интонационного рисунка и стиля. Философские раздумья органично входят в атмосферу непринужденного разговора и обретают благодаря этому словесную выразительность: "От веры до сомненья путь короче, // намного, ох, короче, чем назад".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Основой образного мира клячкинских любовных элегий становятся нередко и романтические пейзажные зарисовки, и хранимые памятью предметные ассоциации. В "Песне прощания" (1966) воспоминания о любви косвенно передаются через психологическую ассоциацию с портретно-бытовыми микродеталями ("Давай запомним звук соседней двери. // Давай запомним волосы на лбу") – прием, отмеченный исследователями и в психологической лирике Ахматовой [8] . У Клячкина эта предметно-бытовая точность подчеркивает достоверность изображения всего пережитого песенными героями.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В песнях "На море" (1966), "Мокрый вальс" (1972), "Не уходи" (1973) тайна любовной близости персонажей увидена в зеркале импрессионистичных, одушевленных пейзажных образов, на которые экстраполируется лирическое чувство ("камни с гладкой, нежной кожею"). Уязвимость, хрупкость интимных переживаний переданы здесь в поэтике фрагментарного построения произведений ("А ветер… А волны…"), в стихии шелестов, полутонов природного мира. В "Мокром вальсе" психологический сюжет реализуется в антитезе тревожного "мерцающего дождя", дождя "бессонного, шелестящего в ночи" – и "голубого пламени надежды", согревающего сердце героя, уставшего от "непрочных дверей // у страны доверья". Семантика этих почти персонифицированных образов "надежды", "доверья" имеет здесь явно окуджавские обертоны, выражающие драматичную, тревожную, но необходимую веру в гармоничные основания мира.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Своеобразие стиля любовно-пейзажных элегий Клячкина – в их оригинальном метафорическом строе, импрессионистской ассоциативности, расширяющих сочетаемостные возможности словесных образов. Стихотворение может строиться здесь как синтаксическое целое, по принципу нанизывания ассоциаций, что усиливает интонационное напряжение, как, например, в песне "Не уходи" (1973), которая основана на образном параллелизме любовных переживаний и динамики природного бытия: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…и старый двор,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пустой и мокрый, на меня глядит в упор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и повторяет наш последний разговор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почти без слов, и тем понятнее укор…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Контуры песенной новеллы подчас врастают у Клячкина и в ткань лирической путевой заметки. В стихотворении "В поезде" (1979) благодаря взаимоналожению ощущений зыбкости любовных чувств, воспоминаний, подобных "едва натянутой нити", и мерцающего в окне вагона ночного пространства – малая сфера личностного бытия становится сопричастной мировой беспредельности: "Пространство – вот он, вечный враг двоих, – // страна неверия, снегов и лет".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Клячкинские "новеллы" тяготеют нередко к широкому – "романному" – изображению, соответствующему масштабу целой судьбы. В песне "Телефон-автомат" (1989) лирическое "я" перевоплощается в "роль" телефона, становящегося свидетелем событий душевной жизни собеседников. Психологически комментируемое воспроизведение диалогов любящих ("рядом боль и надежда, оттуда безмерная жалость, // и над всем – от натяга звенящий, немыслимый страх") осложняется в песне новеллистичным сюжетным поворотом (поломка телефона), а финальная отрывистая ремарка, неожиданно конкретизирующая обстановку действия, добавляет в изображенное принципиально новый смысл, рисуя общение героев на грани небытия: "Ленинградская область, платформа Песочная, // институт онкологии, третий этаж". Подобное привнесение принципов новеллистичного сюжетосложения, связанных с перипетиями, неожиданными коллизиями в судьбах героев, резкими концовками, расширяет жанровый диапазон клячкинской лирики, оттеняет ее тревожную окрашенность.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Примечательный жанровый синтез осуществлен в песне "Возвращение" (1974). Это и взволнованное лирическое послание матери, и в то же время диалог с ней ("Да-да, конечно, – это все война"), и песня-воспоминание, построенная на "кинематографическом" совмещении "кадров" настоящего и блокадного прошлого, и точная до подробностей бытовая зарисовка отчего дома, и элегическое раздумье о прожитом, запечатленное в деталях-лейтмотивах: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Вечерний город зажигает свет.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Блокадный мальчик смотрит из окна.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В моей руке любительский портрет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И год на нем, когда была война…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Таким образом, философские элегии, любовная лирика и психологическая "новеллистика" явились художественной сердцевиной песенно-поэтического мира Клячкина. В их негромком и в то же время внутренне напряженном, пронзительном звучании, импрессионистических штрихах и ассоциативных образных сцеплениях, передающих драматичную изменчивость мира и души, во взаимопроникновении лиризма и тончайшей иронии, не оставляющей места для самоуспокаивающих иллюзий, – раскрылась ищущая, тревожная личность грустного "лирического романтика" [9] , интеллигента, адресующего песенное слово мыслящей, пробуждающейся от духовного анабиоза аудитории.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При очевидном созвучии романтическому направлению в бардовской поэзии, явление Е.Клячкина все же остается уникальным – глубоко тревожной, онтологически насыщенной философской и любовной лирикой, а также пересекающейся с ней песенной "новеллистикой" с ее динамичным сюжетным рисунком, глубиной подтекста, выходами на "романный" уровень художественного обобщения.</w:t>
      </w:r>
    </w:p>
    <w:p w:rsidR="00A135DC" w:rsidRPr="00A008BB" w:rsidRDefault="00A135DC" w:rsidP="00A135DC">
      <w:pPr>
        <w:spacing w:before="120"/>
        <w:jc w:val="center"/>
        <w:rPr>
          <w:b/>
          <w:bCs/>
          <w:sz w:val="28"/>
          <w:szCs w:val="28"/>
        </w:rPr>
      </w:pPr>
      <w:r w:rsidRPr="00A008BB">
        <w:rPr>
          <w:b/>
          <w:bCs/>
          <w:sz w:val="28"/>
          <w:szCs w:val="28"/>
        </w:rPr>
        <w:t>Список литературы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1.Новиков Вл.И. // Цит.по: Клячкин Е.И. Осенний романс: Стихи. Песни. Проза. Ноты. М., 2003. С.30. Далее поэтические тексты Е.Клячкина приведены по этому изданию.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2. См.: Клячкин Е.И. Указ.соч.С.52, 68.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3. Там же. С.164.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4. Там же.С.283-284.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5. Фризман Л.Г. Жизнь лирического жанра. Русская элегия от Сумарокова до Некрасова. М.,1973. С.141.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6. См. суждение В.Мозгового о "тревожной лирике" Е.Клячкина: Клячкин Е.И. Указ.соч. С.287.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7. Добровольский В. // Клячкин Е.И. Указ.соч.С.124. 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>8. Кихней Л.Г. Поэзия Анны Ахматовой. Тайны ремесла. М.,1997.С.29.</w:t>
      </w:r>
    </w:p>
    <w:p w:rsidR="00A135DC" w:rsidRPr="00D35191" w:rsidRDefault="00A135DC" w:rsidP="00A135DC">
      <w:pPr>
        <w:spacing w:before="120"/>
        <w:ind w:firstLine="567"/>
        <w:jc w:val="both"/>
      </w:pPr>
      <w:r w:rsidRPr="00D35191">
        <w:t xml:space="preserve">9. Ким Ю. Лирический романтик // Клячкин Е.И. Указ. соч. С.5-6.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5DC"/>
    <w:rsid w:val="00051FB8"/>
    <w:rsid w:val="00095BA6"/>
    <w:rsid w:val="00210DB3"/>
    <w:rsid w:val="00307513"/>
    <w:rsid w:val="0031418A"/>
    <w:rsid w:val="00350B15"/>
    <w:rsid w:val="00377A3D"/>
    <w:rsid w:val="0052086C"/>
    <w:rsid w:val="005865B9"/>
    <w:rsid w:val="005A2562"/>
    <w:rsid w:val="005B3906"/>
    <w:rsid w:val="00755964"/>
    <w:rsid w:val="008C19D7"/>
    <w:rsid w:val="00A008BB"/>
    <w:rsid w:val="00A135DC"/>
    <w:rsid w:val="00A44D32"/>
    <w:rsid w:val="00BF4A7E"/>
    <w:rsid w:val="00D3519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F55078-F07C-4A8F-BCC2-39F354DB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D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3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3215</Words>
  <Characters>18328</Characters>
  <Application>Microsoft Office Word</Application>
  <DocSecurity>0</DocSecurity>
  <Lines>152</Lines>
  <Paragraphs>42</Paragraphs>
  <ScaleCrop>false</ScaleCrop>
  <Company>Home</Company>
  <LinksUpToDate>false</LinksUpToDate>
  <CharactersWithSpaces>21501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«Скорбь мыслящего интеллигента»: философская элегия в песенной поэзии Евгения Клячкина </dc:title>
  <dc:subject/>
  <dc:creator>Alena</dc:creator>
  <cp:keywords/>
  <dc:description/>
  <cp:lastModifiedBy>Irina</cp:lastModifiedBy>
  <cp:revision>2</cp:revision>
  <dcterms:created xsi:type="dcterms:W3CDTF">2014-08-20T06:02:00Z</dcterms:created>
  <dcterms:modified xsi:type="dcterms:W3CDTF">2014-08-20T06:02:00Z</dcterms:modified>
</cp:coreProperties>
</file>