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2B" w:rsidRPr="00AA365F" w:rsidRDefault="00990E2B" w:rsidP="00990E2B">
      <w:pPr>
        <w:spacing w:before="120"/>
        <w:jc w:val="center"/>
        <w:rPr>
          <w:b/>
          <w:bCs/>
        </w:rPr>
      </w:pPr>
      <w:r w:rsidRPr="00AA365F">
        <w:rPr>
          <w:b/>
          <w:bCs/>
        </w:rPr>
        <w:t xml:space="preserve">Социальная этика суфиев </w:t>
      </w:r>
    </w:p>
    <w:p w:rsidR="00990E2B" w:rsidRPr="00AA365F" w:rsidRDefault="00990E2B" w:rsidP="00990E2B">
      <w:pPr>
        <w:spacing w:before="120"/>
        <w:jc w:val="center"/>
        <w:rPr>
          <w:sz w:val="28"/>
          <w:szCs w:val="28"/>
        </w:rPr>
      </w:pPr>
      <w:r w:rsidRPr="00AA365F">
        <w:rPr>
          <w:sz w:val="28"/>
          <w:szCs w:val="28"/>
        </w:rPr>
        <w:t xml:space="preserve">Янгузин А.Р. 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Принципы суфийской этики, моральные нормы и жизненная позиция суфиев резко отличались от официальных социально-этических норм и порядков, господствующих в феодально-теократическом обществе средневековой эпохи. Суфийская этика, или нравственная жизнь, являлась своего рода полигоном моральных действий и испытаний механизмов суфийского благонравия и совершенствования человека. Если, например, мистико-экстатическое состояние реализовалось во внутреннем мире человека и являлось своеобразным тайным самопереживанием, то сфера нравственной жизни была областью его самопроявления. Иначе говоря, сфера морально-поведенческой жизни суфиев была реализацией теоретических положений, претворением в жизнь моральных установок суфийской философии. Это была жизнь согласно законам Божественной Красоты, Любви и Добродетели. Суфии своей жизненной позицией, социальным поведением и поэтизацией деятельности противостояли реакционным религиозно-политическим силам общества, выступали в защиту трудового народа, выражали его социальные чаяния и духовные запросы, что не нравилось священнослужителям и духовным феодалам эпохи и вообще было осуждаемо официальной мусульманской моралью.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Так, мусульманские представления о ничтожности человека перед сверхприродным Аллахом противопоставлялись суфийской идее богоравного совершенного человека, независимого и свободного от оков материальных богатств, социального положения, узконациональной, религиозной и сектантской принадлежности. Морально-религиозному культу авторитета властей и духовных феодалов, возникшему на почве социально-имущественных отношений, противостояло поэтическое воспевание суфиями достоинств обыкновенного, но истинно благонравного человека. Ортодоксальному суфийскому аскетизму, одобряемому также исламской моралью, противостояла суфийская концепция наслаждения (красотой природы и прелестью жизни) и мистический «алкоголизм» (мистическое опьянение и экстатическое наслаждение). Традиционному мусульманскому поклонению Богу и показной набожности суфии противопоставили самозабвенную мистическую любовь, которая была связана, безусловно, с земной любовью и семейной верностью. 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Выступая против распространенного во взаимоотношениях людей корыстолюбия и своекорыстных стремлений в отношении друг к другу, суфии с особым энтузиазмом пропагандировали искреннюю дружбу и взаимовыручку. Вопреки эгоистическим устремлениям абсолютного большинства суфии-поэты в своих стихах воспевали идеалы благородства, альтруизма и другие эпохально прогрессивные и гуманистические воззрения. Примечательно, что все это входило в нормы и принципы их морали, жизненной позиции, теоретической деятельности и поэтической пропаганды ими гуманистических, безусловно, прогрессивных для своей эпохи идей на методологической почве суфийской философии.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Суфийская этика как нравственная практика была своего рода сферой реализации идеалов Божественной морали, где проявляется чистая нравственная сущность Бога, осуществляется его этический замысел (идея), теория Божественной морали переходит в социальную практику, т.е. происходит как бы акт ее социализации или опредмечивания в земных, социально детерминированных поступках совершенных людей. И это – земная заветная цель суфиев, их борьба в общественной жизни эпохи средневековья.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Социальная этика суфиев имеет еще один интересный аспект - возможность достижения человеком единой Истины путем нравственного очищения своего «сердца» или морального самосовершенствования, означающего в то же время постижение истинной сущности богочеловеческой нравственности. Это действительно так, ибо чистота морали, с точки зрения философии суфизма, совпадает с чистотой природы божества, а понятие «правды» - с понятием «истины» (Бога). Следовательно, данный аспект предполагал внутреннюю морально-мистическую рефлексию человека по очищению своего «сердца» в самом широком плане от всех «неистинных», порочных моральных качеств, что и означало достижение морального слияния с Богом. В практическом плане данный аспект есть фактическое проявление нравственной внутренней сущности, обожествление человека в реальной социальной жизни, во взаимоотношениях с другими людьми (развитие интерсубъективных отношений) и, наконец, в личной и семейной жизни.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Как было сказано выше, суфийская этика своим проявлением вовне или выражением в мистически значимых действиях совершенных суфиев в нескольких отношениях противопоставляет себя официальной мусульманской морали. Рассмотрим существенные моменты этого отношения. Так, исламская мораль (и право в том числе), основываясь на Коране, полностью оправдывает и всесторонне защищает положение материального неравенства, имущественного превосходства одних людей над другими. Она откровенно говорит о том, что Аллах дал некоторым из людей больше богатства, а другие должны смириться с таким положением. Иначе говоря, ислам защищает и поощряет политико-экономическое насилие, социальное неравенство и, в конечном счете, эксплуатацию человека человеком. Ортодоксальный суфизм же своим крайним аскетизмом, выражающимся в полном уходе от всех мирских забот в обитель дервиша, молчаливо и безгласно соглашается с господствующей на деле феодальной эксплуатацией трудящихся. Это непротивление злу есть косвенное одобрение и поддержка зла.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Мораль суфиев в социальном плане была оппозиционна по отношению к аристократической морали. Ее оппозиционность проявлялась, прежде всего, в отказе суфиев от преподношений представителей власти. Последовательные суфии считали дозволенным только собирание колючек в пустыне и принесение воды из речки, ибо они никому из «сомнительных» не принадлежат, а становятся товаром в результате собственного труда. Следовательно, полагали суфии, тут нет присвоения чужого труда, насильственно добытого блага, нет также совершения арифом насилия над трудом человека, животного и другого существа. Строгие суфии считали запретным и прошение подаяния, допускаемое умеренными искателями Истины, полагая при этом, что в нем могла быть отражена доля чужого труда. Соответственно, любое материальное поощрение и вознаграждение со стороны властителей разного чина и положения также считалось недозволенным, запретным («харам»), ибо все это, как они утверждали, добыто или насилием или обманом. Сами же суфии призывали только к честному труду и скромной жизни. 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Суфии считали, что истинное или собственное богатство человека заключено в его «сердце» (духовное богатство: божественная любовь, совершенство, добродетель), а не в том, что у него на спине, как у вьючного животного [1, с. 70]. Следовательно, любое «несердечное» богатство является неподлинным, и в первую очередь богатство, нажитое не своим трудом.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Именно поэтому некоторые исследователи философии суфизма справедливо возражают против общепринятого мнения о его «аполитичности»: «Достоинства его усматриваются в том, что он якобы аполитичен, призывает к уходу от мира, от земных дел и проблем… История опровергает тезис об аполитичности суфизма: как религиозно-философское течение (а не как индивидуальное проявление аскетизма, переживания мистического опыта) он играл немалую роль именно в политической жизни исламского общества» [2, с. 9].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Многие поэты, хранители суфийской морали, выступали с беспощадной критикой, порою в вульгарно грубой форме, официального духовенства и лицемерных суфиев, которые всецело защищали светских притеснителей обездоленных людей, и сами, кстати, являлись духовными феодалами. Их критиковали еще и потому, что, по мнению суфиев, они очень уж самодовольно чванятся показной набожностью, хотя фактически заняты сухими формальностями веры и на самом деле весьма далеки от истинной сущности богопознания при помощи любви. Критика реакционного духовенства, впрочем, занимает особое место в поэзии поэтов-мыслителей. Она стала как бы нравственной традицией проявления верности и защиты собственного достоинства и своего пути к Истине от нападок реакционных сил теократической власти.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Ислам и приспособленный к нему ортодоксальный суфизм на практике разжигали фанатизм и ненависть к иноверцам и инакомыслящим; они проповедовали идеи исключительности ислама и превосходства мусульман над приверженцами других религий и даже превосходства Востока перед Западом. Правда, здесь сказывалось и отрицательное влияние христианских крестовых походов. Наперекор всему этому суфийская этика пропагандировала диалектическую идею равенства Востока и Запада, всех людей земли, мусульман и не мусульман. Поэтому не зря в суфийской морали благороднейшим поступком суфия считалось осознание единства всего мира (Бога-миро-человека). Совершенный человек во всем, даже в противоположностях (например, между небом и землей, Западом и Востоком, верой и неверием, мечетью и церковью), видит сущностное единство, связь и согласие.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Согласно суфийскому учению, Восток и Запад находятся в единстве, так как и там, и тут, в одном и другом имманентно распространен и проявляется Бог как истинная сущность мира, и, по сути дела, без различия в них можно видеть явление Божества. Оттого-то и нет разницы между Востоком и Западом, мечетью и церковью, когда там и здесь по-своему лица и взоры друзей Бога обращены к нему, видят все одну Истину (Бога), и в их сердцах говорит любовь к единому Бытию, Единственному возлюбленному. Здесь можно видеть позитивную идею веротерпимости суфиев.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Ортодоксальный суфизм в согласии с исламом весьма усиленно пропагандировал практику аскетического подвижничества среди суфийствующих мусульман, выражавшуюся в полном отказе от материальных интересов, уходе от земной жизни в дервишскую обитель («ханака»), подвижническую жизнь, как самоподготовку аскета для потустороннего общения с сверхприродным Богом. Аскетизм этот, слабая тенденция которого встречалась и в мистическом суфизме, заключает в себе по крайне мере два социально значимых момента. С одной стороны, он выражает в мистической форме протест обездоленных масс феодально-теократического общества против своих угнетателей, а с другой – под лозунгом «не противиться злу» отвлекает трудовые массы от социальной борьбы, внушая им дух глубокого пессимизма и отчаяния.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Следует отметить, что суфийский отказ от мирских забот и вход в сферу «духовной жизни» для мистического освобождения от гнетущих жестокостей повседневной жизни ради слияния с Истиной (это поддерживалось в некоторой степени и суфийской этикой) имел определенное положительное значение в ту суровую эпоху.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Если в сфере религии люди, не выходя из тисков социального (феодального и т.д.) гнета в реальной жизни, искали его «на небе», т.е. у Бога, фактически в потусторонней, загробной жизни, то суфии стремились обнаружить его в особо значимой для них сфере: в социально-нравственной жизни и художественно-творческой деятельности; совершенствование добродетели (бескорыстная любовь, безвозмездная помощь, безрасчетная дружба и т.п.) и творение высокоидейных художественных (прежде всего поэтических) произведений составляло главную цель их благородной жизни. При этом, конечно, суфийские поэты-мыслители в повседневной жизни аккуратнейшим образом соблюдали и выполняли общепринятые социально-религиозные нормы, обряды, ритуалы - они считали это своим общественным долгом, признаком порядочности и благородства, моментом нравственной жизни совершенного человека, но отнюдь не столь значительным, дабы ограничиться им, как это делали обыкновенный верующий и все официальное духовенство.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Мысль о возможности постижения человеком Божественной сущности, непосредственного достижения Божества и Божественного совершенства при жизни, бесспорно, вселяла в разочаровавшихся людей дух надежды и уверенности в себе. Практическая реализация данной мысли (идеи) была, как ни парадоксально, дорогой к духовному подвигу, героизму. Ведь в то суровое время способность так свободно мыслить, достичь такого морально-психологического освобождения от социально-религиозных рамок феодального деспотизма, найти в себе силы и мужество возвыситься до такой степени духовного совершенства, чтобы заявить о своем тождестве с Богом и объявить «Я - Истина», действительно, была духовным подвигом, имеющим и громадное этико-социальное значение для моральной поддержки подавленных феодальным гнетом людей средневековой эпохи.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Отвращение (аскетическое) к жизненным заботам, самоосвобождение от материальных привязанностей в моральных принципах самосовершенствующихся суфиев отнюдь не означает ни физического уничтожения материальных благ, ни окончательного безвозвратного бегства от мира и мирских волнений. Суфийское или мистическое самоосвобождение - это свобода, достигнутая именно в этом мире с его заботами, радостями и печалями, как говорится, в гуще событий жизни, т.е. свобода умонастроения, что по существу означает диалектическое отрицание всего аморального, безобразного, деформированного в людях и в самом себе ради достижения возвышенного, совершенного. 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 xml:space="preserve">Как Бог (Божественная Сущность) проявляется вовне, в чистоте морали, так и совершенный суфий по примеру его должен проявить себя, свою Божественную сущность. А самопроявление человека выражается реально в образе его жизни: в мыслях, речи, поведении и деятельности. Другими словами, совершенный человек не может начисто отказаться от всего и замкнуться только в себе, в мире собственных фантазий и занебесных абстракций; он сначала очищает себя, т.е. утверждает, а потом самовыражается, т.е. проявляет себя в собственных добрых делах, показывает свою моральную природу ради собственного, исключительно бескорыстного удовольствия без каких-либо надежд на взаимность и вознаграждение. 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Главная цель суфизма устремлена к реконструкции и преображению внутреннего мира человека, а посредством него - коллектива и общества. При этом процесс совершенствования осуществляется по ступеням, т.е. последовательно, и эта последовательность ведет, в конечном счете, к самосовершенствованию.</w:t>
      </w:r>
    </w:p>
    <w:p w:rsidR="00990E2B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Но главная социально-этическая идея суфиев состоит, на наш взгляд, все же в том, что очень многое в жизни людей зависит от того, каким способом они добывают средства к существованию, т.е. от их нравственного, в конечном счете, совершенства. Какими бы успешными ни были социальные, экономические и политические преобразования, духовный подъем человека все же является определяющим. Успех во многом зависит от той системы абсолютных ценностей, которая преобладает. Вместе с тем слишком поспешное продвижение к общественному идеалу приводит к развитию процессов торможения и в экономике, и в духовной жизни. Суфизм заставляет задуматься о том, что от степени духовного совершенства отдельной личности зависит очень многое. Отбрасывая все сугубо личное, эгоистическое и земное, человек должен совершенствовать свой дух, стремиться к высшей любви. Но любовь человеческая – лишь подобие любви к Богу, но не сам Бог. Счастье человека не должно быть чрезмерным, ибо не только отдельный человек, но и все общество в целом является слишком хрупким для того, чтобы спокойно выдержать напряжение, возникающее при нашем продвижении к общественному идеалу.</w:t>
      </w:r>
    </w:p>
    <w:p w:rsidR="00990E2B" w:rsidRPr="00AA365F" w:rsidRDefault="00990E2B" w:rsidP="00990E2B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65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Мухамедходжаев А. Мировоззрение Аттара. Душанбе: Дониш, 1974.</w:t>
      </w:r>
    </w:p>
    <w:p w:rsidR="00990E2B" w:rsidRPr="00AF78F2" w:rsidRDefault="00990E2B" w:rsidP="00990E2B">
      <w:pPr>
        <w:spacing w:before="120"/>
        <w:ind w:firstLine="567"/>
        <w:jc w:val="both"/>
        <w:rPr>
          <w:sz w:val="24"/>
          <w:szCs w:val="24"/>
        </w:rPr>
      </w:pPr>
      <w:r w:rsidRPr="00AF78F2">
        <w:rPr>
          <w:sz w:val="24"/>
          <w:szCs w:val="24"/>
        </w:rPr>
        <w:t>Соколов В.В. Средневековая философия. М.: Высшая школа, 1979.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E2B"/>
    <w:rsid w:val="00095BA6"/>
    <w:rsid w:val="0031418A"/>
    <w:rsid w:val="005A2562"/>
    <w:rsid w:val="007909D5"/>
    <w:rsid w:val="00990E2B"/>
    <w:rsid w:val="00A44D32"/>
    <w:rsid w:val="00AA365F"/>
    <w:rsid w:val="00AF78F2"/>
    <w:rsid w:val="00BF5A8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F54503-FD84-4DD6-8D9A-6530F68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0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2247</Words>
  <Characters>12809</Characters>
  <Application>Microsoft Office Word</Application>
  <DocSecurity>0</DocSecurity>
  <Lines>106</Lines>
  <Paragraphs>30</Paragraphs>
  <ScaleCrop>false</ScaleCrop>
  <Company>Home</Company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этика суфиев </dc:title>
  <dc:subject/>
  <dc:creator>Alena</dc:creator>
  <cp:keywords/>
  <dc:description/>
  <cp:lastModifiedBy>admin</cp:lastModifiedBy>
  <cp:revision>2</cp:revision>
  <dcterms:created xsi:type="dcterms:W3CDTF">2014-02-16T14:26:00Z</dcterms:created>
  <dcterms:modified xsi:type="dcterms:W3CDTF">2014-02-16T14:26:00Z</dcterms:modified>
</cp:coreProperties>
</file>