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B1" w:rsidRPr="00AF2EB2" w:rsidRDefault="004025B1" w:rsidP="004025B1">
      <w:pPr>
        <w:spacing w:before="120"/>
        <w:jc w:val="center"/>
        <w:rPr>
          <w:b/>
          <w:bCs/>
          <w:sz w:val="32"/>
          <w:szCs w:val="32"/>
        </w:rPr>
      </w:pPr>
      <w:r w:rsidRPr="00AF2EB2">
        <w:rPr>
          <w:b/>
          <w:bCs/>
          <w:sz w:val="32"/>
          <w:szCs w:val="32"/>
        </w:rPr>
        <w:t>Социокультурный облик городской молодежи в условиях "перестройки" и современных реформ.</w:t>
      </w:r>
    </w:p>
    <w:p w:rsidR="004025B1" w:rsidRPr="00AF2EB2" w:rsidRDefault="004025B1" w:rsidP="004025B1">
      <w:pPr>
        <w:spacing w:before="120"/>
        <w:jc w:val="center"/>
        <w:rPr>
          <w:sz w:val="28"/>
          <w:szCs w:val="28"/>
        </w:rPr>
      </w:pPr>
      <w:r w:rsidRPr="00AF2EB2">
        <w:rPr>
          <w:sz w:val="28"/>
          <w:szCs w:val="28"/>
        </w:rPr>
        <w:t>Алисов Д.А.</w:t>
      </w:r>
    </w:p>
    <w:p w:rsidR="004025B1" w:rsidRPr="00AF2EB2" w:rsidRDefault="004025B1" w:rsidP="004025B1">
      <w:pPr>
        <w:spacing w:before="120"/>
        <w:ind w:firstLine="567"/>
        <w:jc w:val="both"/>
      </w:pPr>
      <w:r w:rsidRPr="00AF2EB2">
        <w:t>Социально-культурный облик и социальное поведение молодежи в значительной мере определяются способами и степенью "включенности" в общественное производство и потребление, политическую и социально-культурную деятельность. Детерминантами развития человеческой субъективности являются собственность и общество. В то же время, уровень роста "общественного богатства", т.е. прогресс общества находится в прямой зависимости от степени развития многосторонности человеческих качеств молодого поколения.</w:t>
      </w:r>
    </w:p>
    <w:p w:rsidR="004025B1" w:rsidRPr="00AF2EB2" w:rsidRDefault="004025B1" w:rsidP="004025B1">
      <w:pPr>
        <w:spacing w:before="120"/>
        <w:ind w:firstLine="567"/>
        <w:jc w:val="both"/>
      </w:pPr>
      <w:r w:rsidRPr="00AF2EB2">
        <w:t>Модернизация всех сфер общественной жизни довольно резко за последние годы изменила социальные условия формирования молодежи. В современных условиях вопросы, связанные со сменой поколений и их взаимоотношений, приобретают во многом новое звучание. Вопрос о позиции молодого поколение, его отношения к происходящим переменам имеет и большое политическое значение.</w:t>
      </w:r>
    </w:p>
    <w:p w:rsidR="004025B1" w:rsidRPr="00AF2EB2" w:rsidRDefault="004025B1" w:rsidP="004025B1">
      <w:pPr>
        <w:spacing w:before="120"/>
        <w:ind w:firstLine="567"/>
        <w:jc w:val="both"/>
      </w:pPr>
      <w:r w:rsidRPr="00AF2EB2">
        <w:t>Возрастные границы "социальной молодости" в разные исторические эпохи неодинаковы. Установленные современной социологией границы "молодежного" возраста в пределах от 15 до 30 лет позволяют достаточно точно определить численность молодежи в начале модернизационных процессов в 30,5 млн. человек (1989 г.), что составляло 20,2% от общей численности населения.</w:t>
      </w:r>
    </w:p>
    <w:p w:rsidR="004025B1" w:rsidRPr="00AF2EB2" w:rsidRDefault="004025B1" w:rsidP="004025B1">
      <w:pPr>
        <w:spacing w:before="120"/>
        <w:ind w:firstLine="567"/>
        <w:jc w:val="both"/>
      </w:pPr>
      <w:r w:rsidRPr="00AF2EB2">
        <w:t>Середина 1980-х - начало 1990-х гг. является переломным моментом в развитие молодежи в качестве социально-демографической и социально-культурной группы. На изменение ее социального положения и социально-культурного облика существенное воздействие оказали следующие факторы. Во-первых, изменение демографической ситуации, стабилизация, а в дальнейшем сокращение численности и удельного веса молодого поколения в составе населения страны в целом. Во-вторых, перестройка всех сфер общественной жизни и переход к новому этапу общественного развития.</w:t>
      </w:r>
    </w:p>
    <w:p w:rsidR="004025B1" w:rsidRPr="00AF2EB2" w:rsidRDefault="004025B1" w:rsidP="004025B1">
      <w:pPr>
        <w:spacing w:before="120"/>
        <w:ind w:firstLine="567"/>
        <w:jc w:val="both"/>
      </w:pPr>
      <w:r w:rsidRPr="00AF2EB2">
        <w:t>В то же время, сложные социально-политические процессы 1985 - 1990-х гг., такие как разрушение советской политической системы и складывание нового политического плюрализма, а также постепенный переход к рынку оказали и оказывают не только позитивное влияние на изменение социально-культурного облика молодежи, но и создают целый ряд негативных факторов и последствий, с которыми придется считаться всем, кто претендует на то, чтобы оказывать воспитательное воздействие на последующие поколения.</w:t>
      </w:r>
    </w:p>
    <w:p w:rsidR="004025B1" w:rsidRPr="00AF2EB2" w:rsidRDefault="004025B1" w:rsidP="004025B1">
      <w:pPr>
        <w:spacing w:before="120"/>
        <w:ind w:firstLine="567"/>
        <w:jc w:val="both"/>
      </w:pPr>
      <w:r w:rsidRPr="00AF2EB2">
        <w:t>Среди наиболее актуальных и перспективных социальных проблем воспитания современного молодого поколения, от степени эффективности решения которых во многом будит зависит не только социальное развитие самой молодежи, но и перспективы общественного развития страны в целом, можно выделить следующие.</w:t>
      </w:r>
    </w:p>
    <w:p w:rsidR="004025B1" w:rsidRPr="00AF2EB2" w:rsidRDefault="004025B1" w:rsidP="004025B1">
      <w:pPr>
        <w:spacing w:before="120"/>
        <w:ind w:firstLine="567"/>
        <w:jc w:val="both"/>
      </w:pPr>
      <w:r w:rsidRPr="00AF2EB2">
        <w:t>1. Недостаточный уровень профессионально-квалификационного потенциала молодежи и высокая степень вероятности пополнить за ее счет ряды безработных в связи с переходом к рынку.</w:t>
      </w:r>
    </w:p>
    <w:p w:rsidR="004025B1" w:rsidRPr="00AF2EB2" w:rsidRDefault="004025B1" w:rsidP="004025B1">
      <w:pPr>
        <w:spacing w:before="120"/>
        <w:ind w:firstLine="567"/>
        <w:jc w:val="both"/>
      </w:pPr>
      <w:r w:rsidRPr="00AF2EB2">
        <w:t>В последние годы все ощутимее стало несоответствие уровня общего образования и профессиональной подготовки молодых работников, занятых как в народном хозяйстве, так и других сферах общественной жизни. По данным социологических исследований, проведенных в начале 1990-х гг., у каждого второго молодого рабочего содержание труда не соответствовало уровню его образования и квалификации. В одних случаях квалификация была недостаточна, в других - теряется уже приобретенный профессиональный потенциал. По уровню профессиональной подготовки молодежь в возрасте до 30 лет отставала от работников среднего возраста по этому показателю почти в 2 раза. В то же время, молодежь отличалась от рабочих старших возрастных групп более низким качеством выполняемой работы, дисциплины и добросовестности.</w:t>
      </w:r>
    </w:p>
    <w:p w:rsidR="004025B1" w:rsidRPr="00AF2EB2" w:rsidRDefault="004025B1" w:rsidP="004025B1">
      <w:pPr>
        <w:spacing w:before="120"/>
        <w:ind w:firstLine="567"/>
        <w:jc w:val="both"/>
      </w:pPr>
      <w:r w:rsidRPr="00AF2EB2">
        <w:t>Так, если в 1960-е гг. 80-90% выпускников дневных общеобразовательных школ планировали поступление в вуз, то уже в первой половине 1980-х гг. их доля сократилась примерно до 40%. Снижение ориентации молодежи на получение высшего образования привело во второй половине 1980-х гг. к падению конкурса по многим вузовским специальностям, особенно инженерно-техническим. Конкурсная ситуация практически отсутствовала не только в большинстве ПТУ и техникумов, но и во многих вузах.</w:t>
      </w:r>
    </w:p>
    <w:p w:rsidR="004025B1" w:rsidRPr="00AF2EB2" w:rsidRDefault="004025B1" w:rsidP="004025B1">
      <w:pPr>
        <w:spacing w:before="120"/>
        <w:ind w:firstLine="567"/>
        <w:jc w:val="both"/>
      </w:pPr>
      <w:r w:rsidRPr="00AF2EB2">
        <w:t>2. Неудовлетворенность молодежи жилищными условиями и длительная материальная зависимость от родителей одновременно с резким ростом стандартов образа жизни (навязанного средствами массовой коммуникации) и падением жизненного уровня. По расчетам правительственной группы прожиточный минимум потребительского бюджета на 1988 г. составлял примерно 130 - 140 руб. в месяц, в то время, как заработная плата была ниже этого уровня у 35% молодых людей в возрасте до 24 лет , занятых в народном хозяйстве и у 18% молодых людей в возрасте от 25 до 29 лет, т.е. от 1/5 до 1/3 молодых людей еще до перехода к рыночным отношениям имели либо прожиточный минимум, либо жили ниже этого уровня. В молодых семьях средний размер жилой площади на 1 человека составлял 6 кв.м., в то время, как в семьях пенсионеров в среднем - 14 кв.м. на человека.</w:t>
      </w:r>
    </w:p>
    <w:p w:rsidR="004025B1" w:rsidRPr="00AF2EB2" w:rsidRDefault="004025B1" w:rsidP="004025B1">
      <w:pPr>
        <w:spacing w:before="120"/>
        <w:ind w:firstLine="567"/>
        <w:jc w:val="both"/>
      </w:pPr>
      <w:r w:rsidRPr="00AF2EB2">
        <w:t>3. Недостаточное удовлетворение интересов и запросов молодежи в сфере досуга и резкая коммерциализация и "массовизация" сферы культуры. Молодежь характеризуется не только отходом от стандартного набора форм досуговой деятельности, которые преобладали у предшествующих поколений, но и значительным изменением направленности досуговых потребностей и форм их организации. Произошла резкая массовизация досуга, расширение форм и способов проведения свободного времени, предполагающих межличностное общение.</w:t>
      </w:r>
    </w:p>
    <w:p w:rsidR="004025B1" w:rsidRPr="00AF2EB2" w:rsidRDefault="004025B1" w:rsidP="004025B1">
      <w:pPr>
        <w:spacing w:before="120"/>
        <w:ind w:firstLine="567"/>
        <w:jc w:val="both"/>
      </w:pPr>
      <w:r w:rsidRPr="00AF2EB2">
        <w:t>4. Отказ от идеологических ценностей старших поколений и быстрая потеря значения политического и производственного опыта, накопленного старшими поколениями. Сомнения в теоретической правильности концепции социализма, не подтвержденной практикой, усилили распад ценностных представлений молодежи. В настоящее время российское общество переживает весьма сложный период, когда прежние идеалы, принципы, нормы уже "не работают", а новые еще не сложились. Говорить о новой системе ценностных ориентаций еще рано.</w:t>
      </w:r>
    </w:p>
    <w:p w:rsidR="004025B1" w:rsidRPr="00AF2EB2" w:rsidRDefault="004025B1" w:rsidP="004025B1">
      <w:pPr>
        <w:spacing w:before="120"/>
        <w:ind w:firstLine="567"/>
        <w:jc w:val="both"/>
      </w:pPr>
      <w:r w:rsidRPr="00AF2EB2">
        <w:t>Идеалы не придумываются в кабинетах, ценностные установки не могут быть навязаны через закон. Они рождаются в муках всем общественным организмом. Возможность открыто высказывать свою точку зрения еще не есть тот политический плюрализм, к которому стремится общество.</w:t>
      </w:r>
    </w:p>
    <w:p w:rsidR="004025B1" w:rsidRPr="00AF2EB2" w:rsidRDefault="004025B1" w:rsidP="004025B1">
      <w:pPr>
        <w:spacing w:before="120"/>
        <w:ind w:firstLine="567"/>
        <w:jc w:val="both"/>
      </w:pPr>
      <w:r w:rsidRPr="00AF2EB2">
        <w:t>Оно предполагает разнообразие ценностных ориентаций, организованных, однако, в целостную позитивную систему. В различиях политических оценок сейчас скорее находит отражение разочарованности в отвергнутом идеале, нежели борьба взглядов на пути к новому идеалу. На какой основе и кем он будет формироваться - вот принципиальные вопросы, по которым ведется политическая борьба.</w:t>
      </w:r>
    </w:p>
    <w:p w:rsidR="004025B1" w:rsidRPr="00AF2EB2" w:rsidRDefault="004025B1" w:rsidP="004025B1">
      <w:pPr>
        <w:spacing w:before="120"/>
        <w:ind w:firstLine="567"/>
        <w:jc w:val="both"/>
      </w:pPr>
      <w:r w:rsidRPr="00AF2EB2">
        <w:t>5. Высокие темпы маргинализации и рост преступности в молодежной среде. Так, если в 1985 г. удельный вес молодежи в общем числе преступников составлял 50,6% то в 1988 г. он достиг 55,2% . Таким образом, более половины всех преступлений совершалось молодыми людьми в возрасте от 14 до 30 лет.</w:t>
      </w:r>
    </w:p>
    <w:p w:rsidR="004025B1" w:rsidRPr="00AF2EB2" w:rsidRDefault="004025B1" w:rsidP="004025B1">
      <w:pPr>
        <w:spacing w:before="120"/>
        <w:ind w:firstLine="567"/>
        <w:jc w:val="both"/>
      </w:pPr>
      <w:r w:rsidRPr="00AF2EB2">
        <w:t>Резкое изменение социальных факторов воспитания молодежи, начиная с 1985 г. требует более пристального внимания ученых и политиков не только к изучению качественного состава молодого поколения, но и детального исследования быстро меняющихся условий и их воздействия на социальные параметры указанной группы. Без ясного представления о быстро меняющихся условиях, в которых формируется молодежь, о тех негативных тенденциях, которые проявляются уже сегодня в ее социокультурном облике и которые официальная наука старательно обходила стороной до начала перестройки, не возможно составить сколько-нибудь приемлемою программу воспитательного воздействия общества на социокультурные характеристики будущих поколений.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5B1"/>
    <w:rsid w:val="00051FB8"/>
    <w:rsid w:val="00095BA6"/>
    <w:rsid w:val="000C2CFF"/>
    <w:rsid w:val="000F2CF6"/>
    <w:rsid w:val="00210DB3"/>
    <w:rsid w:val="0031418A"/>
    <w:rsid w:val="00350B15"/>
    <w:rsid w:val="00377A3D"/>
    <w:rsid w:val="004025B1"/>
    <w:rsid w:val="0052086C"/>
    <w:rsid w:val="005A2562"/>
    <w:rsid w:val="00755964"/>
    <w:rsid w:val="008C19D7"/>
    <w:rsid w:val="00A44D32"/>
    <w:rsid w:val="00AF2EB2"/>
    <w:rsid w:val="00C6109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2EC1B4-1D32-4D91-B1B0-40D31FB6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2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1132</Words>
  <Characters>6454</Characters>
  <Application>Microsoft Office Word</Application>
  <DocSecurity>0</DocSecurity>
  <Lines>53</Lines>
  <Paragraphs>15</Paragraphs>
  <ScaleCrop>false</ScaleCrop>
  <Company>Home</Company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Социокультурный облик городской молодежи в условиях "перестройки" и современных реформ</dc:title>
  <dc:subject/>
  <dc:creator>Alena</dc:creator>
  <cp:keywords/>
  <dc:description/>
  <cp:lastModifiedBy>admin</cp:lastModifiedBy>
  <cp:revision>2</cp:revision>
  <dcterms:created xsi:type="dcterms:W3CDTF">2014-02-18T18:07:00Z</dcterms:created>
  <dcterms:modified xsi:type="dcterms:W3CDTF">2014-02-18T18:07:00Z</dcterms:modified>
</cp:coreProperties>
</file>