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E8" w:rsidRPr="002A7979" w:rsidRDefault="00CF4EE8" w:rsidP="00CF4EE8">
      <w:pPr>
        <w:spacing w:before="120"/>
        <w:jc w:val="center"/>
        <w:rPr>
          <w:b/>
          <w:sz w:val="32"/>
        </w:rPr>
      </w:pPr>
      <w:r w:rsidRPr="002A7979">
        <w:rPr>
          <w:b/>
          <w:sz w:val="32"/>
        </w:rPr>
        <w:t>Современный этап развития военных судов в Российской Федерации</w:t>
      </w:r>
    </w:p>
    <w:p w:rsidR="00CF4EE8" w:rsidRPr="002A7979" w:rsidRDefault="00CF4EE8" w:rsidP="00CF4EE8">
      <w:pPr>
        <w:spacing w:before="120"/>
        <w:jc w:val="center"/>
        <w:rPr>
          <w:sz w:val="28"/>
        </w:rPr>
      </w:pPr>
      <w:r w:rsidRPr="002A7979">
        <w:rPr>
          <w:sz w:val="28"/>
        </w:rPr>
        <w:t>Цымбаренко Наталия Игоревна, студентка 3 курса юридического колледжа Российской академии правосудия(ЮК РАП).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Введение.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 xml:space="preserve">Одной из актуальных проблем на современном этапе развития нашего государства является завершение судебной реформы. Составной частью ее является решение вопроса о месте военных судов в системе органов правосудия. 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Военные суды существуют уже на протяжении 300 лет. Возникли они при Петре I в 1716 году при создании регулярной армии. Низшей инстанцией в этой структуре был полковой суд, который рассматривал дела в отношении всех офицеров и низших чинов, совершивших преступления, которые не имели особого государственного значения. Высшей инстанцией являлся генеральный военный суд, в юрисдикцию которого входило рассмотрение дел о важных государственных преступлениях. В военное время предусматривалось создание «скорорешительных» судов. Последнее слово по делам, рассматриваемым военными судами, оставалось за царем.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Декретом «О суде» №1,принятым 22 ноября 1917, года все существовавшие в то время судебные учреждения, включая военные и морские суды, были ликвидированы. Дела в отношении военнослужащих начали рассматривать местные суды, однако они с этой работой,</w:t>
      </w:r>
      <w:r>
        <w:t xml:space="preserve"> </w:t>
      </w:r>
      <w:r w:rsidRPr="00537CF8">
        <w:t>имеющей существенную специфику,</w:t>
      </w:r>
      <w:r>
        <w:t xml:space="preserve"> </w:t>
      </w:r>
      <w:r w:rsidRPr="00537CF8">
        <w:t>фактически не справлялись и допускали много серьезных судебных ошибок. К тому же они не могли оперативно рассматривать уголовные дела в связи с удаленностью воинских частей.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 связи с этим по инициативе командования в частях, ведущих боевые действия, стали создаваться в начала ротные и полковые товарищеские суды для рассмотрения дел о малозначительных правонарушениях, затем фронтовые полковые суды, рассматривавшие дела о преступлениях, за которые предусматривалась мера наказание в виде лишения свободы до 5 лет. Военная обстановка требовала создания специальных судов, которые были бы организационно связаны с воинскими частями, могли оперативно и в соответствии с законом рассматривать уголовные дела и вести активную профилактическую работу по предупреждению преступлений и укреплений воинской дисциплины.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 xml:space="preserve">Первые революционные военные трибуналы возникли в июле-октябре 1918 года, а к концу 1918 года сформировалась система военных судов: военные суды армий-фронтов – Реввоентрибунал Республики. Перед окончанием гражданской войны 1921 году была попытка упразднить Реввоентрибуналы с передачей всех уголовных дел для рассмотрения в общих судах. Однако вскоре стала очевидной ошибочность такого решения и в 1922 году военно-судебные органы были восстановлены во всех военных округах и на флотах. Они доказали свою жизнеспособность как в годы мирного строительства, так и в годы Великой Отечественной войны, а также в после военное время. </w:t>
      </w:r>
    </w:p>
    <w:p w:rsidR="00CF4EE8" w:rsidRDefault="00CF4EE8" w:rsidP="00CF4EE8">
      <w:pPr>
        <w:spacing w:before="120"/>
        <w:ind w:firstLine="567"/>
        <w:jc w:val="both"/>
      </w:pPr>
      <w:r w:rsidRPr="00537CF8">
        <w:t>В апреле 1992 года военным трибуналам было возвращено их первоначальное, историческое название – военные суды. В настоящее время в военно-судебной системе действует 151 военный суд, из них 13 окружных (флотских судов) и 138 судов гарнизонов и объединений. Следует также отметить, что в настоящее время 5 военных судов дислоцируются за пределами Российской Федерации.</w:t>
      </w:r>
    </w:p>
    <w:p w:rsidR="00CF4EE8" w:rsidRPr="002A7979" w:rsidRDefault="00CF4EE8" w:rsidP="00CF4EE8">
      <w:pPr>
        <w:spacing w:before="120"/>
        <w:jc w:val="center"/>
        <w:rPr>
          <w:b/>
          <w:sz w:val="28"/>
        </w:rPr>
      </w:pPr>
      <w:r w:rsidRPr="002A7979">
        <w:rPr>
          <w:b/>
          <w:sz w:val="28"/>
        </w:rPr>
        <w:t>Военные суды.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Военные суды Российской Федерации входят в судебную систему Российской Федерации, являются</w:t>
      </w:r>
      <w:r>
        <w:t xml:space="preserve"> </w:t>
      </w:r>
      <w:r w:rsidRPr="00537CF8">
        <w:t>федеральными судами общей юрисдикции и осуществляют судебную власть в Вооруженных силах Российской Федерации, других войсках, воинских формированиях органов исполнительной власти, в которых федеральным законом предусмотрена военная служба.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Военные суды создаются по территориальному принципу, по месту дислокации воинских частей и учреждений Вооруженных сил Российской Федерации, других войск, воинских формирований и органов исполнительной власти, в которых предусмотрена военная служба.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Задачи военных судов: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1</w:t>
      </w:r>
      <w:r>
        <w:t xml:space="preserve"> </w:t>
      </w:r>
      <w:r w:rsidRPr="00537CF8">
        <w:t>Обеспечение и защита нарушенных и (или) оспариваемых прав и свобод и охраняемых законом интересов человека и гражданина, юридических лиц и их объединений.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2</w:t>
      </w:r>
      <w:r>
        <w:t xml:space="preserve"> </w:t>
      </w:r>
      <w:r w:rsidRPr="00537CF8">
        <w:t>Обеспечение и защита нарушенных и (или) оспариваемых прав и свобод и охраняемых законом интересов Российской Федерации, субъектов Российской Федерации, федеральных органов государственной власти и органов государственной власти субъектов Российской Федерации.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Военным судам подсудны: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1.</w:t>
      </w:r>
      <w:r>
        <w:t xml:space="preserve"> </w:t>
      </w:r>
      <w:r w:rsidRPr="00537CF8">
        <w:t>Гражданские и административные дела о защите нарушенных и (или) оспариваемых прав, свобод и охраняемых законом интересов военнослужащих Вооруженных сил Российской Федерации, других войск, воинских формирований и органов, граждан, проходящих военные сборы, от действий (бездействия) органов военного управления, воинских должностных лиц и принятых ими решений. (В 2004 году было рассмотрено около 80 тыс. гражданских дел).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2.</w:t>
      </w:r>
      <w:r>
        <w:t xml:space="preserve"> </w:t>
      </w:r>
      <w:r w:rsidRPr="00537CF8">
        <w:t>Дела о преступлениях, в совершении которых обвиняются военнослужащие, граждане, проходящие военные сборы, а также граждане, уволенные с военной службы, граждане, прошедшие военные сборы, при условии, что преступления совершены ими в период прохождения</w:t>
      </w:r>
      <w:r>
        <w:t xml:space="preserve"> </w:t>
      </w:r>
      <w:r w:rsidRPr="00537CF8">
        <w:t>военной службы, военных сборов. (В 2004 году рассмотрено более 15 тыс. уголовных дел).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3.</w:t>
      </w:r>
      <w:r>
        <w:t xml:space="preserve"> </w:t>
      </w:r>
      <w:r w:rsidRPr="00537CF8">
        <w:t>Дела об административных правонарушениях, совершенных военнослужащими, гражданами, проходящими военные сборы. (В 2004 году было рассмотрено более 13 тыс. таких дел).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Военным судам, дислоцирующимся за пределами РФ, подсудны все гражданские, административные и уголовные дела, подлежащие рассмотрению федеральными судами общей юрисдикции, если иное не установлено международным договором РФ.</w:t>
      </w:r>
    </w:p>
    <w:p w:rsidR="00CF4EE8" w:rsidRDefault="00CF4EE8" w:rsidP="00CF4EE8">
      <w:pPr>
        <w:spacing w:before="120"/>
        <w:ind w:firstLine="567"/>
        <w:jc w:val="both"/>
      </w:pPr>
      <w:r w:rsidRPr="00537CF8">
        <w:t>Законодательство о военных судах находится в полном соответствии с конституционными нормами. Военные суды осуществляют судебную власть на</w:t>
      </w:r>
      <w:r>
        <w:t xml:space="preserve"> </w:t>
      </w:r>
      <w:r w:rsidRPr="00537CF8">
        <w:t>началах, которые установлены Конституцией РФ и федеральными законами РФ. Они организованы и действуют на основе принципов, определенных Конституцией РФ и реализуемых в законодательстве о судоустройстве и судопроизводстве, единых для всех судов Российского государства. Специфические особенности их организации и деятельности регулируются Федеральным конституционным законом «О военных судах Российской Федерации».</w:t>
      </w:r>
    </w:p>
    <w:p w:rsidR="00CF4EE8" w:rsidRPr="002A7979" w:rsidRDefault="00CF4EE8" w:rsidP="00CF4EE8">
      <w:pPr>
        <w:spacing w:before="120"/>
        <w:jc w:val="center"/>
        <w:rPr>
          <w:b/>
          <w:sz w:val="28"/>
        </w:rPr>
      </w:pPr>
      <w:r w:rsidRPr="002A7979">
        <w:rPr>
          <w:b/>
          <w:sz w:val="28"/>
        </w:rPr>
        <w:t>Система военных судов:</w:t>
      </w:r>
    </w:p>
    <w:p w:rsidR="00CF4EE8" w:rsidRDefault="00CF4EE8" w:rsidP="00CF4EE8">
      <w:pPr>
        <w:spacing w:before="120"/>
        <w:ind w:firstLine="567"/>
        <w:jc w:val="both"/>
      </w:pPr>
      <w:r w:rsidRPr="00537CF8">
        <w:t>В систему военных судов входят окружные (флотские) военные суды и гарнизонные военные суды (ст.8 Закона о военных судах).</w:t>
      </w:r>
    </w:p>
    <w:p w:rsidR="00CF4EE8" w:rsidRDefault="00CF4EE8" w:rsidP="00CF4EE8">
      <w:pPr>
        <w:spacing w:before="120"/>
        <w:ind w:firstLine="567"/>
        <w:jc w:val="both"/>
      </w:pPr>
      <w:r w:rsidRPr="00537CF8">
        <w:t>Гарнизонные военные суды являются основным низовым звеном системы военных судов, они действуют в качестве судов первой инстанции. В России их немногим более 130.Этот суд функционирует на территории, где дислоцируются воинские части одного или нескольких гарнизонов.</w:t>
      </w:r>
    </w:p>
    <w:p w:rsidR="00CF4EE8" w:rsidRDefault="00CF4EE8" w:rsidP="00CF4EE8">
      <w:pPr>
        <w:spacing w:before="120"/>
        <w:ind w:firstLine="567"/>
        <w:jc w:val="both"/>
      </w:pPr>
      <w:r w:rsidRPr="00537CF8">
        <w:t>Флотские (окружные) военные суды представляют собой второе звено системы военных судов. По своей компетенции они соотносятся с судами субъектов РФ. Действуют так же как суды второй и надзорной инстанций. В кассационном порядке рассматриваются жалобы и представления, на не вступившие в законную силу решения гарнизонных судов. Окружные военные суды действует на территории одного или нескольких субъектов РФ, где дислоцируются воинские части и учреждения воинских формирований и органов в пределах военных округов.</w:t>
      </w:r>
    </w:p>
    <w:p w:rsidR="00CF4EE8" w:rsidRDefault="00CF4EE8" w:rsidP="00CF4EE8">
      <w:pPr>
        <w:spacing w:before="120"/>
        <w:ind w:firstLine="567"/>
        <w:jc w:val="both"/>
      </w:pPr>
      <w:r w:rsidRPr="00537CF8">
        <w:t xml:space="preserve">Военная коллегия в составе Верховного суда РФ является высшей инстанцией для гарнизонных и флотских (окружных) судов, уполномочена рассматривать по первой инстанции определенные категории дел, подсудных военным судам, а также в кассационном и надзорном порядке их судебные решения. 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 настоящее время военным судам уделяется повышенное внимание, вносятся предложения не только об их реорганизации, но и ликвидации. Однако необходимо учитывать исторический опыт их возникновения, становления и развития. Этот опыт ярко свидетельствует о том, что такие суды в силу специфики рассматриваемых ими дел необходимости обеспечения права граждан на доступ к правосудию, имеет право на существование. Если в настоящее время выдвигается предложение о необходимости создавать административные суды, для рассмотрения претензий граждан к органам власти и отдельным чиновникам, ювенальные суды для рассмотрения дел несовершеннолетних, специальные суды для рассмотрении трудовых споров в силу специфики разрешаемых ими в судебном порядке вопросов, то специфики в деятельности военных судов значительно больше и они более существенные.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Во-первых, военные суды рассматривают уголовные дела в отношении военнослужащих, среди которых большую часть составляют дела о воинских преступлениях. Рассмотрение таких дел без знания специфики военной службы, военного законодательства, полномочий командования могут вызывать значительные затруднения и неизбежно повлечет судебные ошибки.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Во-вторых, рассмотрение гражданских дел и дел об административных правонарушениях, в т.ч. жалобы на действия должностных лиц, ущемляющих законные права и интересы военнослужащих, количество которых ежегодно возрастает и значительно превышает число уголовных дел, разрешаемых военными судами, требует досконального знания военного законодательства, которое в последнее время претерпело существенные изменения и продолжает реформироваться.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В-третьих, военные суды организационно связаны с обслуживаемыми воинскими частями, что обеспечивает военнослужащим, особенно рядовому составу, гарантированный Конституцией РФ доступ к правосудию.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В-четвертых, военные суды, в отличие от районных судов, значительно чаще проводят большую профилактическую работу: организуют выездные судебные процессы, что имеет большое значение для укрепления законности и правопорядка, выносят частные определения в адрес командования о причинах и условиях, способствовавших совершению правонарушений в целях их устранения в дальнейшем, проводят мероприятия по правовому воспитанию всех категорий военнослужащих.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Как отмечалось в статье Председателя Военной коллегии Верховного суда РФ генерал-лейтенанта Петроченкова А.Я., опубликованной в «Красной звезде» 2 марта 2006 года на совещании-семинаре, проведенном с председателями судов субъектов РФ и окружных, флотских военных судов, работа военных судов в выступлении председателя Верховного суда РФ Лебедева В.М. получила положительную оценку. При этом отмечалось, что военные суды успешно справились со стоящими перед ними задачами, и что вопрос о ликвидации военных судов не стоял и не стоит, а речь идет о совершенствовании их организационной структуры и повышении эффективности правосудия, как с учетом предшествующего опыта, так и требований сегодняшнего дня.</w:t>
      </w:r>
    </w:p>
    <w:p w:rsidR="00CF4EE8" w:rsidRDefault="00CF4EE8" w:rsidP="00CF4EE8">
      <w:pPr>
        <w:spacing w:before="120"/>
        <w:ind w:firstLine="567"/>
        <w:jc w:val="both"/>
      </w:pPr>
      <w:r w:rsidRPr="00537CF8">
        <w:t>Профессиональная корпорация военных судей позволяет надлежащим образом обеспечивать защиту прав военнослужащих. Ни в коем случае нельзя допустить ликвидации военных судов, т.к. в этом случае защита прав военнослужащих станет на порядок хуже. Остальные суды общей юрисдикции перегружены делами, жалобы военнослужащих увеличат нагрузку на судей в этих судах, которым придется на ходу изучать и применять военное законодательство и огромный пласт военно-правовых актов – Директив и Приказов Министра Обороны, различных Уставов. Рассмотрение уголовных дел по воинским преступлениям потребует дополнительных затрат на переквалификацию судей, при рассмотрении таких дел будут возникать сложности с соблюдение военной и государственной тайны. Идея о ликвидации военных судов на протяжении последних 15 лет высказывались неоднократно, однако в последнее время меняются в лучшую сторону отношение общества к армии, к военнослужащим, это дает надежду на то, что военные суды будут и дальше обеспечивать достойную защиту прав военнослужащих.</w:t>
      </w:r>
      <w:r>
        <w:t xml:space="preserve"> </w:t>
      </w:r>
    </w:p>
    <w:p w:rsidR="00CF4EE8" w:rsidRPr="002A7979" w:rsidRDefault="00CF4EE8" w:rsidP="00CF4EE8">
      <w:pPr>
        <w:spacing w:before="120"/>
        <w:jc w:val="center"/>
        <w:rPr>
          <w:b/>
          <w:sz w:val="28"/>
        </w:rPr>
      </w:pPr>
      <w:r w:rsidRPr="002A7979">
        <w:rPr>
          <w:b/>
          <w:sz w:val="28"/>
        </w:rPr>
        <w:t>Список литературы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1.Авдонкин В.С., «Правоохранительные органы»,Москва 2004,с.55-60.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2.Безнасюк А.С., «На страже законности», «Военная юстиция»,1999,№1,с.2-4.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3.Кобликов А.С., «Военные суды России», Москва 2001.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4.Лебедев В.М., Вступительная статья «Комментарий к Федеральному конституционному закону «О военных судах РФ», Москва 2000,с.3-8.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5. Петроченков А.Я., «О правосудии, чистоте мундира и не только», «Красная Звезда»,2006 год 2 марта.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6. Правоохранительные органы. Учебник под ред. проф. Н.А.Петухова и проф. Г.И.Загорского, Москва 2005,с. 150-156.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7.Спецсуд для чиновника, «Российская газета»,2006 год 11 марта, с.2.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8.Уколов А.Т., «Становление военно-судебных органов и актуальные вопросы перестройки их работы в современных условия». В кн., «Право и советские вооруженные силы: опыт истории и современность», Москва,1989 год, с. 30-38.</w:t>
      </w:r>
    </w:p>
    <w:p w:rsidR="00CF4EE8" w:rsidRPr="00537CF8" w:rsidRDefault="00CF4EE8" w:rsidP="00CF4EE8">
      <w:pPr>
        <w:spacing w:before="120"/>
        <w:ind w:firstLine="567"/>
        <w:jc w:val="both"/>
      </w:pPr>
      <w:r w:rsidRPr="00537CF8">
        <w:t>9.Фоков А.П., «Доступность правосудия в свете концепции судебной реформы», «Право и политика»,2001,№5,с. 133.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EE8"/>
    <w:rsid w:val="002A7979"/>
    <w:rsid w:val="0039399D"/>
    <w:rsid w:val="00537CF8"/>
    <w:rsid w:val="007D6E67"/>
    <w:rsid w:val="00811DD4"/>
    <w:rsid w:val="00952732"/>
    <w:rsid w:val="00C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AB0ABB-4D83-47C0-BA23-8E6D1856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4E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10229</Characters>
  <Application>Microsoft Office Word</Application>
  <DocSecurity>0</DocSecurity>
  <Lines>85</Lines>
  <Paragraphs>23</Paragraphs>
  <ScaleCrop>false</ScaleCrop>
  <Company>Home</Company>
  <LinksUpToDate>false</LinksUpToDate>
  <CharactersWithSpaces>12000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этап развития военных судов в Российской Федерации</dc:title>
  <dc:subject/>
  <dc:creator>User</dc:creator>
  <cp:keywords/>
  <dc:description/>
  <cp:lastModifiedBy>admin</cp:lastModifiedBy>
  <cp:revision>2</cp:revision>
  <dcterms:created xsi:type="dcterms:W3CDTF">2014-02-19T23:23:00Z</dcterms:created>
  <dcterms:modified xsi:type="dcterms:W3CDTF">2014-02-19T23:23:00Z</dcterms:modified>
</cp:coreProperties>
</file>