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B6" w:rsidRPr="00311A76" w:rsidRDefault="009721B6" w:rsidP="009721B6">
      <w:pPr>
        <w:spacing w:before="120"/>
        <w:jc w:val="center"/>
        <w:rPr>
          <w:b/>
          <w:bCs/>
          <w:sz w:val="32"/>
          <w:szCs w:val="32"/>
        </w:rPr>
      </w:pPr>
      <w:r w:rsidRPr="00311A76">
        <w:rPr>
          <w:b/>
          <w:bCs/>
          <w:sz w:val="32"/>
          <w:szCs w:val="32"/>
        </w:rPr>
        <w:t>Современный подход к оценке креативности с использованием компьютерных программных средств</w:t>
      </w:r>
    </w:p>
    <w:p w:rsidR="009721B6" w:rsidRPr="00311A76" w:rsidRDefault="009721B6" w:rsidP="009721B6">
      <w:pPr>
        <w:spacing w:before="120"/>
        <w:jc w:val="center"/>
        <w:rPr>
          <w:sz w:val="28"/>
          <w:szCs w:val="28"/>
        </w:rPr>
      </w:pPr>
      <w:r w:rsidRPr="00311A76">
        <w:rPr>
          <w:sz w:val="28"/>
          <w:szCs w:val="28"/>
        </w:rPr>
        <w:t>А. Н. Бобров, А. В. Сухойваненков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Рассмотрены основные шаги построения алгоритма программы, способной производить оценку креативности идеи, описаны ее функциональные возможности. Данное исследование интегрирует знания разных научных сфер: психологии и информационных технологий. Освещены критерии оценки креативности и проблемные точки, возникающие при построении компьютерной программы, представлен ряд решений возникающих задач.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Тема, поднимаемая в данной статье, еще недостаточно разработана и осмыслена исследователями. Находясь в большей мере на психометрических позициях, мы утверждаем, что большинство качеств и способностей человека можно измерить, оценивая успешность прохождения определенных тестовых заданий относительно других людей, поставленных в равные условия эксперимента. Психологические методы во все большей степени начинают опираться на компьютерные способы оценки и обработки. Уже достаточно зарекомендовали себя компьютерные комплексы тестирования личностных особенностей, интеллектуальные тесты и тренажеры, тесты способностей. Они обеспечивают стандартизированное предъявление стимула, точность обработки полученных сырых баллов, широкие возможности по графическому и текстовому отображению результатов, возможность ведения статистики и др.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Между тем, есть качества личности и способности, процесс оценки которых трудно формализуем и в достаточной мере субъективен. К разряду таких качеств относится креативная способность. Идея, описываемая ниже, отражает возможности применения компьютерных технологий в сфере исследования креативности.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Потребность в изучении данной тематики вызвана рядом противоречий, сложившихся в настоящий момент: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•</w:t>
      </w:r>
      <w:r>
        <w:t xml:space="preserve"> </w:t>
      </w:r>
      <w:r w:rsidRPr="00311A76">
        <w:t>между</w:t>
      </w:r>
      <w:r>
        <w:t xml:space="preserve"> </w:t>
      </w:r>
      <w:r w:rsidRPr="00311A76">
        <w:t>потребностью</w:t>
      </w:r>
      <w:r>
        <w:t xml:space="preserve"> </w:t>
      </w:r>
      <w:r w:rsidRPr="00311A76">
        <w:t>практики</w:t>
      </w:r>
      <w:r>
        <w:t xml:space="preserve"> </w:t>
      </w:r>
      <w:r w:rsidRPr="00311A76">
        <w:t>в</w:t>
      </w:r>
      <w:r>
        <w:t xml:space="preserve"> </w:t>
      </w:r>
      <w:r w:rsidRPr="00311A76">
        <w:t>экспресс-методах</w:t>
      </w:r>
      <w:r>
        <w:t xml:space="preserve"> </w:t>
      </w:r>
      <w:r w:rsidRPr="00311A76">
        <w:t>оценки</w:t>
      </w:r>
      <w:r>
        <w:t xml:space="preserve"> </w:t>
      </w:r>
      <w:r w:rsidRPr="00311A76">
        <w:t>креативности</w:t>
      </w:r>
      <w:r>
        <w:t xml:space="preserve"> </w:t>
      </w:r>
      <w:r w:rsidRPr="00311A76">
        <w:t>и</w:t>
      </w:r>
      <w:r>
        <w:t xml:space="preserve"> </w:t>
      </w:r>
      <w:r w:rsidRPr="00311A76">
        <w:t>достаточно трудоемкими и длительными методами обработки, применяемыми в настоящее время;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•</w:t>
      </w:r>
      <w:r>
        <w:t xml:space="preserve"> </w:t>
      </w:r>
      <w:r w:rsidRPr="00311A76">
        <w:t>между потребностью в стандартизации проведения эксперимента и слабой защищенностью в этом плане ручных методов обработки;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•</w:t>
      </w:r>
      <w:r>
        <w:t xml:space="preserve"> </w:t>
      </w:r>
      <w:r w:rsidRPr="00311A76">
        <w:t>между накопленными в области информационных технологий знаниями о самообучающихся программах,</w:t>
      </w:r>
      <w:r>
        <w:t xml:space="preserve"> </w:t>
      </w:r>
      <w:r w:rsidRPr="00311A76">
        <w:t>системах</w:t>
      </w:r>
      <w:r>
        <w:t xml:space="preserve"> </w:t>
      </w:r>
      <w:r w:rsidRPr="00311A76">
        <w:t>накопления</w:t>
      </w:r>
      <w:r>
        <w:t xml:space="preserve"> </w:t>
      </w:r>
      <w:r w:rsidRPr="00311A76">
        <w:t>знаний</w:t>
      </w:r>
      <w:r>
        <w:t xml:space="preserve"> </w:t>
      </w:r>
      <w:r w:rsidRPr="00311A76">
        <w:t>и</w:t>
      </w:r>
      <w:r>
        <w:t xml:space="preserve"> </w:t>
      </w:r>
      <w:r w:rsidRPr="00311A76">
        <w:t>слабым</w:t>
      </w:r>
      <w:r>
        <w:t xml:space="preserve"> </w:t>
      </w:r>
      <w:r w:rsidRPr="00311A76">
        <w:t>использованием</w:t>
      </w:r>
      <w:r>
        <w:t xml:space="preserve"> </w:t>
      </w:r>
      <w:r w:rsidRPr="00311A76">
        <w:t>данных</w:t>
      </w:r>
      <w:r>
        <w:t xml:space="preserve"> </w:t>
      </w:r>
      <w:r w:rsidRPr="00311A76">
        <w:t>наработок</w:t>
      </w:r>
      <w:r>
        <w:t xml:space="preserve"> </w:t>
      </w:r>
      <w:r w:rsidRPr="00311A76">
        <w:t>в</w:t>
      </w:r>
      <w:r>
        <w:t xml:space="preserve"> </w:t>
      </w:r>
      <w:r w:rsidRPr="00311A76">
        <w:t>области психологических исследований.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Область применения описываемого алгоритма достаточно широка и включает в себя кадровые агентства, образовательные учреждения, конкурсные отборочные проекты. Для многих профессий сферы дизайна, журналистики, рекламы, педагогики, конструкторских, инженерных и изобретательских областей необходима способность нестандартно мыслить, открывать новые, невидимые прежде грани, сочетания ранее не взаимодействующих предметов. Для профессий описываемого круга такая способность может выступать как ключевая, определяющая их профессиональную готовность и реализованность.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С другой стороны, программа может служить не только в целях диагностики уровня сформированности креативности, но выступать в роли тренажера для ее развития.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Программа может также использоваться в процессе массовых исследований, в то время, как используемые ранее ручные методы обработки способны охватить лишь достаточно ограниченный круг испытуемых в виду своей трудоемкости и длительности подготовки и проведения.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Основу для психометрического подхода в изучении креативности заложили исследования</w:t>
      </w:r>
      <w:r>
        <w:t xml:space="preserve"> </w:t>
      </w:r>
      <w:r w:rsidRPr="00311A76">
        <w:t>Е.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Торренса, Ф. Вильямса, Е. Туник, И. С. Авериной, Е. И. Щеблановой. Перечисленные ученые в своих исследованиях обосновывали компоненты, составляющие креативность, описывали и стандартизировали процедуры, оценки выраженности указанных компонент, проводили межкультурную адаптацию методик. Итогом проделанной ими работы стало появление авторских методик изучения креативности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Креативность в наиболее общем виде описывается как способность человека выходить за рамки стимульной ситуации, предлагать ответы, отличающиеся высокой оригинальностью и нестандартностью мышления. Креативное решение, как правило, базируется на рассмотрении скрытых свойств предмета, оригинального его применения, сочетании «несочетаемых» свойств, перенесении имеющихся правил поведения в новые условия на новые объекты и др.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Итак, одним из ключевых качеств, заложенных в большинстве тестовых методик на определение креативности, выступает оригинальность ответа. Оно описывает статистическую редкость ответа относительно изучаемой выборки. Оригинальным считается ответ, встречающийся не чаще чем один раз на 30 - 50 испытуемых. Шкала оригинальности закладывается на этапе создания методики, в ходе апробации ее составляется список наиболее типичных вариантов. Ответ, не входящий в данный список, считается оригинальным. При обработке большого объема протоколов (свыше 300) кроме наиболее стандартных ответов начинает выстраиваться континуум и выделяются ответы, отличающиеся оригинальностью и описывающие большинство проявлений изучаемого признака или предмета.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Таким образом, в оценке креативности решения той или иной задачи необходим творческий подход. Именно это и создаёт основное препятствие в компьютерной оценке результатов теста.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Другой параметр, оцениваемый в большинстве методик, - соответствие ответа даваемого испытуемым исходному заданию. В тестовых методиках он не выделяется как отдельная шкала, но часто выступает как отсевающий фактор. Например, при подсчете числа ответов испытуемого учитываются только те, которые соответствуют стимулу.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В ходе оценки результатов, если ответ испытуемого проходит по критерию соответствия исходному стимулу, начинается оценка по оригинальности. Специалист, работающий с тестом, просматривает имеющиеся категории наиболее типичных ответов и строит заключение об оригинальности ответа. При тестировании большого числа испытуемых вырабатывается навык, и обращения к списку становятся более редкими. В случае, если попадаются спорные ответы, собирается группа экспертов, дающих заключение об оригинальности того или иного ответа. Примерно так выглядит процесс ручной обработки теста на креативность.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Рассмотрим возможные пути его автоматизации. Необходимо ограничить сферу применения описываемого ниже алгоритма тем, что он работает с вводимыми испытуемыми с клавиатуры текстовыми строками. Ответы, даваемые тестируемым, должны быть на русском языке и содержать достаточно подробный ответ на стимульную ситуацию (более 75 символов).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Если описывать в общих чертах, то наш алгоритм работы заданий на креативность построен на принципе самообучения и накопления базы ответов. В некоторых заданиях есть возможность поиска соответствия по ключевому слову. Однако в большинстве случаев вопрос поставлен так, что ключевое слово может и не присутствовать. После ввода ответа программа особым образом обрабатывает данные, приводя каждое из введенных слов к основной форме слова. Сходный алгоритм используется в поисковых системах сети Интернет для того, чтобы ответы, данные во множественном числе или в единственном (поехал, поехали), или в разных родах (пришел, пришла) и др., воспринимались как равноположенные. Затем введенный ответ сравнивается с имеющимся в базе ответов, при высоком совпадении (различия не более 2-3 слов на 2 - 3 предложения) делается вывод об оригинальности ответа. Параметр оригинальности определяется экспертами как на этапе апробации программы, так и в ходе ее дальнейшей работы.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В программу вмонтирован ряд фильтров для того, чтобы отсеять ответы, даваемые немотивированными тестируемыми - ответы из сплошных пробелов или из набора в произвольном порядке набранных букв латинского или русского языка. Также ведется корректировка ввода, например, программа одинаково воспринимает слова, введенные с использованием буквы ё, и с заменой ее на е.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Для спорных случаев используется коррекция правописания двойных букв в слове, регистра ввода, повторений слов «очень-очень», «сильно, сильно», использование в ряде случаев синонимического словаря, исключение вводных предложений, не влияющих на смысловое ядро идеи: «я считаю», «по моему мнению» и др.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Если искомого ответа нет в базе, то по умолчанию ему присуждается средний балл, и по завершению тестирования экспертную группу просят оценить оригинальность ответа. После оценки экспертом ответ поступает в базу знаний, и в дальнейшем при обращении к этому ответу испытуемому начисляется то количество баллов, которое было определено экспертной группой.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Экспертная группа может включать в себя до 12 специалистов, которые дают заключение по</w:t>
      </w:r>
      <w:r>
        <w:t xml:space="preserve"> </w:t>
      </w:r>
      <w:r w:rsidRPr="00311A76">
        <w:t>5</w:t>
      </w:r>
      <w:r>
        <w:t xml:space="preserve"> </w:t>
      </w:r>
      <w:r w:rsidRPr="00311A76">
        <w:t>балльной шкале. Средние значения соответствуют трем баллам, оригинальные в зависимости от уровня делят между собой баллы 4 и 5. Неоригинальные ответы - 2 и 1. Также выделяется особая категория ответов, выводимых в отдельную базу, считающихся не соответствующими исходному стимулу.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С наращиванием базы число обращений к экспертам снижается, и программа становится способной делать заключения на основе имеющихся «знаний». Обработка результатов ввода становится практически мгновенной, что особенно важно при проведении массовых психодиагностических исследований или в ходе отборочного тестирования с целью приема на работу.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Разрабатывается алгоритм, задача которого - просматривать базу ответов и в спорных случаях выводить ответ на повторную экспертизу. Как один из вариантов такой переоценки - ситуация, если ответ оценен группой экспертов как оригинальный, а статистика тестирования показывает высокую частоту встречаемости данного варианта в изучаемой выборке.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Прорабатывается возможность обмена базами знаний между автономными программами. Такое пополнение базы способствует повышению надежности работы программы, поскольку учитывает ответы большего числа испытуемых, возможно разной профессиональной и личностной направленности, эрудированности и др.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Сфера применения данного алгоритма достаточно обширна. Он может использоваться для заданий на сочетание предметов, написание картинки либо ситуации взаимодействия, для описания смысла «новых» слов и др.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Все же необходимо отметить, что программе для того, чтобы она смогла проявить себя как система, реализующая принципы искусственного интеллекта, необходимо сравнительно больше времени и числа проведенных тестирований, чем человеку-психологу в сходной ситуации. На стороне человека выступают накопленный жизненный и профессиональный опыт, способность к абстрактному мышлению, построению аналогий. На стороне компьютерной системы способны выступить более обширные объемы «памяти», быстрота работы и стандартизация предъявления стимулов и оценки результатов, отсутствие утомляемости, опора на объективное мнение экспертной группы.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Хотелось бы определить ряд задач, вытекающих из приведенного материала, каждая из которых дискуссионна и требует отдельного изучения в ходе пилотажных исследований: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1.</w:t>
      </w:r>
      <w:r>
        <w:t xml:space="preserve"> </w:t>
      </w:r>
      <w:r w:rsidRPr="00311A76">
        <w:t>Какой объем испытаний необходим для начала эффективной работы алгоритма с использованием собственных</w:t>
      </w:r>
      <w:r>
        <w:t xml:space="preserve"> </w:t>
      </w:r>
      <w:r w:rsidRPr="00311A76">
        <w:t>накопленных</w:t>
      </w:r>
      <w:r>
        <w:t xml:space="preserve"> </w:t>
      </w:r>
      <w:r w:rsidRPr="00311A76">
        <w:t>знаний?</w:t>
      </w:r>
      <w:r>
        <w:t xml:space="preserve"> </w:t>
      </w:r>
      <w:r w:rsidRPr="00311A76">
        <w:t>Каковы</w:t>
      </w:r>
      <w:r>
        <w:t xml:space="preserve"> </w:t>
      </w:r>
      <w:r w:rsidRPr="00311A76">
        <w:t>возможности</w:t>
      </w:r>
      <w:r>
        <w:t xml:space="preserve"> </w:t>
      </w:r>
      <w:r w:rsidRPr="00311A76">
        <w:t>сети</w:t>
      </w:r>
      <w:r>
        <w:t xml:space="preserve"> </w:t>
      </w:r>
      <w:r w:rsidRPr="00311A76">
        <w:t>Интернет</w:t>
      </w:r>
      <w:r>
        <w:t xml:space="preserve"> </w:t>
      </w:r>
      <w:r w:rsidRPr="00311A76">
        <w:t>для</w:t>
      </w:r>
      <w:r>
        <w:t xml:space="preserve"> </w:t>
      </w:r>
      <w:r w:rsidRPr="00311A76">
        <w:t>апробации</w:t>
      </w:r>
      <w:r>
        <w:t xml:space="preserve"> </w:t>
      </w:r>
      <w:r w:rsidRPr="00311A76">
        <w:t>алгоритма</w:t>
      </w:r>
      <w:r>
        <w:t xml:space="preserve"> </w:t>
      </w:r>
      <w:r w:rsidRPr="00311A76">
        <w:t>и наращивания базы знаний?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2.</w:t>
      </w:r>
      <w:r>
        <w:t xml:space="preserve"> </w:t>
      </w:r>
      <w:r w:rsidRPr="00311A76">
        <w:t>Каковы возможные формы построения работы с экспертами?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3.</w:t>
      </w:r>
      <w:r>
        <w:t xml:space="preserve"> </w:t>
      </w:r>
      <w:r w:rsidRPr="00311A76">
        <w:t>Каким образом организовать базу знаний, чтобы близкие по значению ответы сохранялись как дополняющие друг друга?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4.</w:t>
      </w:r>
      <w:r>
        <w:t xml:space="preserve"> </w:t>
      </w:r>
      <w:r w:rsidRPr="00311A76">
        <w:t>Какие фильтры необходимо ввести для повышения надежности обработки?</w:t>
      </w:r>
    </w:p>
    <w:p w:rsidR="009721B6" w:rsidRPr="00311A76" w:rsidRDefault="009721B6" w:rsidP="009721B6">
      <w:pPr>
        <w:spacing w:before="120"/>
        <w:ind w:firstLine="567"/>
        <w:jc w:val="both"/>
      </w:pPr>
      <w:r w:rsidRPr="00311A76">
        <w:t>5.</w:t>
      </w:r>
      <w:r>
        <w:t xml:space="preserve"> </w:t>
      </w:r>
      <w:r w:rsidRPr="00311A76">
        <w:t>Как</w:t>
      </w:r>
      <w:r>
        <w:t xml:space="preserve"> </w:t>
      </w:r>
      <w:r w:rsidRPr="00311A76">
        <w:t>можно</w:t>
      </w:r>
      <w:r>
        <w:t xml:space="preserve"> </w:t>
      </w:r>
      <w:r w:rsidRPr="00311A76">
        <w:t>учесть</w:t>
      </w:r>
      <w:r>
        <w:t xml:space="preserve"> </w:t>
      </w:r>
      <w:r w:rsidRPr="00311A76">
        <w:t>опыт</w:t>
      </w:r>
      <w:r>
        <w:t xml:space="preserve"> </w:t>
      </w:r>
      <w:r w:rsidRPr="00311A76">
        <w:t>редакторской</w:t>
      </w:r>
      <w:r>
        <w:t xml:space="preserve"> </w:t>
      </w:r>
      <w:r w:rsidRPr="00311A76">
        <w:t>работы</w:t>
      </w:r>
      <w:r>
        <w:t xml:space="preserve"> </w:t>
      </w:r>
      <w:r w:rsidRPr="00311A76">
        <w:t>при</w:t>
      </w:r>
      <w:r>
        <w:t xml:space="preserve"> </w:t>
      </w:r>
      <w:r w:rsidRPr="00311A76">
        <w:t>коррекции</w:t>
      </w:r>
      <w:r>
        <w:t xml:space="preserve"> </w:t>
      </w:r>
      <w:r w:rsidRPr="00311A76">
        <w:t>ошибок</w:t>
      </w:r>
      <w:r>
        <w:t xml:space="preserve"> </w:t>
      </w:r>
      <w:r w:rsidRPr="00311A76">
        <w:t>ввода</w:t>
      </w:r>
      <w:r>
        <w:t xml:space="preserve"> </w:t>
      </w:r>
      <w:r w:rsidRPr="00311A76">
        <w:t>со</w:t>
      </w:r>
      <w:r>
        <w:t xml:space="preserve"> </w:t>
      </w:r>
      <w:r w:rsidRPr="00311A76">
        <w:t>стороны испытуемого?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1B6"/>
    <w:rsid w:val="00095BA6"/>
    <w:rsid w:val="00311A76"/>
    <w:rsid w:val="0031418A"/>
    <w:rsid w:val="005A2562"/>
    <w:rsid w:val="00775346"/>
    <w:rsid w:val="00884E9A"/>
    <w:rsid w:val="009721B6"/>
    <w:rsid w:val="00A3569B"/>
    <w:rsid w:val="00A44D32"/>
    <w:rsid w:val="00A74641"/>
    <w:rsid w:val="00CF04FD"/>
    <w:rsid w:val="00E12572"/>
    <w:rsid w:val="00E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704783-280E-45D8-9238-4B25992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2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9471</Characters>
  <Application>Microsoft Office Word</Application>
  <DocSecurity>0</DocSecurity>
  <Lines>78</Lines>
  <Paragraphs>22</Paragraphs>
  <ScaleCrop>false</ScaleCrop>
  <Company>Home</Company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 подход к оценке креативности с использованием компьютерных программных средств</dc:title>
  <dc:subject/>
  <dc:creator>Alena</dc:creator>
  <cp:keywords/>
  <dc:description/>
  <cp:lastModifiedBy>admin</cp:lastModifiedBy>
  <cp:revision>2</cp:revision>
  <dcterms:created xsi:type="dcterms:W3CDTF">2014-02-18T05:30:00Z</dcterms:created>
  <dcterms:modified xsi:type="dcterms:W3CDTF">2014-02-18T05:30:00Z</dcterms:modified>
</cp:coreProperties>
</file>