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BF" w:rsidRPr="004C2C6B" w:rsidRDefault="00740ABF" w:rsidP="00740ABF">
      <w:pPr>
        <w:spacing w:before="120"/>
        <w:jc w:val="center"/>
        <w:rPr>
          <w:b/>
          <w:bCs/>
          <w:sz w:val="32"/>
          <w:szCs w:val="32"/>
        </w:rPr>
      </w:pPr>
      <w:r w:rsidRPr="004C2C6B">
        <w:rPr>
          <w:b/>
          <w:bCs/>
          <w:sz w:val="32"/>
          <w:szCs w:val="32"/>
        </w:rPr>
        <w:t>Специфика стратегического маркетинга</w:t>
      </w:r>
    </w:p>
    <w:p w:rsidR="00740ABF" w:rsidRPr="004C2C6B" w:rsidRDefault="00740ABF" w:rsidP="00740ABF">
      <w:pPr>
        <w:spacing w:before="120"/>
        <w:jc w:val="center"/>
        <w:rPr>
          <w:sz w:val="28"/>
          <w:szCs w:val="28"/>
        </w:rPr>
      </w:pPr>
      <w:r w:rsidRPr="004C2C6B">
        <w:rPr>
          <w:sz w:val="28"/>
          <w:szCs w:val="28"/>
        </w:rPr>
        <w:t>Сергей Васильевич Пятенко, Доктор экономических наук, генеральный директор «Экономико-правовой школы ФБК», магистр делового администрирования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Существуют две противоположные точки зрения на разработку долгосрочных стратегических планов. Согласно одной из них, каждая уважающая себя организация обязательно должна сформулировать миссию (главную цель) своей деятельности и регулярно формировать долгосрочный стратегический план.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Согласно другой точке зрения, настойчивые усилия по формулированию банально-бесспорных сентенций лишь отвлекают людей на имитацию мыслительного процесса, затуманивают реальное положение дел и не оказывают никакого влияния на бизнес. Долгосрочное планирование является способом принятия желаемого за действительное, ибо принципиальным пороком его является неспособность смертных предсказывать будущее.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Обе эти точки зрения могут быть подкреплены изрядным количеством аргументов и фактов. По всей видимости, главным обстоятельством здесь является то, каков ваш бизнес, на какой стадии эволюции находитесь вы, ваш бизнес и ваши конкуренты.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Очевидно, что, с одной стороны, при строительстве нефтепровода длиной несколько тысяч километров невозможно обойтись без анализа перспектив динамики рынка в ближайшие десятилетия. Это предполагает размышления долгосрочного характера об объемах месторождений, возможностях их освоения и эксплуатации в течение 10–20 лет, о предполагаемом спросе потребителей в эти годы и т. д. С другой стороны, едва ли размышления о разработке стратегии на ближайшие 20 лет будут плодотворными для троих консультантов, решивших покинуть крупную компанию и учреждающих собственную фирму.</w:t>
      </w:r>
    </w:p>
    <w:p w:rsidR="00740ABF" w:rsidRPr="004C2C6B" w:rsidRDefault="00740ABF" w:rsidP="00740ABF">
      <w:pPr>
        <w:spacing w:before="120"/>
        <w:jc w:val="center"/>
        <w:rPr>
          <w:b/>
          <w:bCs/>
          <w:sz w:val="28"/>
          <w:szCs w:val="28"/>
        </w:rPr>
      </w:pPr>
      <w:r w:rsidRPr="004C2C6B">
        <w:rPr>
          <w:b/>
          <w:bCs/>
          <w:sz w:val="28"/>
          <w:szCs w:val="28"/>
        </w:rPr>
        <w:t>Особенности стратегического маркетинга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Можно сказать, что стратегический маркетинг представляет собой определенный образ мышления. Формирование стратегии имеет ряд существенных отличий от оперативного управления, но для достижения эффективности стратегического планирования и этот процесс тоже должен быть непрерывным, что связано с целым рядом конкретных особенностей процесса разработки стратегии: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процесс выработки стратегии обычно завершается не каким-то немедленным действием, а установлением общих направлений, продвижение по которым должно обеспечить желаемый рост эффективности бизнеса;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при формировании стратегии приходится пользоваться значительно более неполной информацией, чем при выборе оперативных управленческих решений;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в процессе выработки стратегических решений постоянно появляется новая информация. Намеченные цели стратегического развития могут быть изменены. Поэтому разработка стратегии должна быть циклическим процессом с постоянной корректировкой первоначальных целей и путей их достижения;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важное отличие стратегического планирования от оперативного управления заключается в том, что зачастую весьма сложно определить цифровые показатели полезности тех или иных стратегических решений. Поэтому необходимы разработка и постоянная корректировка системы оценок, основанных на сочетании цифровых показателей (например, затраты в денежном выражении) и качественных оценок.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Этим, разумеется, не исчерпываются особенности стратегического планирования. Однако даже краткий перечень показывает, что для организации эффективного процесса требуется серьезная и профессиональная работа.</w:t>
      </w:r>
    </w:p>
    <w:p w:rsidR="00740ABF" w:rsidRPr="004C2C6B" w:rsidRDefault="00740ABF" w:rsidP="00740ABF">
      <w:pPr>
        <w:spacing w:before="120"/>
        <w:jc w:val="center"/>
        <w:rPr>
          <w:b/>
          <w:bCs/>
          <w:sz w:val="28"/>
          <w:szCs w:val="28"/>
        </w:rPr>
      </w:pPr>
      <w:r w:rsidRPr="004C2C6B">
        <w:rPr>
          <w:b/>
          <w:bCs/>
          <w:sz w:val="28"/>
          <w:szCs w:val="28"/>
        </w:rPr>
        <w:t>Планирование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Планирование — одна из базовых управленческих функций наряду с тремя другими: организацией, мотивацией и контролем. Планирование в нашей стране долгое время прочно ассоциировалось с административно-командной системой. Однако на самом деле идея планирования восходит к концепции Анри Файоля, впервые определившего управление как процесс непрерывных взаимосвязанных действий.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Безусловное наличие процедур планирования в деятельности организации предопределено необходимостью поиска ответов на два вопроса: какие цели ставит организация перед собой? как она собирается достигнуть поставленных целей? Другими словами, для любой организации, осознанно выстраивающей свою деятельность, вопрос заключается в определении параметров процесса формального планирования. Что планировать? На какой период? Насколько детально? Как часто уточнять свои планы?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В зависимости от горизонта планирования различают следующие виды планов: стратегические (10–15 лет), тактические (1–3 года) и оперативные (1 месяц и меньше). Стратегические планы (планы развития) охватывают деятельность организации на длительную перспективу. Стратегическое планирование отличается от идеи долгосрочного планирования концептуально: если долгосрочное планирование было основано на экстраполяции тенденций, то в основу стратегического развития изначально заложена невозможность экстраполяции.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Процесс стратегического управления состоит из следующих основных этапов. Сначала проводится анализ внешней и внутренней среды предприятия, анализ имеющихся и потенциальных продуктов. Результаты анализа внешней и внутренней среды предприятия представляются в виде матрицы SWOT-анализа (сильные и слабые стороны организации, возможности и угрозы внешней среды). Полученные данные являются основой для определения миссии организации и разработки системы стратегических целей.</w:t>
      </w:r>
    </w:p>
    <w:p w:rsidR="00740ABF" w:rsidRPr="004C2C6B" w:rsidRDefault="00740ABF" w:rsidP="00740ABF">
      <w:pPr>
        <w:spacing w:before="120"/>
        <w:jc w:val="center"/>
        <w:rPr>
          <w:b/>
          <w:bCs/>
          <w:sz w:val="28"/>
          <w:szCs w:val="28"/>
        </w:rPr>
      </w:pPr>
      <w:r w:rsidRPr="004C2C6B">
        <w:rPr>
          <w:b/>
          <w:bCs/>
          <w:sz w:val="28"/>
          <w:szCs w:val="28"/>
        </w:rPr>
        <w:t>Организация стратегической маркетинговой работы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Удержание своего рынка и освоение новых территорий требуют основательной поддержки в виде четко функционирующего внутрифирменного механизма. Данная деятельность может быть организована по алгоритму, предполагающему прохождение следующих основных этапов: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ситуационный анализ;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формулирование целей;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стратегическое планирование;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тактическое планирование;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контроль выполнения планов.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Ситуационный анализ. Проводится 1–2 раза в год с целью анализа и оценки деятельности фирмы и результатов ее работы. Основные задачи этапа: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оценка внутренней ситуации (современное состояние фирмы);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разработка прогноза (перспективы развития фирмы при существующем положении);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оценка возможного влияния внешней среды.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Формулирование целей. На основании результатов ситуационного анализа формулируются цели деятельности фирмы. Основные задачи этапа: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выдвижение целей (выявление подлежащих решению задач);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оценка целей (определение необходимости решения задач);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принятие решения для стратегического планирования (установление иерархии целей).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Стратегическое планирование. После формулирования целей деловой активности фирмы необходимо разработать главные направления их достижения. Основные задачи этапа: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выдвижение стратегий (выявление возможных вариантов достижения целей);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выбор стратегии (определение оптимального варианта);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решение о разработке тактики достижения целей.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Тактическое планирование. После формулировки целей и нахождения принципиальных путей движения к ним необходимо разработать детальный план конкретных мероприятий. Основные задачи этапа: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выработка тактики (установление причин и характера действий);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формирование оперативного плана (определение типов и сроков работ, а также их исполнителей);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реализация оперативного плана.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Контроль выполнения планов. В процессе деятельности фирмы постоянно возникают отклонения от стратегических и тактических планов. Основные задачи этапа: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сбор данных (определение результатов деятельности);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оценка данных (выявление прогресса в достижении целей);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решение о проведении ситуационного анализа.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Хотя для большинства отечественных фирм описанные действия пока имеют лишь теоретический характер, некоторые из перечисленных элементов уже стали использоваться на практике, и, очевидно, в будущем их применение расширится.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Для успешного выполнения программы развития бизнеса должна быть создана система мониторинга. Поставленные цели по всем направлениям должны быть реалистичными и основываться на четко ограниченном количестве решаемых задач. Ответственность за установление и отслеживание контактов должна быть распределена таким образом, чтобы был возможен мониторинг прогресса. Внутренние коммуникации должны быть налажены таким образом, чтобы способствовать мониторингу. По итогам мониторинга список перспектив должен корректироваться.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Во многих фирмах создают маркетинговые базы данных с информацией о клиентах, перспективах, источниках ссылок, услугах, доходах, связях и пр. Такая информационная система помогает отслеживать прогресс, способствует внутренним коммуникациям, дает дополнительные стимулы для активного участия всех сотрудников фирмы в маркетинговой программе.</w:t>
      </w:r>
    </w:p>
    <w:p w:rsidR="00740ABF" w:rsidRPr="004C2C6B" w:rsidRDefault="00740ABF" w:rsidP="00740ABF">
      <w:pPr>
        <w:spacing w:before="120"/>
        <w:jc w:val="center"/>
        <w:rPr>
          <w:b/>
          <w:bCs/>
          <w:sz w:val="28"/>
          <w:szCs w:val="28"/>
        </w:rPr>
      </w:pPr>
      <w:r w:rsidRPr="004C2C6B">
        <w:rPr>
          <w:b/>
          <w:bCs/>
          <w:sz w:val="28"/>
          <w:szCs w:val="28"/>
        </w:rPr>
        <w:t>Ограничения стратегико-аналитического маркетинга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Важный аспект проблемы стратегического маркетинга заключается в способности предвидеть развитие событий, используя «дар божий». Так, Бенг Карлсон, шведский профессор считает, что стратегия бизнеса определяется двумя факторами: собственно стратегией, строящейся на расчете и анализе, и волюнтаризме руководителя, у которого просто может возникнуть желание взять и сделать «вот это». Без волюнтаризма стратегия, как бы хорошо ее ни построили, становится «нестратегической», ибо лишается «топлива» — энергетики лидера фирмы».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Проблему разумного баланса между системной деятельностью и идеологией «большого скачка» необходимо решать практически в любом виде бизнеса. В реальных российских условиях, особенно в первой половине 1990-х гг., волюнтаризма, переходящего в авантюризм, было гораздо больше, чем тщательного расчета. Возможно, это было неизбежно в ситуации больших неопределенностей и потрясений. Некоторое движение в направлении укрепления аналитико-расчетливой составляющей стратегии наметилось лишь на рубеже десятилетий.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Другим важным аспектом разработки и внедрения стратегических планов является необходимость достижения тактических результатов. Вероятно, в бизнесе, как в шахматах, любые стратегические разработки должны иметь тактические обоснования.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С одной стороны, нужно создавать свое будущее. С другой — «нет такого понятия, как плохая стратегия, равно как нет и хорошей стратегии. У стратегии нет внутреннего показателя собственного качества... стратегия может быть удивительной и безрассудно смелой, она может вдохновлять, вселять храбрость и в то же время привести к полнейшему провалу, если не позволяет поместить войска в нужное время и в нужном месте для выполнения тактической работы».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Достижение конкретных и осязаемых тактических результатов за разумный отрезок времени — конечная и единственная цель стратегии. Естественно, в различных видах бизнеса понятия «разумного» отрезка времени будут существенно отличаться. Например, если речь идет об масштабных проектах, связанных с освоением крупных месторождений какого-либо сырья, то счет идет на годы. Но в абсолютном большинстве случаев порядок цифр иной. Как правило, если стратегия не приносит никаких тактических результатов за 6–12 месяцев, то можно с высокой степенью вероятности утверждать, что она ошибочна, какие бы глубокомысленные рассуждения за ней ни стояли.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В основу стратегии может быть положена простая логика, которая заметно модернизирует традиционные методы разработки стратегических долгосрочных планов. Назовем это стратегией зримых дел (СЗД).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Такая стратегия базируется на убежденности в том, что в любой организации в любой момент, несмотря на всяческий дефицит (разумных людей, оборудования, времени, пространства и т. д.), всегда есть что-то, что можно сделать прямо сейчас и получить видимые (если не для всех, то для ключевых людей) понятные результаты. Можно сформулировать четыре простых правила определения эффективного осуществления СЗД.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Необходимо найти и четко сформулировать нечто, что является не просто существенным, а крайне важным, т. е. нечто, признаваемое как очень важное и полезное здесь и сейчас.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Ваше «нечто» должно быть таким, чтобы люди были способны его осуществить, хотели это сделать и были к этому готовы. Люди могут поддерживать или саботировать реализацию идеи. Для успеха они должны сказать себе: «Пришло время это сделать». Готовность людей не всегда совпадает с логикой реформатора, но если есть энтузиазм и стремление к предполагаемым действиям, то шансы на успех существенно возрастают.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Обязательно должны достигаться краткосрочные результаты. Явный эффект должен быть не только через месяцы и годы, но и через дни и недели. Стратегические цели часто столь масштабны, сложны и так долгосрочны, что, прежде чем вы дойдете до конца пути, либо фирма «потеряет дорогу», либо изменится обстановка, либо... 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 xml:space="preserve">В идеале цель должна достигаться с использованием исключительно имеющихся ресурсов и административных полномочий. Чем больше требуется добавок ресурсов и полномочий, тем больше возникает рисков сбоев и тем дальше вы от эффективной СЗД. </w:t>
      </w:r>
    </w:p>
    <w:p w:rsidR="00740ABF" w:rsidRPr="004C2C6B" w:rsidRDefault="00740ABF" w:rsidP="00740ABF">
      <w:pPr>
        <w:spacing w:before="120"/>
        <w:jc w:val="center"/>
        <w:rPr>
          <w:b/>
          <w:bCs/>
          <w:sz w:val="28"/>
          <w:szCs w:val="28"/>
        </w:rPr>
      </w:pPr>
      <w:r w:rsidRPr="004C2C6B">
        <w:rPr>
          <w:b/>
          <w:bCs/>
          <w:sz w:val="28"/>
          <w:szCs w:val="28"/>
        </w:rPr>
        <w:t>Выводы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Есть две основы возможных стратегий. Первая. Создавайте мини-монополию, сделайте что-то, что еще никто не делал. Вторая. У кого-то надо отнять. На рынке все занято. Отнять надо кусочек, самое слабое место у самого большого. Первой стратегии придерживался Ходжа Насреддин. Анализируя 20-летнюю стратегическую цель — научить ишака говорить, он совершенно справедливо отмечал: за это время либо шах, либо ишак обязательно помрут. Создание временных монополий — хороший способ заработать. Только если вы обладаете временной монополией, вам будут платить цены, дающие сверхприбыль.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В реальной деловой практике при осуществлении любой стратегии целесообразно сосредоточиться не на всеобъемлющей картине мира с ее обескураживающей сложностью, а на поиске реальной подцели, которая может быть достигнута, причем в разумные сроки. Для этого, как и для всей деятельности компании, чрезвычайно важно, чтобы влияние мнения людей, которые каждый день находятся в контакте с потребителями, было максимальным.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Реализация рыночной стратегии способна сформировать бренд там, где его раньше не было. И наоборот, самоуспокоенность и нерыночное поведение могут за достаточно короткое время серьезно подорвать позиции некогда успешного бренда в сердцах потребителей.</w:t>
      </w:r>
    </w:p>
    <w:p w:rsidR="00740ABF" w:rsidRPr="00D04C20" w:rsidRDefault="00740ABF" w:rsidP="00740ABF">
      <w:pPr>
        <w:spacing w:before="120"/>
        <w:ind w:firstLine="567"/>
        <w:jc w:val="both"/>
      </w:pPr>
      <w:r w:rsidRPr="00D04C20">
        <w:t>Для разработки стратегических планов необходимо четкое тактическое обоснование. В абсолютном большинстве случаев, если стратегия не приносит никаких тактических результатов за полгода-год, можно с высокой степенью вероятности утверждать, что она ошибочна, какие бы глубокомысленные рассуждения за ней ни стояли. Исключения составляют лишь немногие отрасли с очень длительным циклом разработки и выпуска «продукта».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ABF"/>
    <w:rsid w:val="00051FB8"/>
    <w:rsid w:val="00095BA6"/>
    <w:rsid w:val="00210DB3"/>
    <w:rsid w:val="0031418A"/>
    <w:rsid w:val="00350B15"/>
    <w:rsid w:val="00377A3D"/>
    <w:rsid w:val="004C2C6B"/>
    <w:rsid w:val="0052086C"/>
    <w:rsid w:val="005A2562"/>
    <w:rsid w:val="005B3906"/>
    <w:rsid w:val="00740ABF"/>
    <w:rsid w:val="00755964"/>
    <w:rsid w:val="008C19D7"/>
    <w:rsid w:val="00A44D32"/>
    <w:rsid w:val="00C90E3D"/>
    <w:rsid w:val="00D04C20"/>
    <w:rsid w:val="00D11D9F"/>
    <w:rsid w:val="00E12572"/>
    <w:rsid w:val="00F3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946B14-31A5-4139-BA61-AE48EA12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B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0ABF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</Words>
  <Characters>11979</Characters>
  <Application>Microsoft Office Word</Application>
  <DocSecurity>0</DocSecurity>
  <Lines>99</Lines>
  <Paragraphs>28</Paragraphs>
  <ScaleCrop>false</ScaleCrop>
  <Company>Home</Company>
  <LinksUpToDate>false</LinksUpToDate>
  <CharactersWithSpaces>14052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стратегического маркетинга</dc:title>
  <dc:subject/>
  <dc:creator>Alena</dc:creator>
  <cp:keywords/>
  <dc:description/>
  <cp:lastModifiedBy>admin</cp:lastModifiedBy>
  <cp:revision>2</cp:revision>
  <dcterms:created xsi:type="dcterms:W3CDTF">2014-02-19T22:13:00Z</dcterms:created>
  <dcterms:modified xsi:type="dcterms:W3CDTF">2014-02-19T22:13:00Z</dcterms:modified>
</cp:coreProperties>
</file>