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054" w:rsidRPr="003B6F3D" w:rsidRDefault="00555054" w:rsidP="00555054">
      <w:pPr>
        <w:spacing w:before="120"/>
        <w:jc w:val="center"/>
        <w:rPr>
          <w:b/>
          <w:sz w:val="32"/>
        </w:rPr>
      </w:pPr>
      <w:r w:rsidRPr="003B6F3D">
        <w:rPr>
          <w:b/>
          <w:sz w:val="32"/>
        </w:rPr>
        <w:t>Способы синхронизации возбудителя тропической малярии</w:t>
      </w:r>
    </w:p>
    <w:p w:rsidR="00555054" w:rsidRPr="003B6F3D" w:rsidRDefault="00555054" w:rsidP="00555054">
      <w:pPr>
        <w:spacing w:before="120"/>
        <w:jc w:val="center"/>
        <w:rPr>
          <w:sz w:val="28"/>
        </w:rPr>
      </w:pPr>
      <w:r w:rsidRPr="003B6F3D">
        <w:rPr>
          <w:sz w:val="28"/>
        </w:rPr>
        <w:t xml:space="preserve">Аллахвердиев А.М. </w:t>
      </w:r>
    </w:p>
    <w:p w:rsidR="00555054" w:rsidRPr="003B6F3D" w:rsidRDefault="00555054" w:rsidP="00555054">
      <w:pPr>
        <w:spacing w:before="120"/>
        <w:ind w:firstLine="567"/>
        <w:jc w:val="both"/>
      </w:pPr>
      <w:r w:rsidRPr="003B6F3D">
        <w:t>Литературные данные о способах синхронизации малярийных паразитов немногочисленны и имеют ряд ограничений.</w:t>
      </w:r>
    </w:p>
    <w:p w:rsidR="00555054" w:rsidRPr="003B6F3D" w:rsidRDefault="00555054" w:rsidP="00555054">
      <w:pPr>
        <w:spacing w:before="120"/>
        <w:ind w:firstLine="567"/>
        <w:jc w:val="both"/>
      </w:pPr>
      <w:r w:rsidRPr="003B6F3D">
        <w:t>Для синхронизаций культур возбудителя тропической малярии широко используется сорбитал или его комбинация с желатином (Lambors et al.</w:t>
      </w:r>
      <w:r>
        <w:t xml:space="preserve">, </w:t>
      </w:r>
      <w:r w:rsidRPr="003B6F3D">
        <w:t>1979; Kilejian</w:t>
      </w:r>
      <w:r>
        <w:t xml:space="preserve">, </w:t>
      </w:r>
      <w:r w:rsidRPr="003B6F3D">
        <w:t>1960). Сорбитол лизирует эритроциты</w:t>
      </w:r>
      <w:r>
        <w:t xml:space="preserve">, </w:t>
      </w:r>
      <w:r w:rsidRPr="003B6F3D">
        <w:t>заряженные зрелыми формами паразита</w:t>
      </w:r>
      <w:r>
        <w:t xml:space="preserve">, </w:t>
      </w:r>
      <w:r w:rsidRPr="003B6F3D">
        <w:t>а после синхронизаций кольцевидные стадии в культурах составляют около 95 %. В тo же время при использования сорбитола в культуре лизируется также значительная часть интактных эритроцитов</w:t>
      </w:r>
      <w:r>
        <w:t xml:space="preserve">, </w:t>
      </w:r>
      <w:r w:rsidRPr="003B6F3D">
        <w:t>а синхронизация сохраняется лишь 1-2 поколения.</w:t>
      </w:r>
    </w:p>
    <w:p w:rsidR="00555054" w:rsidRPr="003B6F3D" w:rsidRDefault="00555054" w:rsidP="00555054">
      <w:pPr>
        <w:spacing w:before="120"/>
        <w:ind w:firstLine="567"/>
        <w:jc w:val="both"/>
      </w:pPr>
      <w:r w:rsidRPr="003B6F3D">
        <w:t>В настоящем сообщении представляются предложенные нами способы синхронизации культур эритроцитарных стадий возбудителя тропической малярии Р. falciparum. Данные приёмы основаны на том</w:t>
      </w:r>
      <w:r>
        <w:t xml:space="preserve">, </w:t>
      </w:r>
      <w:r w:rsidRPr="003B6F3D">
        <w:t>что паразиты не развиваются</w:t>
      </w:r>
      <w:r>
        <w:t xml:space="preserve"> </w:t>
      </w:r>
      <w:r w:rsidRPr="003B6F3D">
        <w:t>полностью в средах</w:t>
      </w:r>
      <w:r>
        <w:t xml:space="preserve">, </w:t>
      </w:r>
      <w:r w:rsidRPr="003B6F3D">
        <w:t>где отсутствуют какие-либо необходимые компоненты. Мы использовали среду МЕМ-4 (с 10 % сывороткой) и RPMI-1640 (без сыворотки). Такие условия позволяют паразиту достигнуть стадии трофозоита</w:t>
      </w:r>
      <w:r>
        <w:t xml:space="preserve">, </w:t>
      </w:r>
      <w:r w:rsidRPr="003B6F3D">
        <w:t>но не позволяют перейти в стадию шизонта и завершить полный цикл внутриэритроцитарного развития.</w:t>
      </w:r>
    </w:p>
    <w:p w:rsidR="00555054" w:rsidRPr="003B6F3D" w:rsidRDefault="00555054" w:rsidP="00555054">
      <w:pPr>
        <w:spacing w:before="120"/>
        <w:ind w:firstLine="567"/>
        <w:jc w:val="both"/>
      </w:pPr>
      <w:r w:rsidRPr="003B6F3D">
        <w:t>Ниже приводятся три способа синхронизации паразитов в культуре.</w:t>
      </w:r>
    </w:p>
    <w:p w:rsidR="00555054" w:rsidRPr="003B6F3D" w:rsidRDefault="00555054" w:rsidP="00555054">
      <w:pPr>
        <w:spacing w:before="120"/>
        <w:ind w:firstLine="567"/>
        <w:jc w:val="both"/>
      </w:pPr>
      <w:r w:rsidRPr="003B6F3D">
        <w:t>Способ I. Культура малярийных паразитов с исходной паразитемией 2-3 % из питательной среды RPMI-1640 переносится в среду МЕМ-4. В данной среде через 72-96 часов замедляется развитие паразитов</w:t>
      </w:r>
      <w:r>
        <w:t xml:space="preserve">, </w:t>
      </w:r>
      <w:r w:rsidRPr="003B6F3D">
        <w:t>следовательно в культуре независимо от исходного состава популяций паразитов остается 92-97 % трофозоитов. После того</w:t>
      </w:r>
      <w:r>
        <w:t xml:space="preserve">, </w:t>
      </w:r>
      <w:r w:rsidRPr="003B6F3D">
        <w:t>проводится пересев с исходной паразитемией 0</w:t>
      </w:r>
      <w:r>
        <w:t xml:space="preserve">, </w:t>
      </w:r>
      <w:r w:rsidRPr="003B6F3D">
        <w:t>3-0</w:t>
      </w:r>
      <w:r>
        <w:t xml:space="preserve">, </w:t>
      </w:r>
      <w:r w:rsidRPr="003B6F3D">
        <w:t>5 % и культивируется в среде RPMI-1640.</w:t>
      </w:r>
    </w:p>
    <w:p w:rsidR="00555054" w:rsidRPr="003B6F3D" w:rsidRDefault="00555054" w:rsidP="00555054">
      <w:pPr>
        <w:spacing w:before="120"/>
        <w:ind w:firstLine="567"/>
        <w:jc w:val="both"/>
      </w:pPr>
      <w:r w:rsidRPr="003B6F3D">
        <w:t>Способ II. Синхронизация культур малярийных паразитов в данном способе осуществляется с использованием неполной питательной среды RPMI-1640 (без сыворотки.). Культура малярийных паразитов культивируется в данной среде в течение 24-48 часов. После того в культуре трофозоиты составляют около 95 %</w:t>
      </w:r>
      <w:r>
        <w:t xml:space="preserve">, </w:t>
      </w:r>
      <w:r w:rsidRPr="003B6F3D">
        <w:t>Затем проводят пересев с исходной паразитемией 0</w:t>
      </w:r>
      <w:r>
        <w:t xml:space="preserve">, </w:t>
      </w:r>
      <w:r w:rsidRPr="003B6F3D">
        <w:t>3-0</w:t>
      </w:r>
      <w:r>
        <w:t xml:space="preserve">, </w:t>
      </w:r>
      <w:r w:rsidRPr="003B6F3D">
        <w:t>5 % и продолжают культивирование в полной среде с 10 % сывороткой.</w:t>
      </w:r>
    </w:p>
    <w:p w:rsidR="00555054" w:rsidRPr="003B6F3D" w:rsidRDefault="00555054" w:rsidP="00555054">
      <w:pPr>
        <w:spacing w:before="120"/>
        <w:ind w:firstLine="567"/>
        <w:jc w:val="both"/>
      </w:pPr>
      <w:r w:rsidRPr="003B6F3D">
        <w:t>Способ III. Известно</w:t>
      </w:r>
      <w:r>
        <w:t xml:space="preserve">, </w:t>
      </w:r>
      <w:r w:rsidRPr="003B6F3D">
        <w:t>что путем центрифугирования в стеклянном капилляре эритроциты</w:t>
      </w:r>
      <w:r>
        <w:t xml:space="preserve">, </w:t>
      </w:r>
      <w:r w:rsidRPr="003B6F3D">
        <w:t>зараженные P. falciparum можно разделить по возрасту (Л.Н. Гринберг</w:t>
      </w:r>
      <w:r>
        <w:t xml:space="preserve">, </w:t>
      </w:r>
      <w:r w:rsidRPr="003B6F3D">
        <w:t>1985). Исходя из этих представлений нами предпринята попытка синхронизировать культуры малярийных паразитов с использованием данного способа.</w:t>
      </w:r>
    </w:p>
    <w:p w:rsidR="00555054" w:rsidRPr="003B6F3D" w:rsidRDefault="00555054" w:rsidP="00555054">
      <w:pPr>
        <w:spacing w:before="120"/>
        <w:ind w:firstLine="567"/>
        <w:jc w:val="both"/>
      </w:pPr>
      <w:r w:rsidRPr="003B6F3D">
        <w:t>Суспензию зараженных эритроцитов P. falciparum с исходной паразитемией 5-6 %; гематокритом 30-50 % набирают в капилляр диаметром 1</w:t>
      </w:r>
      <w:r>
        <w:t xml:space="preserve">, </w:t>
      </w:r>
      <w:smartTag w:uri="urn:schemas-microsoft-com:office:smarttags" w:element="metricconverter">
        <w:smartTagPr>
          <w:attr w:name="ProductID" w:val="0 мм"/>
        </w:smartTagPr>
        <w:r w:rsidRPr="003B6F3D">
          <w:t>0 мм</w:t>
        </w:r>
      </w:smartTag>
      <w:r w:rsidRPr="003B6F3D">
        <w:t xml:space="preserve"> и длиной </w:t>
      </w:r>
      <w:smartTag w:uri="urn:schemas-microsoft-com:office:smarttags" w:element="metricconverter">
        <w:smartTagPr>
          <w:attr w:name="ProductID" w:val="75 мм"/>
        </w:smartTagPr>
        <w:r w:rsidRPr="003B6F3D">
          <w:t>75 мм</w:t>
        </w:r>
      </w:smartTag>
      <w:r>
        <w:t xml:space="preserve">, </w:t>
      </w:r>
      <w:r w:rsidRPr="003B6F3D">
        <w:t xml:space="preserve">закрывают замазкой и центрифугируют в гематокритной центрифуге 10 мин при </w:t>
      </w:r>
      <w:smartTag w:uri="urn:schemas-microsoft-com:office:smarttags" w:element="metricconverter">
        <w:smartTagPr>
          <w:attr w:name="ProductID" w:val="15000 g"/>
        </w:smartTagPr>
        <w:r w:rsidRPr="003B6F3D">
          <w:t>15000 g</w:t>
        </w:r>
      </w:smartTag>
      <w:r w:rsidRPr="003B6F3D">
        <w:t>. В зависимости от плавучей плотности зрелые паразиты концентрируются в верхней части капилляра в виде темно-коричневого цвета (до разделения общий состав популяций паразитов был: 12</w:t>
      </w:r>
      <w:r>
        <w:t xml:space="preserve">, </w:t>
      </w:r>
      <w:r w:rsidRPr="003B6F3D">
        <w:t>5 % кольцевидных</w:t>
      </w:r>
      <w:r>
        <w:t xml:space="preserve">, </w:t>
      </w:r>
      <w:r w:rsidRPr="003B6F3D">
        <w:t>47</w:t>
      </w:r>
      <w:r>
        <w:t xml:space="preserve">, </w:t>
      </w:r>
      <w:r w:rsidRPr="003B6F3D">
        <w:t>5 % трофозоитов и 40 % шизонтов</w:t>
      </w:r>
      <w:r>
        <w:t xml:space="preserve">, </w:t>
      </w:r>
      <w:r w:rsidRPr="003B6F3D">
        <w:t>а после разделения в верхней части она соответственно составляла: 1</w:t>
      </w:r>
      <w:r>
        <w:t xml:space="preserve">, </w:t>
      </w:r>
      <w:r w:rsidRPr="003B6F3D">
        <w:t>6; 8</w:t>
      </w:r>
      <w:r>
        <w:t xml:space="preserve">, </w:t>
      </w:r>
      <w:r w:rsidRPr="003B6F3D">
        <w:t>1; 90</w:t>
      </w:r>
      <w:r>
        <w:t xml:space="preserve">, </w:t>
      </w:r>
      <w:r w:rsidRPr="003B6F3D">
        <w:t>3 %). Соблюдая стерильность</w:t>
      </w:r>
      <w:r>
        <w:t xml:space="preserve">, </w:t>
      </w:r>
      <w:r w:rsidRPr="003B6F3D">
        <w:t>отделяют эту часть и вводят в культуру со свежими эритроцитами. Через 24 часа проводят пересев с исходной паразитемией 0</w:t>
      </w:r>
      <w:r>
        <w:t xml:space="preserve">, </w:t>
      </w:r>
      <w:r w:rsidRPr="003B6F3D">
        <w:t>3-0</w:t>
      </w:r>
      <w:r>
        <w:t xml:space="preserve">, </w:t>
      </w:r>
      <w:r w:rsidRPr="003B6F3D">
        <w:t>5 %.</w:t>
      </w:r>
    </w:p>
    <w:p w:rsidR="00555054" w:rsidRPr="003B6F3D" w:rsidRDefault="00555054" w:rsidP="00555054">
      <w:pPr>
        <w:spacing w:before="120"/>
        <w:ind w:firstLine="567"/>
        <w:jc w:val="both"/>
      </w:pPr>
      <w:r w:rsidRPr="003B6F3D">
        <w:t>Таким образом</w:t>
      </w:r>
      <w:r>
        <w:t xml:space="preserve">, </w:t>
      </w:r>
      <w:r w:rsidRPr="003B6F3D">
        <w:t>предложенные способы позволяют синхронизировать культуру малярийных паразитов в течение 24-96 часов не используя химические и др. агенты. Они являются более физиологическими и могут быть используемы для синхронизации культуры малярийных паразитов.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5054"/>
    <w:rsid w:val="000D5046"/>
    <w:rsid w:val="001A35F6"/>
    <w:rsid w:val="003B6F3D"/>
    <w:rsid w:val="00546FF3"/>
    <w:rsid w:val="00555054"/>
    <w:rsid w:val="00811DD4"/>
    <w:rsid w:val="00A15792"/>
    <w:rsid w:val="00A5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107A3AD-0878-4204-A677-F31453723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05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5505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Способы синхронизации возбудителя тропической малярии</vt:lpstr>
    </vt:vector>
  </TitlesOfParts>
  <Company>Home</Company>
  <LinksUpToDate>false</LinksUpToDate>
  <CharactersWithSpaces>3319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Способы синхронизации возбудителя тропической малярии</dc:title>
  <dc:subject/>
  <dc:creator>User</dc:creator>
  <cp:keywords/>
  <dc:description/>
  <cp:lastModifiedBy>admin</cp:lastModifiedBy>
  <cp:revision>2</cp:revision>
  <dcterms:created xsi:type="dcterms:W3CDTF">2014-03-28T14:20:00Z</dcterms:created>
  <dcterms:modified xsi:type="dcterms:W3CDTF">2014-03-28T14:20:00Z</dcterms:modified>
</cp:coreProperties>
</file>