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A6" w:rsidRPr="00F557C3" w:rsidRDefault="00ED7EA6" w:rsidP="00ED7EA6">
      <w:pPr>
        <w:spacing w:before="120"/>
        <w:jc w:val="center"/>
        <w:rPr>
          <w:b/>
          <w:bCs/>
          <w:sz w:val="32"/>
          <w:szCs w:val="32"/>
        </w:rPr>
      </w:pPr>
      <w:r w:rsidRPr="00F557C3">
        <w:rPr>
          <w:b/>
          <w:bCs/>
          <w:sz w:val="32"/>
          <w:szCs w:val="32"/>
        </w:rPr>
        <w:t xml:space="preserve">Святитель Димитрий Ростовский </w:t>
      </w:r>
    </w:p>
    <w:p w:rsidR="00ED7EA6" w:rsidRPr="00B07E28" w:rsidRDefault="00ED7EA6" w:rsidP="00ED7EA6">
      <w:pPr>
        <w:spacing w:before="120"/>
        <w:jc w:val="center"/>
        <w:rPr>
          <w:sz w:val="28"/>
          <w:szCs w:val="28"/>
        </w:rPr>
      </w:pPr>
      <w:r w:rsidRPr="00B07E28">
        <w:rPr>
          <w:sz w:val="28"/>
          <w:szCs w:val="28"/>
        </w:rPr>
        <w:t xml:space="preserve">С.В. Перевезенцев </w:t>
      </w:r>
    </w:p>
    <w:p w:rsidR="00ED7EA6" w:rsidRPr="001F49B9" w:rsidRDefault="00ED7EA6" w:rsidP="00ED7EA6">
      <w:pPr>
        <w:spacing w:before="120"/>
        <w:ind w:firstLine="567"/>
        <w:jc w:val="both"/>
      </w:pPr>
      <w:r w:rsidRPr="001F49B9">
        <w:t xml:space="preserve">Новое время, все настойчиво стучащееся в двери древнерусской религиозно-философской мысли, требовало и определенной новизны в отношении к теме святости. На рубеже XVII—XVIII веков проблема святости решалась несколько иначе, чем ранее — подвижничество во имя Божие теперь включало в себя и просветительство, и заботу об образовании, и, собственно, знание. Невежество, нежелание получать знания — это, кончено, не грех, однако и не заслуга в общественном мнении. Одним из примеров нового подхода к теме святости можно считать историю жизни и канонизации Димитрия Ростовского. </w:t>
      </w:r>
    </w:p>
    <w:p w:rsidR="00ED7EA6" w:rsidRPr="001F49B9" w:rsidRDefault="00ED7EA6" w:rsidP="00ED7EA6">
      <w:pPr>
        <w:spacing w:before="120"/>
        <w:ind w:firstLine="567"/>
        <w:jc w:val="both"/>
      </w:pPr>
      <w:r w:rsidRPr="001F49B9">
        <w:t xml:space="preserve">Димитрий Ростовский (в миру Даниил Саввич Туптало) (1651–1709) — митрополит Ростовский и Ярославский, проповедник и писатель. Происходил из казаков, учился в Киево-Могилянской академии. В 1668 году, еще юношей принял монашеский постриг в Киевском Кирилловском монастыре, и связал всю свою жизнь со служением Церкви. С 1675 по 1700 гг. Димитрий был игуменом и проповедником в различных монастырях на Украине, в Вильне, в Минской губернии. Затем приехал в Москву и был назначен митрополитом Ростовским и Ярославским. </w:t>
      </w:r>
    </w:p>
    <w:p w:rsidR="00ED7EA6" w:rsidRPr="001F49B9" w:rsidRDefault="00ED7EA6" w:rsidP="00ED7EA6">
      <w:pPr>
        <w:spacing w:before="120"/>
        <w:ind w:firstLine="567"/>
        <w:jc w:val="both"/>
      </w:pPr>
      <w:r w:rsidRPr="001F49B9">
        <w:t xml:space="preserve">Большое значение в своей деятельности Димитрий Ростовский придавал просветительству. Так, многие современники отмечали его талант проповедника. Будучи митрополитом, открыл в Ростове общеобразовательную или, как он сам называл, “грамматическую” школу, в которой обучалось 200 человек. Сам святитель был очень образованным человеком, знал иностранные языки, имел большую библиотеку — 288 книг, из которых 173 — на латинском и греческом языках, 96 — на церковнославянском, 12 — на польском, 7 — многоязычные. </w:t>
      </w:r>
    </w:p>
    <w:p w:rsidR="00ED7EA6" w:rsidRPr="001F49B9" w:rsidRDefault="00ED7EA6" w:rsidP="00ED7EA6">
      <w:pPr>
        <w:spacing w:before="120"/>
        <w:ind w:firstLine="567"/>
        <w:jc w:val="both"/>
      </w:pPr>
      <w:r w:rsidRPr="001F49B9">
        <w:t xml:space="preserve">В 1684 году, находясь в Киево-Печерской Лавре, Димитрий Ростовский принял на себя послушание — составление Четий Миней, т.е. сборника житий, расписанных по дням богослужений. Именно этот труд, которому Димитрий Ростовский отдал почти двадцать лет жизни, и прославил его имя. При составлении Четий Миней Димитрий Ростовский использовал как русские, так и латинские, греческие, польские источники. Он не просто переписывал известные ему жития, но зачастую, на основе разнообразных  </w:t>
      </w:r>
      <w:r>
        <w:t xml:space="preserve"> </w:t>
      </w:r>
      <w:r w:rsidRPr="001F49B9">
        <w:t xml:space="preserve">вариантов, писал свой вариант. Поэтому многие жития, вошедшие в его Четии Минеи, могут считаться оригинальными. Первая часть Миней была издана в 1689 году. Затем уже после смерти святителя, в 1711–1716 гг., вышло второе издание Миней в трех частях. Далее труд Димитрия Ростовского издавался еще несколько раз. </w:t>
      </w:r>
    </w:p>
    <w:p w:rsidR="00ED7EA6" w:rsidRPr="001F49B9" w:rsidRDefault="00ED7EA6" w:rsidP="00ED7EA6">
      <w:pPr>
        <w:spacing w:before="120"/>
        <w:ind w:firstLine="567"/>
        <w:jc w:val="both"/>
      </w:pPr>
      <w:r w:rsidRPr="001F49B9">
        <w:t xml:space="preserve">Перу Димитрия Ростовского принадлежат много проповедей, драматические произведения, стихи. Особое место занимает противостароверское сочинение “Розыск о раскольничей брынской вере”. “Розыск о раскольничей брынской вере” был написан в 1709 году, а издан полностью в 1745 г. Но отдельные главы издавались и ранее — в 1714 и 1717 годах. Этот трактат состоит из трех частей, в которых автор стремится подробно и доходчиво объяснить происхождение раскола, а также резко выступает против сторонников старообрядчества. Интересно, что Димитрий Ростовский рассматривает старообрядчество, в основном, через призму невежества его последователей. “Человеку бо неучену сущу и светом разума непросвещену, неудобно есть постизати глубину Писания святого и толковати недоведомыя того тайны, на то токмо уповающему, яко черное по белом знает и по книгам бродит”. </w:t>
      </w:r>
    </w:p>
    <w:p w:rsidR="00ED7EA6" w:rsidRDefault="00ED7EA6" w:rsidP="00ED7EA6">
      <w:pPr>
        <w:spacing w:before="120"/>
        <w:ind w:firstLine="567"/>
        <w:jc w:val="both"/>
      </w:pPr>
      <w:r w:rsidRPr="001F49B9">
        <w:t xml:space="preserve">Через сорок с небольшим лет после смерти Димитрия Ростовского, в 1752 году, вскрытие его гробницы показало, что мощи святителя остались нетленными. И уже 1757 году Димитрий Ростовский был канонизирован.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A6"/>
    <w:rsid w:val="00051FB8"/>
    <w:rsid w:val="00095BA6"/>
    <w:rsid w:val="00146888"/>
    <w:rsid w:val="001F49B9"/>
    <w:rsid w:val="00210DB3"/>
    <w:rsid w:val="00293589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07E28"/>
    <w:rsid w:val="00D70709"/>
    <w:rsid w:val="00E12572"/>
    <w:rsid w:val="00ED7EA6"/>
    <w:rsid w:val="00F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5AFA62-1F88-48DD-A803-5FAC80B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7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>Home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Святитель Димитрий Ростовский </dc:title>
  <dc:subject/>
  <dc:creator>Alena</dc:creator>
  <cp:keywords/>
  <dc:description/>
  <cp:lastModifiedBy>admin</cp:lastModifiedBy>
  <cp:revision>2</cp:revision>
  <dcterms:created xsi:type="dcterms:W3CDTF">2014-02-19T19:42:00Z</dcterms:created>
  <dcterms:modified xsi:type="dcterms:W3CDTF">2014-02-19T19:42:00Z</dcterms:modified>
</cp:coreProperties>
</file>