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E8" w:rsidRPr="00532834" w:rsidRDefault="007161E8" w:rsidP="007161E8">
      <w:pPr>
        <w:spacing w:before="120"/>
        <w:jc w:val="center"/>
        <w:rPr>
          <w:b/>
          <w:sz w:val="32"/>
        </w:rPr>
      </w:pPr>
      <w:r w:rsidRPr="00532834">
        <w:rPr>
          <w:b/>
          <w:sz w:val="32"/>
        </w:rPr>
        <w:t>Технология гастрономической продукции из гидробионтов в условиях мини-производств</w:t>
      </w:r>
    </w:p>
    <w:p w:rsidR="007161E8" w:rsidRPr="00D558A6" w:rsidRDefault="007161E8" w:rsidP="007161E8">
      <w:pPr>
        <w:spacing w:before="120"/>
        <w:jc w:val="center"/>
        <w:rPr>
          <w:sz w:val="28"/>
        </w:rPr>
      </w:pPr>
      <w:r w:rsidRPr="00D558A6">
        <w:rPr>
          <w:sz w:val="28"/>
        </w:rPr>
        <w:t>Никифоров Р.П.</w:t>
      </w:r>
    </w:p>
    <w:p w:rsidR="007161E8" w:rsidRPr="00D558A6" w:rsidRDefault="007161E8" w:rsidP="007161E8">
      <w:pPr>
        <w:spacing w:before="120"/>
        <w:jc w:val="center"/>
        <w:rPr>
          <w:sz w:val="28"/>
        </w:rPr>
      </w:pPr>
      <w:r w:rsidRPr="00D558A6">
        <w:rPr>
          <w:sz w:val="28"/>
        </w:rPr>
        <w:t>Донецкий национальный университет экономики и торговли имени Михаила Туган-Барановского</w:t>
      </w:r>
    </w:p>
    <w:p w:rsidR="007161E8" w:rsidRPr="00D558A6" w:rsidRDefault="007161E8" w:rsidP="007161E8">
      <w:pPr>
        <w:spacing w:before="120"/>
        <w:jc w:val="center"/>
        <w:rPr>
          <w:sz w:val="28"/>
        </w:rPr>
      </w:pPr>
      <w:r w:rsidRPr="00D558A6">
        <w:rPr>
          <w:sz w:val="28"/>
        </w:rPr>
        <w:t>Донецк 2008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1. Особенности организации производства гастрономической продукции из гидробионтов в условиях мини-производств.</w:t>
      </w:r>
    </w:p>
    <w:p w:rsidR="007161E8" w:rsidRDefault="007161E8" w:rsidP="007161E8">
      <w:pPr>
        <w:spacing w:before="120"/>
        <w:ind w:firstLine="567"/>
        <w:jc w:val="both"/>
      </w:pPr>
      <w:r w:rsidRPr="007B3064">
        <w:t>Для организации производства гастрономической продукции из гидробионтов в условиях мини-производств необходимо помещение, соответствующее нормам и правилам для пищевых производств, а также технологическое и вспомогательное оборудование.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2. Технология рыбных пресервов в условиях мини-производств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Производство рыбных пресервов осуществляется на основании ТИ к ГОСТу 7453-86 «Пресервы из разделанной рыбы», или по другим ТУ.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Согласно ГОСТу для производства пресервов используют рыбу океанического промысла – скумбрию и сельдь, из которых вырабатывают пресервы в пряной заправке и пресервы в соусах (винный, горчичный, томатный и др.).</w:t>
      </w:r>
    </w:p>
    <w:p w:rsidR="007161E8" w:rsidRDefault="007161E8" w:rsidP="007161E8">
      <w:pPr>
        <w:spacing w:before="120"/>
        <w:ind w:firstLine="567"/>
        <w:jc w:val="both"/>
      </w:pPr>
      <w:r w:rsidRPr="007B3064">
        <w:t>Технологический процесс производства рыбных пресервов осуществляется согласно схеме: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Схема технологического процесса</w:t>
      </w:r>
    </w:p>
    <w:p w:rsidR="007161E8" w:rsidRDefault="00D13E9A" w:rsidP="007161E8">
      <w:pPr>
        <w:spacing w:before="120"/>
        <w:ind w:firstLine="567"/>
        <w:jc w:val="both"/>
      </w:pPr>
      <w:r>
        <w:rPr>
          <w:noProof/>
        </w:rPr>
        <w:pict>
          <v:group id="_x0000_s1026" style="position:absolute;left:0;text-align:left;margin-left:0;margin-top:12.8pt;width:468pt;height:626.85pt;z-index:251658240" coordorigin="1418,2092" coordsize="9360,12537">
            <v:rect id="_x0000_s1027" style="position:absolute;left:1418;top:9870;width:2520;height:720">
              <v:textbox style="mso-next-textbox:#_x0000_s1027">
                <w:txbxContent>
                  <w:p w:rsidR="007161E8" w:rsidRDefault="007161E8" w:rsidP="007161E8">
                    <w:pPr>
                      <w:jc w:val="center"/>
                    </w:pPr>
                    <w:r>
                      <w:t xml:space="preserve">Подготовка пряных смесей </w:t>
                    </w:r>
                  </w:p>
                </w:txbxContent>
              </v:textbox>
            </v:rect>
            <v:rect id="_x0000_s1028" style="position:absolute;left:4658;top:13009;width:3242;height:540">
              <v:textbox style="mso-next-textbox:#_x0000_s1028">
                <w:txbxContent>
                  <w:p w:rsidR="007161E8" w:rsidRDefault="007161E8" w:rsidP="007161E8">
                    <w:pPr>
                      <w:jc w:val="center"/>
                    </w:pPr>
                    <w:r>
                      <w:t xml:space="preserve">Созревание рыбы </w:t>
                    </w:r>
                  </w:p>
                </w:txbxContent>
              </v:textbox>
            </v:rect>
            <v:rect id="_x0000_s1029" style="position:absolute;left:4658;top:11214;width:3240;height:540">
              <v:textbox style="mso-next-textbox:#_x0000_s1029">
                <w:txbxContent>
                  <w:p w:rsidR="007161E8" w:rsidRDefault="007161E8" w:rsidP="007161E8">
                    <w:pPr>
                      <w:jc w:val="center"/>
                    </w:pPr>
                    <w:r>
                      <w:t>Укупоривание тары</w:t>
                    </w:r>
                  </w:p>
                </w:txbxContent>
              </v:textbox>
            </v:rect>
            <v:rect id="_x0000_s1030" style="position:absolute;left:4658;top:12109;width:3240;height:540">
              <v:textbox style="mso-next-textbox:#_x0000_s1030">
                <w:txbxContent>
                  <w:p w:rsidR="007161E8" w:rsidRDefault="007161E8" w:rsidP="007161E8">
                    <w:pPr>
                      <w:jc w:val="center"/>
                    </w:pPr>
                    <w:r>
                      <w:t>Маркирование</w:t>
                    </w:r>
                  </w:p>
                </w:txbxContent>
              </v:textbox>
            </v:rect>
            <v:rect id="_x0000_s1031" style="position:absolute;left:4658;top:13909;width:3240;height:720">
              <v:textbox style="mso-next-textbox:#_x0000_s1031">
                <w:txbxContent>
                  <w:p w:rsidR="007161E8" w:rsidRDefault="007161E8" w:rsidP="007161E8">
                    <w:pPr>
                      <w:jc w:val="center"/>
                    </w:pPr>
                    <w:r>
                      <w:t xml:space="preserve">Транспортирование и реализация </w:t>
                    </w:r>
                  </w:p>
                </w:txbxContent>
              </v:textbox>
            </v:rect>
            <v:rect id="_x0000_s1032" style="position:absolute;left:4658;top:2092;width:3242;height:406">
              <v:textbox style="mso-next-textbox:#_x0000_s1032">
                <w:txbxContent>
                  <w:p w:rsidR="007161E8" w:rsidRDefault="007161E8" w:rsidP="007161E8">
                    <w:pPr>
                      <w:jc w:val="center"/>
                    </w:pPr>
                    <w:r>
                      <w:t>Прием сырья  и материалов</w:t>
                    </w:r>
                  </w:p>
                </w:txbxContent>
              </v:textbox>
            </v:rect>
            <v:line id="_x0000_s1033" style="position:absolute" from="6278,4680" to="6278,4680">
              <v:stroke endarrow="block"/>
            </v:line>
            <v:rect id="_x0000_s1034" style="position:absolute;left:4658;top:2754;width:3240;height:360">
              <v:textbox style="mso-next-textbox:#_x0000_s1034" inset=",.3mm,,.3mm">
                <w:txbxContent>
                  <w:p w:rsidR="007161E8" w:rsidRDefault="007161E8" w:rsidP="007161E8">
                    <w:pPr>
                      <w:jc w:val="center"/>
                    </w:pPr>
                    <w:r>
                      <w:t>Мороженая рыба</w:t>
                    </w:r>
                  </w:p>
                </w:txbxContent>
              </v:textbox>
            </v:rect>
            <v:rect id="_x0000_s1035" style="position:absolute;left:8258;top:6534;width:2511;height:696">
              <v:textbox style="mso-next-textbox:#_x0000_s1035" inset=",.3mm,,.3mm">
                <w:txbxContent>
                  <w:p w:rsidR="007161E8" w:rsidRDefault="007161E8" w:rsidP="007161E8">
                    <w:r>
                      <w:t>Подготовка посольных емкостей</w:t>
                    </w:r>
                  </w:p>
                </w:txbxContent>
              </v:textbox>
            </v:rect>
            <v:rect id="_x0000_s1036" style="position:absolute;left:4658;top:8514;width:3240;height:900">
              <v:textbox style="mso-next-textbox:#_x0000_s1036" inset=",.3mm,,.3mm">
                <w:txbxContent>
                  <w:p w:rsidR="007161E8" w:rsidRDefault="007161E8" w:rsidP="007161E8">
                    <w:pPr>
                      <w:jc w:val="center"/>
                    </w:pPr>
                    <w:r>
                      <w:t>Сортирование и разделка на филе с кожей без костей, кусочки</w:t>
                    </w:r>
                  </w:p>
                </w:txbxContent>
              </v:textbox>
            </v:rect>
            <v:rect id="_x0000_s1037" style="position:absolute;left:4658;top:9774;width:3240;height:1260">
              <v:textbox style="mso-next-textbox:#_x0000_s1037" inset=",.3mm,,.3mm">
                <w:txbxContent>
                  <w:p w:rsidR="007161E8" w:rsidRDefault="007161E8" w:rsidP="007161E8">
                    <w:pPr>
                      <w:jc w:val="center"/>
                    </w:pPr>
                    <w:r>
                      <w:t xml:space="preserve">Укладка рыбы в тару с добавлением </w:t>
                    </w:r>
                  </w:p>
                  <w:p w:rsidR="007161E8" w:rsidRDefault="007161E8" w:rsidP="007161E8">
                    <w:pPr>
                      <w:jc w:val="center"/>
                    </w:pPr>
                    <w:r>
                      <w:t xml:space="preserve">пряных смесей </w:t>
                    </w:r>
                  </w:p>
                  <w:p w:rsidR="007161E8" w:rsidRDefault="007161E8" w:rsidP="007161E8">
                    <w:pPr>
                      <w:jc w:val="center"/>
                    </w:pPr>
                    <w:r>
                      <w:t>и уксусносолевой заливки</w:t>
                    </w:r>
                  </w:p>
                </w:txbxContent>
              </v:textbox>
            </v:rect>
            <v:rect id="_x0000_s1038" style="position:absolute;left:8438;top:9870;width:2340;height:900">
              <v:textbox style="mso-next-textbox:#_x0000_s1038" inset=",.3mm,,.3mm">
                <w:txbxContent>
                  <w:p w:rsidR="007161E8" w:rsidRDefault="007161E8" w:rsidP="007161E8">
                    <w:pPr>
                      <w:jc w:val="center"/>
                    </w:pPr>
                    <w:r>
                      <w:t>Приготовление уксусносолевой заливки</w:t>
                    </w:r>
                  </w:p>
                </w:txbxContent>
              </v:textbox>
            </v:rect>
            <v:line id="_x0000_s1039" style="position:absolute" from="6115,2525" to="6115,2705">
              <v:stroke endarrow="block"/>
            </v:line>
            <v:line id="_x0000_s1040" style="position:absolute" from="6098,12649" to="6098,13028">
              <v:stroke endarrow="block"/>
            </v:line>
            <v:line id="_x0000_s1041" style="position:absolute" from="3938,10309" to="4658,10309">
              <v:stroke endarrow="block"/>
            </v:line>
            <v:line id="_x0000_s1042" style="position:absolute;flip:x" from="7898,10314" to="8438,10314">
              <v:stroke endarrow="block"/>
            </v:line>
            <v:line id="_x0000_s1043" style="position:absolute" from="6098,13549" to="6098,13909">
              <v:stroke endarrow="block"/>
            </v:line>
            <v:line id="_x0000_s1044" style="position:absolute" from="6098,9414" to="6098,9774">
              <v:stroke endarrow="block"/>
            </v:line>
            <v:line id="_x0000_s1045" style="position:absolute" from="6098,11749" to="6098,12109">
              <v:stroke endarrow="block"/>
            </v:line>
            <v:line id="_x0000_s1046" style="position:absolute" from="6098,11029" to="6098,11209">
              <v:stroke endarrow="block"/>
            </v:line>
            <v:line id="_x0000_s1047" style="position:absolute" from="6098,7548" to="6098,8028">
              <v:stroke endarrow="block"/>
            </v:line>
            <v:group id="_x0000_s1048" style="position:absolute;left:4658;top:3114;width:3242;height:5014" coordorigin="4810,4255" coordsize="2543,3882">
              <v:rect id="_x0000_s1049" style="position:absolute;left:4810;top:4395;width:2543;height:557">
                <v:textbox style="mso-next-textbox:#_x0000_s1049">
                  <w:txbxContent>
                    <w:p w:rsidR="007161E8" w:rsidRDefault="007161E8" w:rsidP="007161E8">
                      <w:pPr>
                        <w:jc w:val="center"/>
                      </w:pPr>
                      <w:r>
                        <w:t xml:space="preserve">Размораживание рыбы </w:t>
                      </w:r>
                    </w:p>
                    <w:p w:rsidR="007161E8" w:rsidRDefault="007161E8" w:rsidP="007161E8">
                      <w:pPr>
                        <w:jc w:val="center"/>
                      </w:pPr>
                      <w:r>
                        <w:t>(мойка)</w:t>
                      </w:r>
                    </w:p>
                  </w:txbxContent>
                </v:textbox>
              </v:rect>
              <v:rect id="_x0000_s1050" style="position:absolute;left:4810;top:5231;width:2542;height:279">
                <v:textbox style="mso-next-textbox:#_x0000_s1050" inset=",.3mm,,.3mm">
                  <w:txbxContent>
                    <w:p w:rsidR="007161E8" w:rsidRDefault="007161E8" w:rsidP="007161E8">
                      <w:pPr>
                        <w:jc w:val="center"/>
                      </w:pPr>
                      <w:r>
                        <w:t>Сортирование рыбы</w:t>
                      </w:r>
                    </w:p>
                  </w:txbxContent>
                </v:textbox>
              </v:rect>
              <v:rect id="_x0000_s1051" style="position:absolute;left:4810;top:5788;width:2542;height:418">
                <v:textbox style="mso-next-textbox:#_x0000_s1051">
                  <w:txbxContent>
                    <w:p w:rsidR="007161E8" w:rsidRDefault="007161E8" w:rsidP="007161E8">
                      <w:pPr>
                        <w:jc w:val="center"/>
                      </w:pPr>
                      <w:r>
                        <w:t>Разделка и мойка</w:t>
                      </w:r>
                    </w:p>
                  </w:txbxContent>
                </v:textbox>
              </v:rect>
              <v:rect id="_x0000_s1052" style="position:absolute;left:4810;top:6466;width:2541;height:298">
                <v:textbox style="mso-next-textbox:#_x0000_s1052">
                  <w:txbxContent>
                    <w:p w:rsidR="007161E8" w:rsidRDefault="007161E8" w:rsidP="007161E8">
                      <w:pPr>
                        <w:jc w:val="center"/>
                      </w:pPr>
                      <w:r>
                        <w:t>Стекание</w:t>
                      </w:r>
                    </w:p>
                  </w:txbxContent>
                </v:textbox>
              </v:rect>
              <v:rect id="_x0000_s1053" style="position:absolute;left:4810;top:7024;width:2541;height:297">
                <v:textbox style="mso-next-textbox:#_x0000_s1053">
                  <w:txbxContent>
                    <w:p w:rsidR="007161E8" w:rsidRDefault="007161E8" w:rsidP="007161E8">
                      <w:pPr>
                        <w:jc w:val="center"/>
                      </w:pPr>
                      <w:r>
                        <w:t>Посол рыбы</w:t>
                      </w:r>
                    </w:p>
                  </w:txbxContent>
                </v:textbox>
              </v:rect>
              <v:rect id="_x0000_s1054" style="position:absolute;left:4810;top:7600;width:2542;height:537">
                <v:textbox style="mso-next-textbox:#_x0000_s1054" inset=",.3mm,,.3mm">
                  <w:txbxContent>
                    <w:p w:rsidR="007161E8" w:rsidRDefault="007161E8" w:rsidP="007161E8">
                      <w:pPr>
                        <w:jc w:val="center"/>
                      </w:pPr>
                      <w:r>
                        <w:t>Выгрузка рыбы из посольных емкостей</w:t>
                      </w:r>
                    </w:p>
                  </w:txbxContent>
                </v:textbox>
              </v:rect>
              <v:line id="_x0000_s1055" style="position:absolute" from="5940,4255" to="5941,4395">
                <v:stroke endarrow="block"/>
              </v:line>
              <v:line id="_x0000_s1056" style="position:absolute" from="5940,4952" to="5940,5231">
                <v:stroke endarrow="block"/>
              </v:line>
              <v:line id="_x0000_s1057" style="position:absolute" from="5940,5510" to="5940,5788">
                <v:stroke endarrow="block"/>
              </v:line>
              <v:line id="_x0000_s1058" style="position:absolute" from="5940,6206" to="5940,6485">
                <v:stroke endarrow="block"/>
              </v:line>
              <v:line id="_x0000_s1059" style="position:absolute" from="5940,6764" to="5940,7042">
                <v:stroke endarrow="block"/>
              </v:line>
              <v:line id="_x0000_s1060" style="position:absolute" from="5940,7321" to="5940,7600">
                <v:stroke endarrow="block"/>
              </v:line>
            </v:group>
            <v:line id="_x0000_s1061" style="position:absolute;flip:x" from="7898,6893" to="8257,6893">
              <v:stroke endarrow="block"/>
            </v:line>
            <v:rect id="_x0000_s1062" style="position:absolute;left:1778;top:6534;width:2340;height:721">
              <v:textbox style="mso-next-textbox:#_x0000_s1062" inset=",.3mm,,.3mm">
                <w:txbxContent>
                  <w:p w:rsidR="007161E8" w:rsidRDefault="007161E8" w:rsidP="007161E8">
                    <w:r>
                      <w:t>Приготовление тузлука</w:t>
                    </w:r>
                  </w:p>
                </w:txbxContent>
              </v:textbox>
            </v:rect>
            <v:line id="_x0000_s1063" style="position:absolute" from="4118,6893" to="4658,6893">
              <v:stroke endarrow="block"/>
            </v:line>
            <v:line id="_x0000_s1064" style="position:absolute" from="6098,8154" to="6098,8514">
              <v:stroke endarrow="block"/>
            </v:line>
          </v:group>
        </w:pict>
      </w:r>
    </w:p>
    <w:p w:rsidR="007161E8" w:rsidRDefault="007161E8" w:rsidP="007161E8">
      <w:pPr>
        <w:spacing w:before="120"/>
        <w:ind w:firstLine="567"/>
        <w:jc w:val="both"/>
      </w:pPr>
    </w:p>
    <w:p w:rsidR="007161E8" w:rsidRDefault="007161E8" w:rsidP="007161E8">
      <w:pPr>
        <w:spacing w:before="120"/>
        <w:ind w:firstLine="567"/>
        <w:jc w:val="both"/>
      </w:pPr>
    </w:p>
    <w:p w:rsidR="007161E8" w:rsidRDefault="007161E8" w:rsidP="007161E8">
      <w:pPr>
        <w:spacing w:before="120"/>
        <w:ind w:firstLine="567"/>
        <w:jc w:val="both"/>
      </w:pPr>
    </w:p>
    <w:p w:rsidR="007161E8" w:rsidRDefault="007161E8" w:rsidP="007161E8">
      <w:pPr>
        <w:spacing w:before="120"/>
        <w:ind w:firstLine="567"/>
        <w:jc w:val="both"/>
      </w:pPr>
    </w:p>
    <w:p w:rsidR="007161E8" w:rsidRDefault="007161E8" w:rsidP="007161E8">
      <w:pPr>
        <w:spacing w:before="120"/>
        <w:ind w:firstLine="567"/>
        <w:jc w:val="both"/>
      </w:pPr>
    </w:p>
    <w:p w:rsidR="007161E8" w:rsidRDefault="007161E8" w:rsidP="007161E8">
      <w:pPr>
        <w:spacing w:before="120"/>
        <w:ind w:firstLine="567"/>
        <w:jc w:val="both"/>
      </w:pPr>
    </w:p>
    <w:p w:rsidR="007161E8" w:rsidRDefault="007161E8" w:rsidP="007161E8">
      <w:pPr>
        <w:spacing w:before="120"/>
        <w:ind w:firstLine="567"/>
        <w:jc w:val="both"/>
      </w:pPr>
    </w:p>
    <w:p w:rsidR="007161E8" w:rsidRDefault="007161E8" w:rsidP="007161E8">
      <w:pPr>
        <w:spacing w:before="120"/>
        <w:ind w:firstLine="567"/>
        <w:jc w:val="both"/>
      </w:pPr>
    </w:p>
    <w:p w:rsidR="007161E8" w:rsidRDefault="007161E8" w:rsidP="007161E8">
      <w:pPr>
        <w:spacing w:before="120"/>
        <w:ind w:firstLine="567"/>
        <w:jc w:val="both"/>
      </w:pP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Технологический процесс производства пресервов начинается с подготовки рыбного сырья. Для этого рыбу освобождают от упаковки и размораживают в дефростерах или в ваннах с ложным дном в чистой проточной или в сменяемой воде при температуре не выше 20°С и соотношении массы рыбы и воды 1:2. Допускается размораживать рыбу на воздухе на стеллажах в контейнерах при температуре не выше 20оС. Размораживание проводят до температуры в теле рыбы -2…0оС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Размороженную рыбу промывают в воде с температурой не выше 20°С и соотношением рыбы и воды как 1:2, удаляя слизь и загрязнения. Затем рыбу сортируют по качеству, удаляя не соответствующую первому сорту.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Рыбу разделывают на п/ф «тушка обезглавленная». При этом плавники (брюшные, спинные, анальные, грудные) срезают на уровне кожного покрова, чешую удаляют </w:t>
      </w:r>
      <w:r w:rsidRPr="007B3064">
        <w:lastRenderedPageBreak/>
        <w:t>скребками или ножами. Мякоть подрезают у жаберных крышек, перерубают позвоночник и удаляют голову. Через разрез, проходящий от калтычка до анального отверстия, удаляют внутренности, икру и молоки, зачищают черную пленку.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Разделанную рыбу промывают водой с температурой 15…18°С для удаления крови, слизи и остатков внутренностей. После этого рыбу выдерживают в пластмассовых контейнерах в течение 20-30 минут для стекания воды.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Подготовленную рыбу направляют на тузлучный бочковый посол, который ведут в полиэтиленовых бочках вместимостью не более 50 дм3 с организованным в углу бочки колодцем для контроля тузлука.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Для посола используют тузлук с концентрацией соли 20% , плотностью 1,15 г/см3 и температурой +10…+15°С. Тузлук отстаивают, сливают, отделяя осадок, и охлаждают.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Посол производят при температуре в помещении не выше</w:t>
      </w:r>
      <w:r>
        <w:t xml:space="preserve"> </w:t>
      </w:r>
      <w:r w:rsidRPr="007B3064">
        <w:t xml:space="preserve">+10…+15°С.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В емкость не менее чем на 1/3 вместимости наливают свежий тузлук и загружают рыбу. По окончании загрузки рыбы емкости пригружают гнетом под зеркало солевого раствора на глубину не менее </w:t>
      </w:r>
      <w:smartTag w:uri="urn:schemas-microsoft-com:office:smarttags" w:element="metricconverter">
        <w:smartTagPr>
          <w:attr w:name="ProductID" w:val="10 см"/>
        </w:smartTagPr>
        <w:r w:rsidRPr="007B3064">
          <w:t>10 см</w:t>
        </w:r>
      </w:smartTag>
      <w:r w:rsidRPr="007B3064">
        <w:t xml:space="preserve">. При этом соотношение массы рыбы и солевого раствора должно быть 1:1.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Во время посола и хранения соленой рыбы с поверхности тузлука периодически удаляют жир. Каждые 5-8 часов контролируют качество, температуру и плотность тузлука, периодически подкрепляя его концентрированным тузлуком до начальной плотности.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Качество тузлука определяется по его цвету, прозрачности, запаху. При появлении первых признаков порчи (скисание, помутнение, покраснение, специфический запах) тузлук полностью заменяют свежим тузлуком с температурой 10°С. При порче рыбы ее подвергают утилизации.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Посол длится в течение 30-48 часов. Окончание процесса посола определяют по органолептическим показателям рыбы.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Перед выгрузкой рыбы из посольных емкостей с поверхности тузлука полностью удаляют жир, снимают решетку и вынимают колодец. Выгрузку рыбы начинают с того места, где был выставлен колодец.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После выгрузки рыбу сортируют, отделяя не высолившуюся рыбу, что определяют ощупыванием спинки рыбы.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Рассортированную рыбу укладывают брюшком вниз на решетки для стекания лишнего тузлука в течение 20-25 минут. После этого рыбу разделывают на филе без кожи и реберных костей и нарезают ломтиками шириной не более </w:t>
      </w:r>
      <w:smartTag w:uri="urn:schemas-microsoft-com:office:smarttags" w:element="metricconverter">
        <w:smartTagPr>
          <w:attr w:name="ProductID" w:val="3,5 см"/>
        </w:smartTagPr>
        <w:r w:rsidRPr="007B3064">
          <w:t>3,5 см</w:t>
        </w:r>
      </w:smartTag>
      <w:r w:rsidRPr="007B3064">
        <w:t xml:space="preserve">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Т.к. хранение разделанной рыбы не допускается ее немедленно подвергают фасовке в полиэтиленовые судки из разрешенных МЗУ материалов с предельной массой </w:t>
      </w:r>
      <w:smartTag w:uri="urn:schemas-microsoft-com:office:smarttags" w:element="metricconverter">
        <w:smartTagPr>
          <w:attr w:name="ProductID" w:val="0,500 кг"/>
        </w:smartTagPr>
        <w:r w:rsidRPr="007B3064">
          <w:t>0,500 кг</w:t>
        </w:r>
      </w:smartTag>
      <w:r w:rsidRPr="007B3064">
        <w:t>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При фасовке пресервов «пряная маринованная рыба» используют: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Подготовленную рыбу,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Пряный отвар,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Соус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Уксусносолевую заливку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Раствор БКН.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В качестве пряного отвара используют готовые пряные смеси, приобретаемые у поставщиков, или смеси собственного производства.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Для приготовления пряного отвара процеженный раствор сахара заливают в котел, добавляют оставшуюся воду, дробленые специи в марлевом мешочке согласно рецептуре, и варят при слабом кипении 20–30 минут с закрытой крышкой. Затем отвар настаивают в течение 30 – 40 минут и охлаждают до температуры не выше +15°С, и процеживают. Уксусную кислоту добавляют в охлажденный маринад перед его использованием.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Уксусносолевую заливку готовят из расчета обеспечения в готовой заливке массовой доли уксусной кислоты 4…6%, и концентрации соли равной концентрации соли в мясе рыбы.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При приготовлении ускусносолевой заливки используют кипяченый и охлажденный водный раствор соли, и 80%-ную уксусную кислоту.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Раствор бензойнокислого натрия готовят постепенным добавлением к </w:t>
      </w:r>
      <w:smartTag w:uri="urn:schemas-microsoft-com:office:smarttags" w:element="metricconverter">
        <w:smartTagPr>
          <w:attr w:name="ProductID" w:val="3,195 кг"/>
        </w:smartTagPr>
        <w:r w:rsidRPr="007B3064">
          <w:t>3,195 кг</w:t>
        </w:r>
      </w:smartTag>
      <w:r w:rsidRPr="007B3064">
        <w:t xml:space="preserve"> порошка БКН </w:t>
      </w:r>
      <w:smartTag w:uri="urn:schemas-microsoft-com:office:smarttags" w:element="metricconverter">
        <w:smartTagPr>
          <w:attr w:name="ProductID" w:val="96,805 кг"/>
        </w:smartTagPr>
        <w:r w:rsidRPr="007B3064">
          <w:t>96,805 кг</w:t>
        </w:r>
      </w:smartTag>
      <w:r w:rsidRPr="007B3064">
        <w:t xml:space="preserve"> кипяченной воды до полного его растворения и получения прозрачного раствора.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При производстве</w:t>
      </w:r>
      <w:r>
        <w:t xml:space="preserve"> </w:t>
      </w:r>
      <w:r w:rsidRPr="007B3064">
        <w:t>пресерв «рыба в пряном маринаде» в качестве соуса используют эмульсию, которую готовят тщательным смешиванием тузлука и растительного масла в соотношении 3:1, или растительное масло с пряностями и травами.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При производстве</w:t>
      </w:r>
      <w:r>
        <w:t xml:space="preserve"> </w:t>
      </w:r>
      <w:r w:rsidRPr="007B3064">
        <w:t>пресерв «рыба в соусе» соусы (винный, горчичный, томатный и др.) изготавливают согласно НД с соблюдением технологичности процесса. Хранение готовых соусов на производстве при температуре +2…+4°С допускается не более 6 часов.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В тару добавляют уксусносолевую заливку, раствор БКН и пряную смесь, соус . Вся заливка должна составлять 20% массы уложенной рыбы.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Отклонение массы нетто упаковки при массе до </w:t>
      </w:r>
      <w:smartTag w:uri="urn:schemas-microsoft-com:office:smarttags" w:element="metricconverter">
        <w:smartTagPr>
          <w:attr w:name="ProductID" w:val="0,5 кг"/>
        </w:smartTagPr>
        <w:r w:rsidRPr="007B3064">
          <w:t>0,5 кг</w:t>
        </w:r>
      </w:smartTag>
      <w:r w:rsidRPr="007B3064">
        <w:t xml:space="preserve"> включительно допускается ±2%.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Продукцию, расфасованную в потребительскую тару, упаковывают в ящики из гофрированного картона предельной массой до </w:t>
      </w:r>
      <w:smartTag w:uri="urn:schemas-microsoft-com:office:smarttags" w:element="metricconverter">
        <w:smartTagPr>
          <w:attr w:name="ProductID" w:val="10 кг"/>
        </w:smartTagPr>
        <w:r w:rsidRPr="007B3064">
          <w:t>10 кг</w:t>
        </w:r>
      </w:smartTag>
      <w:r w:rsidRPr="007B3064">
        <w:t xml:space="preserve">. Потребительскую и транспортную тару маркируют.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Укупоренная и промаркированная тара с маринованной рыбой выдерживается в холодильной камере с температурой -2…+5°С в течение 3-5 суток для созревания рыбы.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Кислотность готовых пресервов должна составлять 0,5…0,8%, содержание соли – 5…8%, массовая доля БКН – 0,10…0,15%.</w:t>
      </w:r>
    </w:p>
    <w:p w:rsidR="007161E8" w:rsidRDefault="007161E8" w:rsidP="007161E8">
      <w:pPr>
        <w:spacing w:before="120"/>
        <w:ind w:firstLine="567"/>
        <w:jc w:val="both"/>
      </w:pPr>
      <w:r w:rsidRPr="007B3064">
        <w:t>Сроки хранения пресервов при температуре -8…0оС – 3 мес. При отсутствии холода хранение и реализация пресервов не разрешается.</w:t>
      </w:r>
    </w:p>
    <w:p w:rsidR="007161E8" w:rsidRDefault="007161E8" w:rsidP="007161E8">
      <w:pPr>
        <w:spacing w:before="120"/>
        <w:ind w:firstLine="567"/>
        <w:jc w:val="both"/>
      </w:pPr>
      <w:r w:rsidRPr="007B3064">
        <w:t>3. Технология пресервов из ламинарии в условиях мини-производств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Морская водоросль Ламинария бывает 3-х видов – сахарная, японская, пальчаторассеченная. Это бурая водоросль, основная часть которой ремневидное зелено-бурое пластинчатое слоевище (таллом), длиной 2–12 м, шириной 10-</w:t>
      </w:r>
      <w:smartTag w:uri="urn:schemas-microsoft-com:office:smarttags" w:element="metricconverter">
        <w:smartTagPr>
          <w:attr w:name="ProductID" w:val="35 см"/>
        </w:smartTagPr>
        <w:r w:rsidRPr="007B3064">
          <w:t>35 см</w:t>
        </w:r>
      </w:smartTag>
      <w:r w:rsidRPr="007B3064">
        <w:t>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Основным сырьем для производства пресервов из ламинарии может выступать: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морская капуста пищевая сушеная естественной сушки шинкованная (резанная),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морская капуста пищевая сушеная естественной сушки спрессованная в виде слоевищ в бруски,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морская капуста пищевая замороженная,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Технологический процесс производства пресервов из ламинарии предусматривает подготовку капусты, ее отваривание, охлаждение, маринование, подготовку наполнителя, смешивание капусты с наполнителем, фасовку, упаковку.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Сушеную ламинарию промывают в течение 30 минут в проточной холодной воде при периодическом перемешивании. После промывания капусту замачивают в холодной воде из расчета 10-</w:t>
      </w:r>
      <w:smartTag w:uri="urn:schemas-microsoft-com:office:smarttags" w:element="metricconverter">
        <w:smartTagPr>
          <w:attr w:name="ProductID" w:val="12 л"/>
        </w:smartTagPr>
        <w:r w:rsidRPr="007B3064">
          <w:t>12 л</w:t>
        </w:r>
      </w:smartTag>
      <w:r w:rsidRPr="007B3064">
        <w:t xml:space="preserve"> воды на </w:t>
      </w:r>
      <w:smartTag w:uri="urn:schemas-microsoft-com:office:smarttags" w:element="metricconverter">
        <w:smartTagPr>
          <w:attr w:name="ProductID" w:val="1 кг"/>
        </w:smartTagPr>
        <w:r w:rsidRPr="007B3064">
          <w:t>1 кг</w:t>
        </w:r>
      </w:smartTag>
      <w:r w:rsidRPr="007B3064">
        <w:t xml:space="preserve"> водорослей в течение 4-12 часов.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При использовании замороженной ламинарии ее оттаивают в воде с температурой не выше 18°С.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После замачивания или розмораживания капусту повторно промывают в проточной воде до полного удаления песка и других механических примесей.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Промытую капусту загружают в котел с кипящей пресной или слабосоленой водой из расчета </w:t>
      </w:r>
      <w:smartTag w:uri="urn:schemas-microsoft-com:office:smarttags" w:element="metricconverter">
        <w:smartTagPr>
          <w:attr w:name="ProductID" w:val="8 л"/>
        </w:smartTagPr>
        <w:r w:rsidRPr="007B3064">
          <w:t>8 л</w:t>
        </w:r>
      </w:smartTag>
      <w:r w:rsidRPr="007B3064">
        <w:t xml:space="preserve"> воды на </w:t>
      </w:r>
      <w:smartTag w:uri="urn:schemas-microsoft-com:office:smarttags" w:element="metricconverter">
        <w:smartTagPr>
          <w:attr w:name="ProductID" w:val="1 кг"/>
        </w:smartTagPr>
        <w:r w:rsidRPr="007B3064">
          <w:t>1 кг</w:t>
        </w:r>
      </w:smartTag>
      <w:r w:rsidRPr="007B3064">
        <w:t xml:space="preserve"> водорослей, и бланшируют в течение 20 минут, считая от момента закипания. После этого отвар сливают, заливают свежую воду, и повторяют процедуру 3 раза. Масса капусты при бланшировании увеличивается на 510%.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После тепловой обработки капусту необходимо быстро охладить. С этой целью ее промывают холодной проточной водой.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Если морская капуста поступила в виде слоевищ ее шинкуют соломкой шириной 2…5 мм.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Охлажденную и нашинкованную капусту заливают охлажденным маринадом, маринуют 6-8 ч., после чего маринад сливают.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Приготовление маринадной заливки.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Предварительно подготовленные сахар и соль загружают в котел, добавляют воду и растворяют при нагревании, после чего кипятят 5-10 мин, а затем фильтруют через полотняный фильтр или капроновую ткань и охлаждают.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К охлажденному раствору добавляют водную вытяжку из пряностей или экстракт пряностей, уксусную кислоту 80% или уксус 9%, или раствор лимонной кислоты и воду в количестве, необходимом для доведения заливки до заданного объема. Можно пряности добавлять в сухом виде непосредственно в сахарно-солевой раствор при кипячении.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Если пряности задают непосредственно в банку, то к водному раствору сахара и соли добавляют только уксусную кислоту или уксус.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При использовании дополнительных компонентов – репчатого лука, моркови, перца болгарского и других овощей – их подвергают механической обработке по классическим схемам на механизированных линиях или вручную. Очищенные овощи промывают и нарезают и бланшируют в воде при температуре 98±2°С в течение 1…4 мин., либо паром 15-30 сек, затем охлаждают водой до температуры не более 30°С. Маринуют отдельно или совместно с капустой.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Маринованную капусту, овощи или другие подготовленные компоненты смешивают согласно рецептурам и фасуют, добавляя заливку до 10% от массы пресервы.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При использовании пряностей в сухом виде их укладывают на дно банки, а затем укладывают подготовленную капусту и овощи. Для лучшего распределения заливки в пресерве рекомендуется заливку давать в два приема – половину на дно банки и другую половину сверху, после укладки овощей. Температура заливки должна быть не менее 85°С. В качестве заливки используют прокипяченный маринад от маринования капусты или свежий маринад подогретый до температуры 85-90°С. Значение рН салатов перед фасовкой не должно превышать 4,4 ед.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Массовая доля овощей и морской капусты должна быть не менее 55% от массы нетто пресервов, массовая доля соли – 1.4-2.0%, массовая доля титруемых кислот - 0.3-0.7%.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Готовые салаты упаковывают в полиэтиленовые ведра массой нетто до </w:t>
      </w:r>
      <w:smartTag w:uri="urn:schemas-microsoft-com:office:smarttags" w:element="metricconverter">
        <w:smartTagPr>
          <w:attr w:name="ProductID" w:val="8 кг"/>
        </w:smartTagPr>
        <w:r w:rsidRPr="007B3064">
          <w:t>8 кг</w:t>
        </w:r>
      </w:smartTag>
      <w:r w:rsidRPr="007B3064">
        <w:t xml:space="preserve">; в судки массой нетто до </w:t>
      </w:r>
      <w:smartTag w:uri="urn:schemas-microsoft-com:office:smarttags" w:element="metricconverter">
        <w:smartTagPr>
          <w:attr w:name="ProductID" w:val="0,5 кг"/>
        </w:smartTagPr>
        <w:r w:rsidRPr="007B3064">
          <w:t>0,5 кг</w:t>
        </w:r>
      </w:smartTag>
      <w:r w:rsidRPr="007B3064">
        <w:t xml:space="preserve">, в вакуум-пакеты по </w:t>
      </w:r>
      <w:smartTag w:uri="urn:schemas-microsoft-com:office:smarttags" w:element="metricconverter">
        <w:smartTagPr>
          <w:attr w:name="ProductID" w:val="1 кг"/>
        </w:smartTagPr>
        <w:r w:rsidRPr="007B3064">
          <w:t>1 кг</w:t>
        </w:r>
      </w:smartTag>
      <w:r w:rsidRPr="007B3064">
        <w:t xml:space="preserve">. Отклонения массы нетто -2% для упаковки до </w:t>
      </w:r>
      <w:smartTag w:uri="urn:schemas-microsoft-com:office:smarttags" w:element="metricconverter">
        <w:smartTagPr>
          <w:attr w:name="ProductID" w:val="0,5 кг"/>
        </w:smartTagPr>
        <w:r w:rsidRPr="007B3064">
          <w:t>0,5 кг</w:t>
        </w:r>
      </w:smartTag>
      <w:r w:rsidRPr="007B3064">
        <w:t xml:space="preserve"> включительно, -5 % для упаковки массой нетто 2,0–8,0 кг включительно. </w:t>
      </w:r>
    </w:p>
    <w:p w:rsidR="007161E8" w:rsidRDefault="007161E8" w:rsidP="007161E8">
      <w:pPr>
        <w:spacing w:before="120"/>
        <w:ind w:firstLine="567"/>
        <w:jc w:val="both"/>
      </w:pPr>
      <w:r w:rsidRPr="007B3064">
        <w:t>Срок хранения охлажденных салатов при температуре 0…6оС – 48 часов, в вакуум-пакетах - 21 суток, от 0 С до -4 С – не более 72 часов, в том числе на предприятии не более 24 часов, замороженных при температуре не выше -18оС – 30 суток.</w:t>
      </w:r>
    </w:p>
    <w:p w:rsidR="007161E8" w:rsidRDefault="007161E8" w:rsidP="007161E8">
      <w:pPr>
        <w:spacing w:before="120"/>
        <w:ind w:firstLine="567"/>
        <w:jc w:val="both"/>
      </w:pPr>
      <w:r w:rsidRPr="007B3064">
        <w:t>4. Технология имитированной икры в условиях мини-производств.</w:t>
      </w:r>
    </w:p>
    <w:p w:rsidR="007161E8" w:rsidRDefault="007161E8" w:rsidP="007161E8">
      <w:pPr>
        <w:spacing w:before="120"/>
        <w:ind w:firstLine="567"/>
        <w:jc w:val="both"/>
      </w:pPr>
      <w:r w:rsidRPr="007B3064">
        <w:t>Сегодня используется множество современных технологий производства имитированной икры, которые предусматривают использование сырья рыбного и морского происхождения, натуральную икру ценных рыб и другие компоненты. Эти способы предусматривают выработку не только зернистой, но и паюсной икры, икры стойкой к замораживанию-размораживанию.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Подготовка раствора для дубления. Раствор для дубления представляет собой настой черного чая, который готовят кипячением </w:t>
      </w:r>
      <w:smartTag w:uri="urn:schemas-microsoft-com:office:smarttags" w:element="metricconverter">
        <w:smartTagPr>
          <w:attr w:name="ProductID" w:val="0,6 кг"/>
        </w:smartTagPr>
        <w:r w:rsidRPr="007B3064">
          <w:t>0,6 кг</w:t>
        </w:r>
      </w:smartTag>
      <w:r w:rsidRPr="007B3064">
        <w:t xml:space="preserve"> черного чая в </w:t>
      </w:r>
      <w:smartTag w:uri="urn:schemas-microsoft-com:office:smarttags" w:element="metricconverter">
        <w:smartTagPr>
          <w:attr w:name="ProductID" w:val="10 л"/>
        </w:smartTagPr>
        <w:r w:rsidRPr="007B3064">
          <w:t>10 л</w:t>
        </w:r>
      </w:smartTag>
      <w:r w:rsidRPr="007B3064">
        <w:t xml:space="preserve"> воды в течение 10 мин, с последующим настаиванием 12-24 часа, фильтрацией и охлаждением до 15°С.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Подготовка раствора для окраски. В качестве раствора для окраски используют раствор хлорного или молочнокислого железа, ионы трехвалентного железа которого, образуют с танином чая нерастворимый комплекс черного цвета, безвредный для организма.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Для приготовления раствора навеску 10,00г обводненного хлорного железа заливают 50 мл горячей кипяченой воды и размешивают 20-30 мин до полного растворения гранул. Полученный раствор профильтровывают, разводят 4 литрами холодной воды, профильтровывают и охлаждают до 15°С.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Подготовка раствора для посола икры. Для посола используют 20%-й раствор поваренной соли, который готовят растворением в 10 литрах воды </w:t>
      </w:r>
      <w:smartTag w:uri="urn:schemas-microsoft-com:office:smarttags" w:element="metricconverter">
        <w:smartTagPr>
          <w:attr w:name="ProductID" w:val="2,48 кг"/>
        </w:smartTagPr>
        <w:r w:rsidRPr="007B3064">
          <w:t>2,48 кг</w:t>
        </w:r>
      </w:smartTag>
      <w:r w:rsidRPr="007B3064">
        <w:t xml:space="preserve"> соли, кипячением раствора в течение 3-5 мин, охлаждением и фильтрацией.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Подготовка вкусовой заправки. Филе сельди специального посола тщательно очищенное от костей и кожи измельчают на мясорубке с последующим протиранием через сито или измельчают на емульсикаторе, или коллоидной мельнице с постепенным добавлением около 10% процеженного рассола от сельди до состояния эмульсии.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При использовании в качестве вкусовой заправки натуральной икры ее заливают настоем чая в объеме 10% от массы икры, и измельчают также как и филе сельди.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Приготовление белкового раствора. Пищевой желатин в количестве </w:t>
      </w:r>
      <w:smartTag w:uri="urn:schemas-microsoft-com:office:smarttags" w:element="metricconverter">
        <w:smartTagPr>
          <w:attr w:name="ProductID" w:val="190 г"/>
        </w:smartTagPr>
        <w:r w:rsidRPr="007B3064">
          <w:t>190 г</w:t>
        </w:r>
      </w:smartTag>
      <w:r w:rsidRPr="007B3064">
        <w:t xml:space="preserve"> подвергают набуханию в течение 60-90 минут в 750 мл подготовленной воды. Добавляют </w:t>
      </w:r>
      <w:smartTag w:uri="urn:schemas-microsoft-com:office:smarttags" w:element="metricconverter">
        <w:smartTagPr>
          <w:attr w:name="ProductID" w:val="1,5 л"/>
        </w:smartTagPr>
        <w:r w:rsidRPr="007B3064">
          <w:t>1,5 л</w:t>
        </w:r>
      </w:smartTag>
      <w:r w:rsidRPr="007B3064">
        <w:t xml:space="preserve"> холодного кипяченого молока, нагревают до 50°С и выдерживают при этой температуре до полного растворения желатина. Белковый раствор фильтруют через сито и заливают в термостат гранулятора.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Формирование гранул. Белковый раствор при давлении в термостате 0,2-1,0 кгс/см2 (атм), через иглу-насадку с внутренним диаметром </w:t>
      </w:r>
      <w:smartTag w:uri="urn:schemas-microsoft-com:office:smarttags" w:element="metricconverter">
        <w:smartTagPr>
          <w:attr w:name="ProductID" w:val="0,4 мм"/>
        </w:smartTagPr>
        <w:r w:rsidRPr="007B3064">
          <w:t>0,4 мм</w:t>
        </w:r>
      </w:smartTag>
      <w:r w:rsidRPr="007B3064">
        <w:t xml:space="preserve"> выпускают над колонной, заполненной маслом. Струя раствора с высоты 60-</w:t>
      </w:r>
      <w:smartTag w:uri="urn:schemas-microsoft-com:office:smarttags" w:element="metricconverter">
        <w:smartTagPr>
          <w:attr w:name="ProductID" w:val="100 мм"/>
        </w:smartTagPr>
        <w:r w:rsidRPr="007B3064">
          <w:t>100 мм</w:t>
        </w:r>
      </w:smartTag>
      <w:r w:rsidRPr="007B3064">
        <w:t>, с силой ударяется о верхний слой подогретого до 40°С масла, при этом в масле образуется шнурок диаметром 8-</w:t>
      </w:r>
      <w:smartTag w:uri="urn:schemas-microsoft-com:office:smarttags" w:element="metricconverter">
        <w:smartTagPr>
          <w:attr w:name="ProductID" w:val="10 мм"/>
        </w:smartTagPr>
        <w:r w:rsidRPr="007B3064">
          <w:t>10 мм</w:t>
        </w:r>
      </w:smartTag>
      <w:r w:rsidRPr="007B3064">
        <w:t>, состоящий из шарообразных гранул с диаметром 1-</w:t>
      </w:r>
      <w:smartTag w:uri="urn:schemas-microsoft-com:office:smarttags" w:element="metricconverter">
        <w:smartTagPr>
          <w:attr w:name="ProductID" w:val="3 мм"/>
        </w:smartTagPr>
        <w:r w:rsidRPr="007B3064">
          <w:t>3 мм</w:t>
        </w:r>
      </w:smartTag>
      <w:r w:rsidRPr="007B3064">
        <w:t>. Гранулы под собственным весом погружаются в емкость-накопитель, проходя по колоне через 170-200сантиметровый слоймасла с температурой 10-15°С.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Давление в термостате регулируют таким образом, чтобы пена на поверхности масла устремлялась к месту удара струи.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Диаметр гранул регулируют изменением давления и температуры верхнего слоя масла.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Обработка гранул. После формовки гранулы из емкости-накопителя выгружают в сита с диаметром ячейки </w:t>
      </w:r>
      <w:smartTag w:uri="urn:schemas-microsoft-com:office:smarttags" w:element="metricconverter">
        <w:smartTagPr>
          <w:attr w:name="ProductID" w:val="1 мм"/>
        </w:smartTagPr>
        <w:r w:rsidRPr="007B3064">
          <w:t>1 мм</w:t>
        </w:r>
      </w:smartTag>
      <w:r w:rsidRPr="007B3064">
        <w:t>, и при помешивании дают стечь маслу в течение 10-20 мин. Гранулы перемещают в емкости, заливают 3-хкратным количеством холодной воды, и при интенсивном помешивании промывают гранулы в течение 3-5 мин. Воду сливают в емкость накопитель для отстаивания и последующего сбора масла.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Отработанное масло прогревают до 100°С, охлаждают до 15°С, и отстаивают в течение суток, потом помещают в морозильную камеру до полного замерзания осадка. После этого осветленное масло декантируют в накопительную емкость удаляя замерзший осадок белковой пыли и воды.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Гранулы выгружают в сита и струей воды смывают остатки масла на поверхности гранул в течение 5-10 минут. При наличии на поверхности гранул масляной пленки дубление и окраска гранул будет невозможна.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После промывки гранулы калибруют в потоке воды на системе из сит диаметром 3, 2 и </w:t>
      </w:r>
      <w:smartTag w:uri="urn:schemas-microsoft-com:office:smarttags" w:element="metricconverter">
        <w:smartTagPr>
          <w:attr w:name="ProductID" w:val="1 мм"/>
        </w:smartTagPr>
        <w:r w:rsidRPr="007B3064">
          <w:t>1 мм</w:t>
        </w:r>
      </w:smartTag>
      <w:r w:rsidRPr="007B3064">
        <w:t xml:space="preserve">. Гранулы не прошедшие через самое крупное сито и прошедшие через самое маленькое, т.е гранулы с диаметром больше </w:t>
      </w:r>
      <w:smartTag w:uri="urn:schemas-microsoft-com:office:smarttags" w:element="metricconverter">
        <w:smartTagPr>
          <w:attr w:name="ProductID" w:val="3 мм"/>
        </w:smartTagPr>
        <w:r w:rsidRPr="007B3064">
          <w:t>3 мм</w:t>
        </w:r>
      </w:smartTag>
      <w:r w:rsidRPr="007B3064">
        <w:t xml:space="preserve"> и меньше </w:t>
      </w:r>
      <w:smartTag w:uri="urn:schemas-microsoft-com:office:smarttags" w:element="metricconverter">
        <w:smartTagPr>
          <w:attr w:name="ProductID" w:val="1 мм"/>
        </w:smartTagPr>
        <w:r w:rsidRPr="007B3064">
          <w:t>1 мм</w:t>
        </w:r>
      </w:smartTag>
      <w:r w:rsidRPr="007B3064">
        <w:t>, растворяют при температуре 50°С и гранулируют вновь.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Калиброванные гранулы заливают </w:t>
      </w:r>
      <w:smartTag w:uri="urn:schemas-microsoft-com:office:smarttags" w:element="metricconverter">
        <w:smartTagPr>
          <w:attr w:name="ProductID" w:val="4 л"/>
        </w:smartTagPr>
        <w:r w:rsidRPr="007B3064">
          <w:t>4 л</w:t>
        </w:r>
      </w:smartTag>
      <w:r w:rsidRPr="007B3064">
        <w:t xml:space="preserve"> раствора для дубления с температурой 15°С. Дубят гранулы в течение 20-40 мин при постоянном помешивании. После этого гранулы промывают водой для удаления остатков раствора чая.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Отмытые гранулы окрашивают заливая </w:t>
      </w:r>
      <w:smartTag w:uri="urn:schemas-microsoft-com:office:smarttags" w:element="metricconverter">
        <w:smartTagPr>
          <w:attr w:name="ProductID" w:val="8 л"/>
        </w:smartTagPr>
        <w:r w:rsidRPr="007B3064">
          <w:t>8 л</w:t>
        </w:r>
      </w:smartTag>
      <w:r w:rsidRPr="007B3064">
        <w:t xml:space="preserve"> 0,1% или </w:t>
      </w:r>
      <w:smartTag w:uri="urn:schemas-microsoft-com:office:smarttags" w:element="metricconverter">
        <w:smartTagPr>
          <w:attr w:name="ProductID" w:val="4 л"/>
        </w:smartTagPr>
        <w:r w:rsidRPr="007B3064">
          <w:t>4 л</w:t>
        </w:r>
      </w:smartTag>
      <w:r w:rsidRPr="007B3064">
        <w:t xml:space="preserve"> 0,25% раствора хлорного железа, при постоянном помешивании окрашивание ведут в течение 2-5 минут до темно-серого цвета гранул. Окрашивающий раствор сливают, а гранулы промывают, пока промывные воды не станут прозрачными.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После этого производят окончательную промывку подготовленной холодной водой. Гранулы тщательно отделяют от воды и заливают солевым раствором для посола в течение 10 мин.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После этого гранулы заливают процеженным рассолом сельди, дают настояться в течение 15-30 мин, гранулы извлекают из рассола и заправляют </w:t>
      </w:r>
      <w:smartTag w:uri="urn:schemas-microsoft-com:office:smarttags" w:element="metricconverter">
        <w:smartTagPr>
          <w:attr w:name="ProductID" w:val="0,3 кг"/>
        </w:smartTagPr>
        <w:r w:rsidRPr="007B3064">
          <w:t>0,3 кг</w:t>
        </w:r>
      </w:smartTag>
      <w:r w:rsidRPr="007B3064">
        <w:t xml:space="preserve"> эмульсии из сельди или натуральной икры, добавляют вкусовые и консервирующие добавки виде масляной эмульсии.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Блеск икринкам и необходимую степень слипания придает обработка их смесью рыбьего жира и кукурузного масла.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 xml:space="preserve">Готовую икру направляют на фасовку и упаковку. Икру фасуют в различные виды упаковки. Наиболее распространенной является упаковка в стеклянную коническую банку с крышкой типа СКО объемом 90-112 гр., в которую упаковывают натуральную икру осетровых рыб. </w:t>
      </w:r>
    </w:p>
    <w:p w:rsidR="007161E8" w:rsidRPr="007B3064" w:rsidRDefault="007161E8" w:rsidP="007161E8">
      <w:pPr>
        <w:spacing w:before="120"/>
        <w:ind w:firstLine="567"/>
        <w:jc w:val="both"/>
      </w:pPr>
      <w:r w:rsidRPr="007B3064">
        <w:t>Применяют стеклянную банку с крышкой типа "твист-офф". Икру в них упаковывают под вакуумом, что позволяет ей дольше храниться и сохранять свои вкусовые качества. Фасуют икру в стеклобанки большой емкости с прижимной крышкой, Также используют и полимерную тару позволяющую герметично упаковать икру.</w:t>
      </w:r>
    </w:p>
    <w:p w:rsidR="007161E8" w:rsidRDefault="007161E8" w:rsidP="007161E8">
      <w:pPr>
        <w:spacing w:before="120"/>
        <w:ind w:firstLine="567"/>
        <w:jc w:val="both"/>
      </w:pPr>
      <w:r w:rsidRPr="007B3064">
        <w:t>Требования к качеству. Икра должна иметь однородный черный цвет, одинаковую форму и размер икринок достаточно плотной консистенции (не расплющиваются при легком нажатии). Вкус и запах икры типичный, приятный.</w:t>
      </w:r>
    </w:p>
    <w:p w:rsidR="007161E8" w:rsidRPr="00532834" w:rsidRDefault="007161E8" w:rsidP="007161E8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Список литературы</w:t>
      </w:r>
    </w:p>
    <w:p w:rsidR="007161E8" w:rsidRDefault="007161E8" w:rsidP="007161E8">
      <w:pPr>
        <w:spacing w:before="120"/>
        <w:ind w:firstLine="567"/>
        <w:jc w:val="both"/>
      </w:pPr>
      <w:r w:rsidRPr="007B3064">
        <w:t xml:space="preserve">Кизеветтер И.В., Грюнер B.C., Евтушенко В.А. Переработка морских водорослей и других промысловых водных растений. – М.: Пищевая промышленность, 1967.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1E8"/>
    <w:rsid w:val="00165E8C"/>
    <w:rsid w:val="00532834"/>
    <w:rsid w:val="007161E8"/>
    <w:rsid w:val="007B3064"/>
    <w:rsid w:val="00811DD4"/>
    <w:rsid w:val="00AA0223"/>
    <w:rsid w:val="00D13E9A"/>
    <w:rsid w:val="00D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docId w15:val="{F887ABB1-312C-4796-B68A-C5EDFBE1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61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2523</Words>
  <Characters>14387</Characters>
  <Application>Microsoft Office Word</Application>
  <DocSecurity>0</DocSecurity>
  <Lines>119</Lines>
  <Paragraphs>33</Paragraphs>
  <ScaleCrop>false</ScaleCrop>
  <Company>Home</Company>
  <LinksUpToDate>false</LinksUpToDate>
  <CharactersWithSpaces>16877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гастрономической продукции из гидробионтов в условиях мини-производств</dc:title>
  <dc:subject/>
  <dc:creator>User</dc:creator>
  <cp:keywords/>
  <dc:description/>
  <cp:lastModifiedBy>admin</cp:lastModifiedBy>
  <cp:revision>2</cp:revision>
  <dcterms:created xsi:type="dcterms:W3CDTF">2014-02-19T23:49:00Z</dcterms:created>
  <dcterms:modified xsi:type="dcterms:W3CDTF">2014-02-19T23:49:00Z</dcterms:modified>
</cp:coreProperties>
</file>