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F2" w:rsidRPr="006F51DB" w:rsidRDefault="00D301F2" w:rsidP="00D301F2">
      <w:pPr>
        <w:spacing w:before="120"/>
        <w:jc w:val="center"/>
        <w:rPr>
          <w:b/>
          <w:bCs/>
          <w:sz w:val="32"/>
          <w:szCs w:val="32"/>
        </w:rPr>
      </w:pPr>
      <w:r w:rsidRPr="006F51DB">
        <w:rPr>
          <w:b/>
          <w:bCs/>
          <w:sz w:val="32"/>
          <w:szCs w:val="32"/>
        </w:rPr>
        <w:t>Тема "маленького человека" в трактовке Достоевского</w:t>
      </w:r>
    </w:p>
    <w:p w:rsidR="00D301F2" w:rsidRPr="006F51DB" w:rsidRDefault="00D301F2" w:rsidP="00D301F2">
      <w:pPr>
        <w:spacing w:before="120"/>
        <w:jc w:val="center"/>
        <w:rPr>
          <w:sz w:val="28"/>
          <w:szCs w:val="28"/>
        </w:rPr>
      </w:pPr>
      <w:r w:rsidRPr="006F51DB">
        <w:rPr>
          <w:sz w:val="28"/>
          <w:szCs w:val="28"/>
        </w:rPr>
        <w:t xml:space="preserve">Абельтин Э.А., Литвинова В.И., Хакасский государственный университет им. Н.Ф. Катанова </w:t>
      </w:r>
    </w:p>
    <w:p w:rsidR="00D301F2" w:rsidRPr="006F51DB" w:rsidRDefault="00D301F2" w:rsidP="00D301F2">
      <w:pPr>
        <w:spacing w:before="120"/>
        <w:jc w:val="center"/>
        <w:rPr>
          <w:sz w:val="28"/>
          <w:szCs w:val="28"/>
        </w:rPr>
      </w:pPr>
      <w:r w:rsidRPr="006F51DB">
        <w:rPr>
          <w:sz w:val="28"/>
          <w:szCs w:val="28"/>
        </w:rPr>
        <w:t>Абакан, 1999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"Честь и слава молодому поэту, муза которого любит людей на чердаках и в подвалах..."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В.Г.Белинский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А.С.Пушкин восхищался городом, воздвигнутом на болоте согласно мечте Петра I: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4"/>
      </w:tblGrid>
      <w:tr w:rsidR="00D301F2" w:rsidRPr="00281EA2" w:rsidTr="004477B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Люблю тебя, Петра творенье,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Люблю твой строгий, стройный вид.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Невы державное теченье.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Береговой ее гранит,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Твоих оград узор чугунный.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Твоих задумчивых ночей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Прозрачный сумрак, блеск безлунный,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Когда я в комнате моей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Пишу, читаю без лампады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И ясны спящие громады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Пустынных улиц, и светла</w:t>
            </w:r>
          </w:p>
          <w:p w:rsidR="00D301F2" w:rsidRPr="00281EA2" w:rsidRDefault="00D301F2" w:rsidP="004477B7">
            <w:pPr>
              <w:spacing w:before="120"/>
              <w:ind w:firstLine="567"/>
              <w:jc w:val="both"/>
            </w:pPr>
            <w:r w:rsidRPr="00281EA2">
              <w:t>Адмиралтейская игла...</w:t>
            </w:r>
          </w:p>
        </w:tc>
      </w:tr>
    </w:tbl>
    <w:p w:rsidR="00D301F2" w:rsidRPr="00281EA2" w:rsidRDefault="00D301F2" w:rsidP="00D301F2">
      <w:pPr>
        <w:spacing w:before="120"/>
        <w:ind w:firstLine="567"/>
        <w:jc w:val="both"/>
      </w:pPr>
      <w:r w:rsidRPr="00281EA2">
        <w:t>- Какое настроение создает прочитанный отрывок из поэмы "Медный всадник"?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Гордость за красивый, созданный руками человека город. Это восприятие усиливает и подбор поэтом изобразительно-выразительных средств, подчеркивающих величавость ("строгий, стройный вид", "державное теченье") города - аристократа. Изящные мосты через бесчисленные каналы украшены чугунными узорами перил, фантастический свет белых "задумчивых ночей" заливает пустынные улицы, высвечивая Адмиралтейскую иглу.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Простор, строгая красота, покой, свет: "я в комнате моей пишу, читаю без лампады..."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В представлении Н.В. Гоголя Петербург - "вытянутый в струнку щеголь", "разбитной малый,... всегда одет и, охарашиваясь перед Европою, раскланивается с заморским людом", "на все глядит с расчетом". Гоголь выставляет на Невский проспект "тысячи непостижимых характеров и явлений". Из пестрой гуляющей толпы он выхватывает детали костюма или портрета, в которых ярко отражается весь Петербург: "вот бакенбарды единственные, пропущенные с необыкновенным и изумительным искусством под галстук", вот "усы чудные, никаким пером, никакой кистью неизобразимые", вот "талии, какие вам даже и не снились никогда: тоненькие, узенькие...", вот "дамские рукава, похожие на два воздухоплавательные шара".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В этой шумной толпе Гоголь угадывает повадки и манеры людей всех чинов и званий, богатых и бедных, знатных и безродных. Центральное место здесь занимают обитатели средних и верхних этажей - дамы и господа, титулярные советники. Они хотят казаться богаче и красивее, чем есть на самом деле.</w:t>
      </w:r>
    </w:p>
    <w:p w:rsidR="00D301F2" w:rsidRPr="00281EA2" w:rsidRDefault="00D301F2" w:rsidP="00D301F2">
      <w:pPr>
        <w:spacing w:before="120"/>
        <w:ind w:firstLine="567"/>
        <w:jc w:val="both"/>
      </w:pPr>
      <w:r>
        <w:t>В</w:t>
      </w:r>
      <w:r w:rsidRPr="00281EA2">
        <w:t xml:space="preserve"> "Преступлении и наказании" жизнь города раскрыта в строго определенном плане: во-первых, толпа - это добрая или злая стихия, представленная типами - группы пьяных, толпящихся у распивочных завсегдатаев кабаков, дворников, ремесленников, приказчиков, проституток, мужиков на базаре; во-вторых, - народ, пытающийся сохранить в себе нравственные начала. Таким народ предстает в поучениях пьяненьких мещан, в мечтах кротких Мармеладовых и Лизаветы, маляра Николки, решившихся "пострадать", скорняка-мещанина.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Наиболее остро это противоречие между реальным народом и его идеальным пониманием раскрыто в сцене всенародного покаяния Раскольникова (зачитываем текст).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Таким образом, среди героев романа мы не найдем деятелей акционерных обществ, биржи, железнодорожных магнатов, как и петербургского рабочего люда.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Такая направленность романа не случайна: писатель сосредотачивал внимание на нравственные стороны событий.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Подумаем, есть ли что общего у Пушкина, Гоголя и Достоевского в изображении Петербурга?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- Город является одним из героев их произведений. Он населен людьми, разными по характеру, манерам, социальному положению, материальному достатку.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 чем принципиальное отличие города Достоевского от "горделивой столицы" Пушкина?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Петербург Достоевского - это город трущоб, до отказа набитый нищими ремесленниками, мелкими чиновниками, голодными студентами-"лохмотниками", "девицами, живущими от себя", семействами, где "ребятишки-то по три дня корки не видят", это место, "где нет ни садов, ни фонтанов, где грязь и вонь, и всякая гадость". Здесь много распивочных, где все до того пропитано перегаром, что, кажется, "от одного этого воздуха можно было в пять минут сделаться пьяным".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Это не похоже на Невский проспект Гоголя, где прогуливается разнаряженный, как для маскарада, люд.</w:t>
      </w:r>
    </w:p>
    <w:p w:rsidR="00D301F2" w:rsidRPr="00281EA2" w:rsidRDefault="00D301F2" w:rsidP="00D301F2">
      <w:pPr>
        <w:spacing w:before="120"/>
        <w:ind w:firstLine="567"/>
        <w:jc w:val="both"/>
      </w:pPr>
      <w:r>
        <w:t>П</w:t>
      </w:r>
      <w:r w:rsidRPr="00281EA2">
        <w:t>исатель показывает нам типичную картину повседневной жизни мещанского Петербурга. В романе нет таких красот, какие Пушкин описал в "Медном всаднике", нет разодетой, беспечно гуляющей публики, которую можно увидеть в "Невском проспекте" Гоголя. Нет в "Преступлении и наказании" и подчеркнутых социальных контрастов, резкого противопоставления "парадного подъезда" "черному входу", как, например, у Н.А. Некрасова ("Размышления у парадного подъезда", "Убогая и нарядная").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У Достоевского город угрюмый, жестокий, душный. В таких условиях и люди должны быть озлобленными, способными убить человека за медную копейку.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Обратим внимание на цель авторов-классиков, изобразивших Петербург.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По замыслу Пушкина, горделивая красота Петербурга - это ширма, прикрывающая грязные окраины и нищие трущобы, предназначенные для тружеников, "маленьких людей". Не случайно разбушевавшееся наводнение занесло тиной и грязью архитектурную красоту города, заставив тем самым бедного маленького чиновника искать виновника народных бедствий.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В петербургских повестях Гоголя Невский проспект "лжет во всякое время": броские краски нарядов красавиц служат приманкой для легкомысленных жертв; нос коллежского асессора Ковалева зажил состоятельной жизнью; сила власти денег разрушает талант художника Чарткова. Ложная красота Петербурга, кукольная комичность его обитателей, по Гоголю, подчеркивают трагическое неустройство жизни.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Многие писатели XIX в. непосредственно обращались к изображению жизни народа (Н.А. Некрасов, Г. Успенский, В. Короленко) и делали выводы о стихийном пробуждении могучих сил.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У Достоевского другой подход к коренным вопросам русской жизни и другое художественное их решение. Он исследует страдания униженного и оскорбленного "маленького человека", но при этом указывает, что предшественниками этих героев были Самсон Вырин Пушкина ("Станционный смотритель") и Акакий Акакиевич Гоголя ("Шинель").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А.С. Пушкин первым учил уважению ко всякому человеку, кто бы он ни был, этим он укреплял самоуважение бедных людей. Достоевский близко к сердцу принял демократическую силу пушкинского гуманизма и выступил защитником униженных и оскорбленных. Он увидел в каждом человеке брата.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Через десять лет после появления "Станционного смотрителя" появилась повесть Гоголя "Шинель". В судьбах Вырина и Башмачкина много общего. Но, в отличие от Пушкина, Гоголь подчеркнул общественный смысл конфликта, трагичнее сформулировал проблемы социального неравенства. Достоевский не мог почувствовать в Гоголе своего "наставника" по беспокойству об униженных и оскорбленных, он проникся гуманистическим настроем "Шинели", которую словами Макара Девушкина назвал "злонамеренной книжкой".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Какие герои романа помогают Достоевскому глубоко раскрыть тему "маленького человека"?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Мармеладов, Катерина Ивановна, Дунечка...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Страдания униженных и оскорбленных с наибольшей силой раскрыты в судьбах Мармеладовых.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Семен Мармеладов находится на последней ступени нищеты и нравственного падения. "В бедности, - говорит он Раскольникову, - вы еще сохраняете свое благородство врожденных чувств, в нищете же никогда и никто. За нищету даже и не палкой выгоняют, а метлой выметают из компании человеческой, чтобы тем оскорбительнее было; и справедливо, ибо в нищете я первый сам готов оскорблять себя. И отсюда питейное!"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Какие примеры из текста можно привести в подтверждение оскорбления нравственного чувства героя?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Пропивает не только башмаки, но даже косыночку и чулки своей больной жены, выпрашивает на похмелье последние тридцать копеек у дочери, вынужденной пойти на панель, бахвалится о злой судьбе в грязном кабаке под шуточки и насмешки случайных собутыльников.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Образ Мармеладова показателен для Достоевского, в нем он стремится вскрыть противоречивость поступков и сознания человека. Автор с позиций "стороннего наблюдателя" раскрывает образ Мармеладова, мы узнаем его через восприятие окружающих и прежде всего Раскольникова. Исповедующийся старый чиновник воспринимается нами как доморощенный философ.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О чем он любил порассуждать?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О своих "чувствованиях", о себе, о своей семье.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Но есть в нем какая-то неоднозначность, которая передана в портретной характеристике героя. Найдем в тексте описание внешности Мармеладова: "Это был человек лет уж за 50, среднего роста и плотного сложения, с проседью и с большою лысиной, с отекшим от постоянного пьянства желтым, даже зеленоватым лицом и с припухшими веками, из-за которых сияли крошечные, как щелочки, но одушевленные красноватые глаза. Но что-то было в нем очень странное; во взгляде его светилась как будто даже восторженность, - пожалуй, был и смысл и ум, - но в то же время мелькало как будто и безумие".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Что же было необычного в портрете Мармеладова?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 опустившемся старом чиновнике Достоевский подмечает глубоко волновавшую писателя черту - внутреннее беспокойство, тоску.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Мармеладов - человек, задумавшийся о своем образе жизни, он поражен собственным бесчеловечным отношением к близким людям, он сломлен накалом страданий жены и детей. В нем живет чувство, которое, Достоевский считал, есть у каждого образованного человека и называл его "самоказнью", "стремлением к лучшему и невозможностью достичь его".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"Позвольте, молодой человек, - обращается Мармеладов к своему собеседнику, - можете ли вы... Но нет, изъяснить сильнее и изобразительное: не можете ли вы, а осмелитесь ли вы, взирая в сей час на меня, сказать утвердительно, что я не свинья?"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Вот что его тревожит, заслуживает ли он человеческого отношения со стороны жены и дочери, которых сам толкает на гибель.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Ему, слабому, очень хотелось бы, чтобы его пожалели, приняли и полюбили таким, каков он есть: "Я звериный образ имею, а Катерина Ивановна, супруга моя, - особа образованная. Пусть я подлец, она же сердца высокого и чувств облагороженных воспитания исполнена. А между тем...о, если б она пожалела меня!"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Считает ли он виновным себя в трагедии Сони?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- Да, он страдает от своей слабости и беспомощности, считает, что по этой причине "его единородная дочь...по желтому билету пошла". "Соня! Дочь! Прости!" - кричит он перед смертью.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Способен ли Мармеладов воспротивиться против безнадежности? Ведь даже бессловесный Акакий Акакиевич Башмачкин в предсмертном бреду начинает "сквернохульничать, произнося самые страшные слова", которые следовали за обращением "ваше превосходительство ".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- Нет. В нем созревает утопическая мечта, что всем воздается по заслугам. Должно быть на земле место, куда можно пойти несчастному Мармеладову, должен быть и тот, кто поймет, пожалеет всех "пьяненьких, слабеньких, соромников". "Ведь надобно же, чтобы всякому человеку хоть куда-нибудь можно было пойти".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 чем причина падения Мармеладова?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Нищета, несомненно, говорит о нравственном падении человека, но и о вине самого человека. Мармеладов снова стал пить не потому, что стал нищим, а напротив, он обнищал окончательно из-за пьянства.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Тогда возникает вопрос, почему он не может подняться "со дна"? Мармеладов сам отвечает: "Пью, ибо сугубо страдать хочу!" В разговоре с Раскольниковым герой называет себя "свиньей", "подлецом", "скотом". Скорее всего, он относится к тому типу людей, которые чувствуют наслаждение в своем пороке, в своем падении. Мучая себя, он испытывает удовлетворение в состоянии "свиньи", "подлеца", "скота". Порок безобразен и удовлетворителен одновременно.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Выясним, с чего началось падение Мармеладова?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Он протянул руку помощи Катерине Ивановне, оказавшейся "в нищете безнадежной с тремя маленькими детьми, ибо не мог смотреть на такое страдание". Герой почувствовал ответственность за принятое решение, год к вину не прикасался, "обязанность соблюдал". В этот год судьба испытывала его по двум направлениям: Катерина Ивановна не увидела принесенной ей жертвы от мужа-трезвенника и "по изменению в штатах" Мармеладов лишился места. И герой сорвался и "тогда прикоснулся" к вину, пустился во все тяжкие.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Итак, Мармеладов "не мог угодить" "даме великодушной, но несправедливой". Он сделал над собой усилие и сходил с нижайшей просьбой о службе к "его превосходительству" после того, как Соня первый раз пошла на улицу. Все разом изменилось: "Только что узнали они обе, Катерина Ивановна и Сонечка, Господи, точно я в царствие Божие переселился. Бывало, лежишь, как скот, только брань. А ныне: на цыпочках ходят, детей унимают: "Семен Захарович на службе устал, отдыхают, тш!" Кофеем меня перед службой поят, сливки кипятят!" Мармеладов окружен вниманием и заботой, но срыв наступает после первого жалованья. Им нужны только деньги: "А между тем... о, если б она пожалела меня! Милостивый государь, ведь надобно же, чтоб у всякого человека было хоть одно место, где бы и его пожалели!".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Семья для героя - главная опора в жизни, она может дать ему силы и терпение вынести все. А если Катерина Ивановна его не любит, не жалеет, тогда все теряет смысл, тогда "всему конец", тогда лучше забыться в кабаке.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Последний срыв Мармеладова можно объяснить как эмоциональную реакцию на заботу Катерины Ивановны, как желание испытать наслаждение от окончательного падения.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Такую точку зрения высказывает Г. Померанц: "У Мармеладова надежда на спасение - на одном сознании своей грешноеT, на смирении"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 чем трагедия судьбы Мармеладова?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Нищета и безволие толкают героя к пьянству. Восторженное безумие в глазах его - это отблеск мечты Мармеладова о высшей справедливости, которую он топит в вине.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Судьба Катерины Ивановны не менее трагична.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Что мы узнаем о прошлом героини?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Первый муж сбежал, и осталась Катерина Ивановна "с тремя малолетними детьми в уезде далеком и зверском...и оставалась в такой нищете безнадежной....что описать невозможно".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Образ Катерины Ивановны раскрывает социально-этическую тему в романе - безвинные страдания и их искупление. Понять Мармеладова и простить его - для нее не проблема. Она готова его простить, но что станет с ее детьми после смерти мужа?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 каком эпизоде Достоевский показал предел отчаяния Катерины Ивановны?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- "Исповедь и причащение кончились. Катерина Ивановна снова подошла к постели мужа. Священник отступил и, уходя, обратился было сказать два слова в напутствие и утешение Катерине Ивановне. "А куда я этих-то дену?" - резко и раздражительно перебила она, указывая на малюток. "Бог милостив; надейтесь на помощь всевышнего", - начал было священник. "Эх! Милостив, да не до нас!" "Это грех, грех, сударыня", -заметил священник, качая головой. "А это не грех?"- крикнула Катерина Ивановна, показывая на умирающего".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Каким образом Катерина Ивановна пытается защитить свое человеческое достоинство?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В день похорон мужа ее выгнала из дому за долги квартирная хозяйка. Ей отказался помочь генерал, бывший начальник Мармеладова. Катерина Ивановна окружена злом. И она решилась выставить нищету и свой позор на всеобщее обозрение, показав всем, до чего ее довели злоба и равнодушие людей: "...она возьмет детей и пойдет на улицу шарманку носить, а дети будут петь и плясать, и она тоже, и деньги собирать, и каждый день под окно к генералу ходить...". "Пусть, - говорит, - видят, как благородные дети чиновного отца по улицам нищими ходят!"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Смерть Мармеладова означает начало гибели всей семьи. Скоротечная чахотка его жены лишь подчеркивает объективную неизбежность подобного исхода. Умирая, Катерина Ивановна отказывается от Бога в пользу детей: "Что? Священника? Не надо... Где у вас лишний целковый? На мне нет грехов... Бог и без того должен простить... Сам знает, как я страдала..."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Зачитаем последние слова умирающей Катерины Ивановны: "Довольно! Пора! Прощай горемыка! Уездили клячу! Надорвала-а-сь! - крикнула отчаянно и ненавистно и грохнулась головой на подушку". Для чего Достоевский использует такое сравнение?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Писатель соотносит умирающую Катерину Ивановну с замученной клячей из сна Раскольникова, убитой ради озорства толпой пьяных мужиков. Судьба бедной женщины схожа с судьбой доброго, умного, трудолюбивого животного. Достоевский большое внимание уделяет изображению душевной жизни героев, используя такие художественные подробности, которые делают персонажей романа живыми, неповторимо своеобразными, например, "старый, совершенно оборванный черный фрак, с осыпавшимися пуговицами", из которых "одна только держалась кое-как у Мармеладова". Или былинки сена, прилипшие к платью и волосам героя, и продранные его рукава на локтях. Или красные пятна на щеках Катерины Ивановны и ее хриплое, порывистое дыхание. Или фигурка девятилетней Полечки, "высоконькая и тоненькая, как спичка, в одной худенькой и разодранной всюду рубашке". Девочка обнимает маленького брата "своею длинною, высохшею, как спичка, рукой". Спичка... мера судьбы Полечки - вспыхнет и тотчас сгорит.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"Маленькие" Мармеладовы находятся в тупике. Им "некуда больше идти". Некуда идти не только им, но и Дуне, и матери Раскольникова. Дуня - умная и гордая, великодушная и отзывчивая, терпеливая и благородная, с твердым характером и пылким сердцем "осуждена", по словам Раскольникова, "таскаться в гувернантках". Она вынуждена сносить оскорбления "глупой и взбаламошной жены Свидригайлова, страдать от притеснений ее мужа, переживать "дурную славу", распространенную о ней "во всех домах".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Почему Дуня согласилась выйти замуж за негодяя Лужина?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Ее гордость была уязвлена зависимой жизнью у чужих людей. Она страдала из-за несложившейся судьбы брата. Дуня решилась на нравственное самоубийство, посчитав, что материальная стабильность Лужина поможет ей решить все проблемы разом. Дуня для собственного спасения, даже от смерти, себя не продаст, а за брата, за мать продаст: "О, тут мы, при случае, и нравственное чувство наше придавим; свободу, спокойствие, даже совесть, все, все на толкучий рынок снесем. Пропадай жизнь! Только бы эти возлюбленные существа наши были счастливы".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В страшном товарном мире коверкаются духовные ценности: любовь, пройдя через самоотверженность, превращает самое святое в предмет продажи и купли, святость в бессовестность. Раскольников, ради которого Дуня жертвовала собой, бросает ей в лицо: "Ты не можешь уважать Лужина: я видел его и говорил с ним. Стало быть, продаешь себя за деньги и, стало быть, во всяком случае поступаешь низко..."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Всем добрым, слабым, безответным - всем приуготовлена одна участь.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>- Как описывает Достоевский жизнь матери Дуни и Раскольникова?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- Она влачит жалкое существование на нищенскую вдовью пенсию, страдает от того, что не имеет возможности облегчить страдания своих детей. Даже Лизавета Ивановна, покорная раба своей сестры, и та заканчивает жизнь трагически, "тихая такая, кроткая, безответная, согласная, на все согласная". Мир устроен так, что нищета в нем не только несчастье, но и вина, и безнравственность.</w:t>
      </w:r>
    </w:p>
    <w:p w:rsidR="00D301F2" w:rsidRPr="006F51DB" w:rsidRDefault="00D301F2" w:rsidP="00D301F2">
      <w:pPr>
        <w:spacing w:before="120"/>
        <w:jc w:val="center"/>
        <w:rPr>
          <w:b/>
          <w:bCs/>
          <w:sz w:val="28"/>
          <w:szCs w:val="28"/>
        </w:rPr>
      </w:pPr>
      <w:r w:rsidRPr="006F51DB">
        <w:rPr>
          <w:b/>
          <w:bCs/>
          <w:sz w:val="28"/>
          <w:szCs w:val="28"/>
        </w:rPr>
        <w:t>Список литературы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 xml:space="preserve">Этов В.И. Достоевский. Очерк творчества. М.,1968, с.187-205. 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 xml:space="preserve">Кирпотин В.Я. Разочарование и крушение Родиона Раскольникова М., 1978. с. 15-31. 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 xml:space="preserve">Машинский. Художественный мир Гоголя. М., 1971, с.209 - 212. </w:t>
      </w:r>
    </w:p>
    <w:p w:rsidR="00D301F2" w:rsidRPr="00281EA2" w:rsidRDefault="00D301F2" w:rsidP="00D301F2">
      <w:pPr>
        <w:spacing w:before="120"/>
        <w:ind w:firstLine="567"/>
        <w:jc w:val="both"/>
      </w:pPr>
      <w:r w:rsidRPr="00281EA2">
        <w:t xml:space="preserve">Фридлендер Г.Н. Реализм Достоевского. М.-Л., 1964. </w:t>
      </w:r>
    </w:p>
    <w:p w:rsidR="00D301F2" w:rsidRDefault="00D301F2" w:rsidP="00D301F2">
      <w:pPr>
        <w:spacing w:before="120"/>
        <w:ind w:firstLine="567"/>
        <w:jc w:val="both"/>
      </w:pPr>
      <w:r w:rsidRPr="00281EA2">
        <w:t>Померанц Г. Открытость бездны. Встречи с Достоевским. - М., 1990.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1F2"/>
    <w:rsid w:val="00051FB8"/>
    <w:rsid w:val="00095BA6"/>
    <w:rsid w:val="00210DB3"/>
    <w:rsid w:val="00281EA2"/>
    <w:rsid w:val="0031418A"/>
    <w:rsid w:val="00350B15"/>
    <w:rsid w:val="00377A3D"/>
    <w:rsid w:val="004477B7"/>
    <w:rsid w:val="0052086C"/>
    <w:rsid w:val="005A2562"/>
    <w:rsid w:val="006F51DB"/>
    <w:rsid w:val="00755964"/>
    <w:rsid w:val="008C19D7"/>
    <w:rsid w:val="00A44D32"/>
    <w:rsid w:val="00B0011C"/>
    <w:rsid w:val="00D301F2"/>
    <w:rsid w:val="00E12572"/>
    <w:rsid w:val="00F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85B5A-0810-4CD7-9608-FC3101B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0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16057</Characters>
  <Application>Microsoft Office Word</Application>
  <DocSecurity>0</DocSecurity>
  <Lines>133</Lines>
  <Paragraphs>37</Paragraphs>
  <ScaleCrop>false</ScaleCrop>
  <Company>Home</Company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"маленького человека" в трактовке Достоевского</dc:title>
  <dc:subject/>
  <dc:creator>Alena</dc:creator>
  <cp:keywords/>
  <dc:description/>
  <cp:lastModifiedBy>Irina</cp:lastModifiedBy>
  <cp:revision>2</cp:revision>
  <dcterms:created xsi:type="dcterms:W3CDTF">2014-08-22T18:05:00Z</dcterms:created>
  <dcterms:modified xsi:type="dcterms:W3CDTF">2014-08-22T18:05:00Z</dcterms:modified>
</cp:coreProperties>
</file>