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E2" w:rsidRPr="00482337" w:rsidRDefault="00BA6BE2" w:rsidP="00BA6BE2">
      <w:pPr>
        <w:spacing w:before="120"/>
        <w:jc w:val="center"/>
        <w:rPr>
          <w:b/>
          <w:bCs/>
          <w:sz w:val="32"/>
          <w:szCs w:val="32"/>
        </w:rPr>
      </w:pPr>
      <w:r w:rsidRPr="00482337">
        <w:rPr>
          <w:b/>
          <w:bCs/>
          <w:sz w:val="32"/>
          <w:szCs w:val="32"/>
        </w:rPr>
        <w:t>Требования к памяти, интеллекту и воле руководителя</w:t>
      </w:r>
    </w:p>
    <w:p w:rsidR="00BA6BE2" w:rsidRPr="00482337" w:rsidRDefault="00BA6BE2" w:rsidP="00BA6BE2">
      <w:pPr>
        <w:spacing w:before="120"/>
        <w:jc w:val="center"/>
        <w:rPr>
          <w:sz w:val="28"/>
          <w:szCs w:val="28"/>
        </w:rPr>
      </w:pPr>
      <w:r w:rsidRPr="00482337">
        <w:rPr>
          <w:sz w:val="28"/>
          <w:szCs w:val="28"/>
        </w:rPr>
        <w:t xml:space="preserve">Эдуард Вениаминович Островский, кандидат исторических наук, профессор кафедры философии Всероссийского заочного финансово-экономического института (ВЗФЭИ). 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Международный опыт хозяйственной деятельности показывает, что основой долгосрочного успеха любой фирмы является высококлассный менеджер или команда управленцев. Сложность работы руководителя обусловлена тем, что он призван руководить всеми сферами жизнедеятельности предприятия и обеспечивать решение не только технико-экономических, но и социально-психологических задач. В этой связи к нему предъявляются особые требования понимания сущности познавательных процессов, составляющих основу управленческой деятельности. Как же представляет современная психологическая наука эту способность?</w:t>
      </w:r>
    </w:p>
    <w:p w:rsidR="00BA6BE2" w:rsidRPr="00A57DD9" w:rsidRDefault="00BA6BE2" w:rsidP="00BA6BE2">
      <w:pPr>
        <w:spacing w:before="120"/>
        <w:jc w:val="center"/>
        <w:rPr>
          <w:b/>
          <w:bCs/>
          <w:sz w:val="28"/>
          <w:szCs w:val="28"/>
        </w:rPr>
      </w:pPr>
      <w:r w:rsidRPr="00A57DD9">
        <w:rPr>
          <w:b/>
          <w:bCs/>
          <w:sz w:val="28"/>
          <w:szCs w:val="28"/>
        </w:rPr>
        <w:t>Требования к памяти руководителя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Память, т.е. умение человека сохранять и воспроизводить в сознании прежние впечатления, опыт, — важнейшая характеристика психики.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Память — это многомерное явление; ее различные грани проявляются у разных людей по-разному. Для осмысления этого сложного психологического явления используется метод классификации различных измерений, характеристик памяти на основе различных критериев: источник получаемой и сохраняемой информации; характер содержания получаемой информации; степень прочности, надежности сохранения полученных данных и др.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По источнику информации память классифицируется на зрительную, слуховую и двигательную (моторную); у разных людей роль этих источников в получении и сохранении впечатлений неодинакова.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По характеру содержания информации память подразделяется на логическую, образную, эмоциональную. Установлено, что логическая информация воспринимается левым полушарием мозга, а образная — правым.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По критерию прочности сохранения информации различают долговременную и кратковременную память.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Как показывает опыт управленческой деятельности, память руководителя должна иметь некоторые профессиональные особенности, важные для его деятельности: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 xml:space="preserve">надежная сохранность информации не столько о вещах, предметах, сколько о людях, поскольку именно взаимоотношения с людьми составляют главное содержание управленческой деятельности; 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 xml:space="preserve">большой объем, способность воспринимать и сохранять информацию и о предметах, и о людях, а также постоянный учет характера сложившихся между людьми взаимоотношений; 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 xml:space="preserve">оперативность, т.е. умение быстро мобилизовывать имеющуюся информацию, использовать ее в нужное время и в нужном месте; 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 xml:space="preserve">помехоустойчивость, т.е. ее надежность, работоспособность в сложных ситуациях, например при ведении переговоров, в конфликтных ситуациях и т.п. 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При использовании памяти, так же как и в процессе восприятий, встречаются некоторые типичные ошибки: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 xml:space="preserve">ошибка «излюбленной ситуации», хорошо сохранившейся в памяти, — перенос условий, решений, информации из одной ситуации, ранее имевшей место, на другую, хотя и подобную первой. Эта ошибка ведет к упрощению способов поведения руководителя, их стандартизации. Путь преодоления такой ошибки — всесторонняя оценка ситуации, каждая из которых является неповторимой; 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 xml:space="preserve">ошибка «любимых причин» при объяснении тех или иных повторяющихся явлений — так, негативное поведение подчиненных привычно объясняется их ленью, в то время как истинные причины могут быть весьма разнообразными: недостатки в организации производства, слабое стимулирование, плохо налаженная система контроля и т.п.; 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 xml:space="preserve">ошибка «краев и середин» — упущение того обстоятельства, что в процессе сообщения информации лучше всего запоминается ее часть, которая находится в начале или в конце сообщения; часть, которая находится в середине сообщения, часто ускользает от нашего внимания. Поэтому наиболее ценную информацию нужно помещать в конце или в самом начале доклада, выступления, беседы, сообщения, решения. 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Как и другие способности, память может совершенствоваться, при этом могут использоваться следующие основные приемы: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 xml:space="preserve">мотивация, т.е. формирование у руководителя соответствующих мотивов, установок, развитие чувства ответственности за порученное дело; 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 xml:space="preserve">использование различных специальных приемов для запоминания, аналогичных волшебной фразе: «Каждый Охотник Желает Знать, Где Сидит Фазан», с помощью которой запоминается последовательность цветов в радуге; 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 xml:space="preserve">организация материала, который нужно запомнить, его группировка по существенным признакам, что имеет еще большее значение для улучшения памяти, поскольку позволяет человеку оперировать огромным количеством информации. 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Таким образом, память тесно связана с мыслительными процессами.</w:t>
      </w:r>
    </w:p>
    <w:p w:rsidR="00BA6BE2" w:rsidRPr="00A57DD9" w:rsidRDefault="00BA6BE2" w:rsidP="00BA6BE2">
      <w:pPr>
        <w:spacing w:before="120"/>
        <w:jc w:val="center"/>
        <w:rPr>
          <w:b/>
          <w:bCs/>
          <w:sz w:val="28"/>
          <w:szCs w:val="28"/>
        </w:rPr>
      </w:pPr>
      <w:r w:rsidRPr="00A57DD9">
        <w:rPr>
          <w:b/>
          <w:bCs/>
          <w:sz w:val="28"/>
          <w:szCs w:val="28"/>
        </w:rPr>
        <w:t>Интеллект руководителя и его умение мыслить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Важнейшую роль в управлении наряду со способностью получать и сохранять информацию имеет и способность сопоставлять данные полученного опыта и делать на его основе те или иные выводы, т.е. умение рассуждать, мыслить. В мыслительном процессе, мышлении участвуют как чувства, так и разум человека, объединяются, синтезируются чувственные и логические формы познания.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Именно способностью мыслить объясняют философы-рационалисты величие человека. Умение мыслить прежде всего проявляется в умении говорить. Мышление определяют как немую, внутреннюю речь, а речь — как озвученное мышление. Вполне справедливо поэтому известное утверждение: «Кто ясно мыслит, тот ясно и излагает».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Мышление — сложный, многоплановый процесс, он может характеризоваться с разных позиций: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1. свойства мышления оцениваются с точки зрения его логичности, т.е. соблюдения установленных норм мышления, проблемности, умения изучать и решать сложные теоретические и практические вопросы;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2. операциональностъ мышления оценивается как его применение для осуществления различных мыслительных операций,например таких, как анализ (мысленное разделение объекта на составные части в целях выяснения их свойств) или синтез (противоположная анализу мыслительная операция соединения элементов изучаемого объекта в единое целое с целью выяснения свойств этого целого);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3. среди форм мышления выделяются: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 xml:space="preserve">понятия, выражающие существенные признаки предметов; 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 xml:space="preserve">суждения, устанавливающие связи и отношения между предметами; 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 xml:space="preserve">умозаключения, фиксирующие связи между понятиями и суждениям, т.е. сложные суждения; 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4. мышление разделяется на следующие типы: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 xml:space="preserve">понятийное мышление, оперирование понятиями; 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 xml:space="preserve">образное, использующее образное, целостное восприятие предметов; 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 xml:space="preserve">действенное, практическое, обеспечивающее предметно-практическую деятельность человека; 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5. мышление предусматривает следующие этапы: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 xml:space="preserve">осознание какой-либо проблемы при осуществлении той или иной деятельности; 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 xml:space="preserve">поиск возможных вариантов ее решения; 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 xml:space="preserve">выбор одного из этих вариантов в качестве наиболее приемлемого; 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 xml:space="preserve">реализация принятого варианта в практической деятельности. 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Эти основные характеристики мыслительной деятельности в целом характеризуют и аналогичную деятельность руководителя. Однако управленческая деятельность специфична, поэтому при ее осуществлении востребованы особые стороны мышления.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Главная особенность мышления руководителя, которая обусловлена характером его профессиональной деятельности, — его практическая направленность, т.е. направленность не на те или иные символы, знаки, как это имеет место в деятельности ученого, а на реальные объекты и процессы, прежде всего на людей и их взаимоотношения. Мышление руководителя как бы вплетено во все формы управленческой деятельности — планирование, организацию, мотивацию, контроль. Этим объясняются и некоторые другие его особенности: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 xml:space="preserve">почти всегда руководитель вынужден осмысливать проблему в условиях жесткого лимита времени, что делает невозможным выдвижение множества гипотез; 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 xml:space="preserve">проблемы, возникающие в процессе управленческой деятельности, как правило, не имеют однозначного решения; эти решения являются лишь более или менее правильными; 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 xml:space="preserve">результаты мышления сразу используются для изменения характера проблемной ситуации; 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 xml:space="preserve">при осмыслении ситуации руководитель должен учитывать не только ее главные, но и второстепенные особенности, поскольку детали могут иметь решающее значение. 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Эти особенности управленческого мышления выдвигают особые психологические требования к интеллектуальным способностям менеджера: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 xml:space="preserve">Мышление руководителя должно быть стабильным, т.е. отличаться высокой степенью устойчивости. Необходимость этого качества объясняется тем, что он имеет дело прежде всего с людьми, которые могут подчиняться ему не в полной мере, скрывать свои подлинные чувства и намерения, а иногда и пытаться манипулировать руководителем. Поэтому руководитель должен уметь логически мыслить и последовательно действовать в условиях сложной, неопределенной ситуации. 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 xml:space="preserve">Решения руководителя должны быть четкими, ясными, не допускающими возможности их превратного истолкования. Это облегчит последующую проверку их исполнения. 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 xml:space="preserve">Руководитель должен уметь предвидеть. Именно это качество мышления руководителя позволяет ему на основе обобщения больших массивов информации прогнозировать не только ближайшие, но и отдаленные результаты своей деятельности. 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 xml:space="preserve">Руководитель должен обладать определенным уровнем интеллекта. Однако, как показывает опыт, в действительности жесткой связи между уровнем интеллекта и уровнем руководства нет. Существует лишь некоторая зависимость, но не прямая, а опосредованная множеством условий, прежде всего уровнем профессиональной управленческой подготовки, важной составной частью которой является и психологическая подготовка. Мыслительные способности тесно связаны со многими другими качествами личности, существенно важными для управленческой деятельности, в частности с волевыми качествами. </w:t>
      </w:r>
    </w:p>
    <w:p w:rsidR="00BA6BE2" w:rsidRPr="00A57DD9" w:rsidRDefault="00BA6BE2" w:rsidP="00BA6BE2">
      <w:pPr>
        <w:spacing w:before="120"/>
        <w:jc w:val="center"/>
        <w:rPr>
          <w:b/>
          <w:bCs/>
          <w:sz w:val="28"/>
          <w:szCs w:val="28"/>
        </w:rPr>
      </w:pPr>
      <w:r w:rsidRPr="00A57DD9">
        <w:rPr>
          <w:b/>
          <w:bCs/>
          <w:sz w:val="28"/>
          <w:szCs w:val="28"/>
        </w:rPr>
        <w:t>Волевые свойства руководителя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Воля — это способность осуществлять свои желания, поставленные перед собой цели. Воля предполагает сознательное регулирование человеком своего поведения, деятельности, выраженное в умении преодолевать трудности, в частности непредвиденные изменения производственной ситуации, утомление, однообразие, монотонность выполняемых трудовых операций и т.п.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Без преодоления этих трудностей любая деятельность, в том числе и управленческая, не может быть успешной.Волевые свойства характеризуются как целеустремленность, настойчивость и упорство, решительность и смелость, выдержка и самообладание. Эти качества особенно важны для менеджера.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Современные психологи считают, что воля сочетает в себе интеллект, эмоциональные и деятельные способности человека, поскольку воля проявляется в преодолении самых разнообразных трудностей. Именно поэтому она особенно важна для руководителя, деятельность которого чрезвычайно многообразна.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Воля зависит от индивидуальных психологических качеств человека, связана с общей направленностью личности, но может развиваться на основе полученного жизненного опыта, по мере приобретения навыков преодоления трудностей.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Развитие этого качества тесно связано с развитием других способностей, прежде всего интеллекта, включая такие его качества,как самостоятельность, самокритичность, гибкость ума. Важно и развитие моральных основ воли, способности различать явления, дела и поступки с помощью категорий добра и зла, пользы и вреда.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Укрепление волевых качеств руководителя во многом зависит от его способности четко организовать свою работу, ее планирование. Немалое значение, как показывает опыт, имеет и применение в критических ситуациях методов самовнушения, саморегулирования, например мысленное произнесение фраз типа «я могу», «я сделаю это» и т.п. Подобная техника психорегуляции может принести ощутимую пользу.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Исследования показывают, что из личностных характеристик на выносливость человека особое влияние оказывает его способность к общению. Она, как правило, выше у экстравертов, т.е. людей, ориентированных вовне, чем у интровертов — людей, ориентированных вовнутрь. Волевые качества значительно усиливаются в условиях соревновательных ситуаций.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Таким образом, волевые качества, выдержка, самообладание, настойчивость и упорство, смелость и решительность определяются как природными, врожденными особенностями человека, так и социальными, приобретенными факторами, систематической тренировкой и воспитанием.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От природных свойств личности зависят и другие рассмотренные психологические качества субъекта управления, его способность восприятия, память, интеллектуальные особенности.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Вместе с тем всегда существует возможность компенсации любого профессионально значимого свойства за счет других свойств или развития соответствующих знаний, умений и навыков. Эту компенсаторную деятельность человек может осуществлять как самостоятельно, так и в ходе профессиональной подготовки и переподготовки.</w:t>
      </w:r>
    </w:p>
    <w:p w:rsidR="00BA6BE2" w:rsidRPr="00716C13" w:rsidRDefault="00BA6BE2" w:rsidP="00BA6BE2">
      <w:pPr>
        <w:spacing w:before="120"/>
        <w:ind w:firstLine="567"/>
        <w:jc w:val="both"/>
      </w:pPr>
      <w:r w:rsidRPr="00716C13">
        <w:t>Руководитель имеет и дополнительную возможность восполнить те или иные собственные качества путем формирования соответствующей рабочей группы, команды.</w:t>
      </w:r>
    </w:p>
    <w:p w:rsidR="00BA6BE2" w:rsidRPr="00BA6BE2" w:rsidRDefault="00BA6BE2" w:rsidP="00BA6BE2">
      <w:pPr>
        <w:spacing w:before="120"/>
        <w:ind w:firstLine="567"/>
        <w:jc w:val="both"/>
      </w:pPr>
      <w:bookmarkStart w:id="0" w:name="_GoBack"/>
      <w:bookmarkEnd w:id="0"/>
    </w:p>
    <w:sectPr w:rsidR="00BA6BE2" w:rsidRPr="00BA6BE2" w:rsidSect="00BA6B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BE2"/>
    <w:rsid w:val="001F1B12"/>
    <w:rsid w:val="00482337"/>
    <w:rsid w:val="005E16B8"/>
    <w:rsid w:val="00716C13"/>
    <w:rsid w:val="009F68BA"/>
    <w:rsid w:val="00A57DD9"/>
    <w:rsid w:val="00BA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E46A1C-B65B-4AAA-A812-B9DF64EB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BE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A6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1877</Words>
  <Characters>10705</Characters>
  <Application>Microsoft Office Word</Application>
  <DocSecurity>0</DocSecurity>
  <Lines>89</Lines>
  <Paragraphs>25</Paragraphs>
  <ScaleCrop>false</ScaleCrop>
  <Company>Home</Company>
  <LinksUpToDate>false</LinksUpToDate>
  <CharactersWithSpaces>12557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памяти, интеллекту и воле руководителя</dc:title>
  <dc:subject/>
  <dc:creator>Alena</dc:creator>
  <cp:keywords/>
  <dc:description/>
  <cp:lastModifiedBy>admin</cp:lastModifiedBy>
  <cp:revision>2</cp:revision>
  <dcterms:created xsi:type="dcterms:W3CDTF">2014-02-19T16:23:00Z</dcterms:created>
  <dcterms:modified xsi:type="dcterms:W3CDTF">2014-02-19T16:23:00Z</dcterms:modified>
</cp:coreProperties>
</file>