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75" w:rsidRPr="00691DE4" w:rsidRDefault="00632E75" w:rsidP="00632E75">
      <w:pPr>
        <w:spacing w:before="120"/>
        <w:jc w:val="center"/>
        <w:rPr>
          <w:b/>
          <w:bCs/>
          <w:sz w:val="32"/>
          <w:szCs w:val="32"/>
        </w:rPr>
      </w:pPr>
      <w:r w:rsidRPr="00691DE4">
        <w:rPr>
          <w:b/>
          <w:bCs/>
          <w:sz w:val="32"/>
          <w:szCs w:val="32"/>
        </w:rPr>
        <w:t>Ведические истоки и мировая культура</w:t>
      </w:r>
    </w:p>
    <w:p w:rsidR="00632E75" w:rsidRPr="00691DE4" w:rsidRDefault="00632E75" w:rsidP="00632E75">
      <w:pPr>
        <w:spacing w:before="120"/>
        <w:jc w:val="center"/>
        <w:rPr>
          <w:b/>
          <w:bCs/>
          <w:sz w:val="28"/>
          <w:szCs w:val="28"/>
        </w:rPr>
      </w:pPr>
      <w:r w:rsidRPr="00691DE4">
        <w:rPr>
          <w:b/>
          <w:bCs/>
          <w:sz w:val="28"/>
          <w:szCs w:val="28"/>
        </w:rPr>
        <w:t>А. Асов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В последние годы по городам и селам России и всех стран, что не так давно жили вместе, а ныне отгородились наспех сооруженными границами, все чаще стали являться люди, коих чаще всего именуют язычниками или неоязычниками.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МЫ - РАЗНЫЕ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Сразу замечу, что это определение далеко не всегда оправданно, и многими из нас, в том числе мною, оно считается не традиционным и не отражающим сути. Наше вероисповедание - это не язычество, это ведическая вера ("ведание" суть "знание"). И русский ведизм, или ведо-православие, - это национальный извод общемировой ведической традиции. Ведизм в различных его национальных изводах в наши дни исповедуют около миллиарда людей, и удивительно, что для кого-то в нашей стране это может оказаться новостью.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Так кто же мы? Прежде всего мы - люди, граждане своей страны, и у нас есть обычная жизнь, семьи, работа и т.д., но также мы те, кто избрал особый духовный путь. И мы - разные. Возможно, со стороны мы представляемся чем-то единым, и мы в самом деле схожи своим стремлением к возрождению старых традиций - обрядов, одежд, имен, трепетным отношением к природе. Однако сходство сие - внешнее, ибо есть между нами и немалые, глубинные различия. Среди нас есть верующие и неверующие. Да, есть люди, убежденные, что "народная вера" была атеистической и исчерпывалась восхищением природой, пением народных песен и ношением традиционных одежд. Эти люди лишь тянутся к "народной вере", симпатизируют некоторым идеям (экологическим, патриотическим), но пока не принимают и не понимают самую ее суть.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Есть также различие между традиционными, "деревенскими язычниками" и "городскими неоязычниками". Но в действительности это разделение зыбко. Между сиими полюсами немало промежуточных состояний. И часто случается, что тот или иной деревенский хранитель какого-то осколка старой традиции гораздо более вовлечен в страсти современной жизни, чем иной "асфальтовый язычник", изучавший древние вероучения в читальных залах библиотек.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Безусловно, отечественная народная вера тем и сильна, что это вера живая. В России немалые области поныне хранят древнюю веру. Это относится и к Поволжью (откуда и сам я родом), где около полумиллиона людей живут в древней вере, сохранилось и жречество, и священные рощи, где часто проходят праздники. Среди волжских "древлеверов" более всего марийцев, но есть и иные народы, и татары, и чуваши, и мордва, и есть в том числе и немало славян, ибо древняя вера всех волжских народов по сути едина.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Есть также области, в коих и ныне соблюдают традиционный уклад жизни, где наряду с христианскими праздниками отмечают дни Коляды, Купалы. Например, в Беловежской пуще, во многих казачьих станицах на Дону, на Урале и далее в Сибири. Хорошо в сих землях сохранились и народные песни, легенды, танцы. И ныне здесь вполне можно найти последних гусляров, исполняющих древние былины, услышать редкую народную песню.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Но именно городские жители, ученые-фольклористы, славяноведы за последние два-три столетия собрали сии сокровища древней культуры. Благодаря их трудам народная поэзия и музыка обрели новую жизнь в творениях писателей, художников, музыкантов. Так они стали вновь общим достоянием. Ибо в каждой местности хранился тот или иной осколок древней традиции, неизвестный уже ближайшим соседям. Явлением национальной культуры песни и былины, а также древние памятники, такие, как "Слово о полку Игореве", становились лишь после их издания. И это же ныне происходит с текстами "Книги Велеса", "Боянова гимна".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И ныне при продолжающемся "умирании деревни" центр возрождения народной культуры переместился из деревни в город. Особенно мощно возрождение древних славянских православно-ведических традиций идет в малых старинных городах России, где многие люди чувствуют свою связь с землею, с природой, где чтут историю своего края.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Но, разумеется, есть и "неоязычники", которые именуют себя так осознанно, ибо ушли "в язычество" не для поисков духовных путей, а потому, что не принимают православие, католицизм или ислам. Таковые люди чаще всего не признают и нашу духовную традицию, и прежде всего "Книгу Велеса", и потому не могут считаться одной веры с нами.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Неоязычники обычно принимают за "традиционное язычество" то, что об этом писали "антиязыческие" церковные и светские писатели разных веков. Доходит и до курьезов, когда за "русское язычество" принимаются домыслы некоторых немецких писателей трехсотлетней давности, кои ненавидя все славянское, представляли славянских богов в виде разного рода демонов, полукошек, полупетухов и пр. Этот "исторический сор" ныне также выплеснут на страницы печати.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Но безусловно радует то, что люди, берущие на вооружение подобные идеи, имеющие даже научные степени в области истории и филологии, не принимают "Книгу Велеса".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Отрадно и то, что так сама "Книга Велеса" не подпускает к себе людей случайных, а то и падших. Она так и говорит: "Идущий ко злу, со злом до конца пребудет", и "он не будет иметь с нами счастья", и "будет ходить как слепой" ("Книга Велеса", Крынь:7). Духовную слепоту насылает она и на людей, распространяющих ложные теории о русской культуре, истории, и именно по этой причине они не могут принять "Книгу Велеса".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ОТНОШЕНИЕ К ПРАВОСЛАВИЮ И НЕ ТОЛЬКО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Тут следует напомнить о том, о чем обычно умалчивают наши противники.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Уже среди первых сторонников подлинности, публикаторов текстов и толкователей "Книги Велеса" был выдающийся историк церкви, богослов, протоиерей Стефан (Ляшевский). Многие его книги, посвященные агиологии, богословию, распространяются Русской Православной Церковью и переиздаются у нас чуть не каждый год. И есть две его книги, которые пока не переизданы у нас (они выходили в США в 70-х годах), в которых он отстаивает подлинность "Книги Велеса". Именно к нему как к крупнейшему богослову и историку обращались наши эмигранты, у коих оказалась копия этого памятника. Они, люди глубоко верующие, спрашивали его: не будет ли противоречить работа с этим памятником православию? И он не только благословил публикацию "Книги Велеса", но и сам включился в работу и сделал немало замечательных открытий. Так он первым нашел имя создателя "Книги Велеса", волхва IX века, Ягайлы Гана.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Так что глубоко не правы те, кто полагает, что существует рознь между православными русскими, придерживающимися христианских и ведических взглядов. Это не так.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Следует сказать и о якобы имеющихся у нас симпатиях к национал-социализму. К сожалению, есть "неоязыческие" группировки, придерживающиеся подобных взглядов, но они крайне малочисленны. Однако речь здесь не о них, а о нас.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Среди исследователей и публикаторов "Книги Велеса" не было и нет людей, ориентированных подобным образом. Это только "антивелесоведы", подобные Виктору Шнирельману и иже с ним, были бы рады такому соединению. Он, к примеру, заявил, что "Гиммлер жаждал, чтобы Аненербе (институт "Наследие предков" времен фашистской Германии) получило признание как подлинный центр высокой учености".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Это "Анненербе" центр высокой учености? Признаюсь, не ожидал такое услышать от известного сиониста, одного из создателей Еврейского института в Москве и Иерусалиме. Есть основания полагать, что именно этот фашистский "институт", занимавшийся уничтожением древностей разных народов на оккупированных немцами территориях, уничтожил и подлинные дощечки "Книги Велеса". К счастью, они изучались учеными в разных странах еще до Второй мировой войны, и сохранилась их копия.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Да что там говорить, в нашей печати не раз появлялись утверждения, что и Сергей Лесной, автор нескольких глубоких и по сути "пионерских" работ о "Книге Велеса", будто бы бежал с фашистами из Киева в 1944 г. Впервые об этом в научной печати заявил филолог Шарлемань, и с тех пор это мнение продолжает тиражироваться многими "антивелесоведами". А между тем Лесной, советский ученый, антифашист, провел четыре года в концлагере "Мюнден", откуда потом его освободили части британской армии, и так он потом оказался эмигрантом. И все его книги (часть их издана теперь и у нас) в области русской истории посвящены борьбе с норманнской идеей, в которой он видел исток идеологии германского национал-социализма.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Также следует знать, что наши общины, особенно те, что занимаются возрождением древних славянских боевых искусств, проводят большую военно-патриотическую работу, подготавливают молодежь к службе в армии. И многие, прошедшие нашу школу, уже служили в горячих точках, есть среди нас и ветераны.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Мы ходим по местам боевой славы наших отцов и дедов. И, поверьте, не разбитые нашими предками германские полчища являются для нас идеальными воинами, не готы, не немецкие рыцари, и отнюдь не фашисты. Мы почитаем победы нашего оружия, мы воспитаны на образах первых князей Святояричей, на образах Святослава, Александра Невского и Георгия Жукова.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"КНИГА ВЕЛЕСА" И СОВРЕМЕННАЯ НАУКА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Повторяется ложная идея, что исследования "Книги Велеса" якобы поддерживают только люди, далекие от исторической и филологической науки.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Не только я, литературовед, занимаюсь переводом и публикацией "Книги Велеса". С 1953 (т.е. с начала публикации материалов о дощечках и самих текстов) по 2000 г. вышло 20 изданий самой "Книги Велеса".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В том числе была и такая заметная публикация, как украинское издание известного ученого, доктора филологических наук, профессора Бориса Яценко "Влесова книга". Легенди. Мiти. Думи. (Київ, 1995.) После нее памятник стал преподаваться в школах и вузах Украины. С тех пор на Украине о памятнике уже выпущено бесчисленное количество статей и восемь монографий, в том числе и известного ученого, кандидата филологических наук Цыбулькина "Быль "Влесовой книги" (Харьков, 1998). На защиту "Книги Велеса" встал и известный археолог, автор многих научных и популярных книг о древнеславянской истории, в том числе знаменитой "Прародины ариев" (Киев, 1995), академик Юрий Шилов, выпустивший замечательную работу "Iстина Влесової книги" (Киев, 2000).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В Латвии на основе моих переводов "Книги Велеса" уже защищаются диссертации на кафедре славянской филологии Латвийского государственного университета, где на защиту памятника встал зав. кафедрой славяноведения.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В Югославии также выросла своя школа исследователей "Книги Велеса" после публикаций о памятнике генеральным секретарем Балканологического общества в Риме, ведущим сотрудником Института раннеславянских исследований в Лондоне, профессором Белградского и Миланского университетов, академиком Радивоем Пешичем. Он связал письменность "Книги Велеса" со знаменитыми балкано-подунайскими письменами культуры Винча-Тэртерии VI тысячелетия до н. э. Недавно в Югославии вышел и его перевод и исследования памятника "Велесова књига". (1 Део. Превод и коментари Радивоjе Пешић, Београд 1997).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В России вышло уже 10 переизданий моих переводов "Книги Велеса", также 21 книга, которые опираются на осуществленные мной переводы памятника. Мои переводы включались и в научные сборники (в частности, в хрестоматию "Русская политическая мысль. VI-XV вв." (СПб., 1999). Вышло в России в периодической и академической печати около 50 статей в защиту подлинности памятника и бесчисленное множество статей на темы, затрагиваемые "Книгой Велеса".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В России в защиту памятника также высказывались крупнейшие специалисты по славянским древностям.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Но появились и противники. Таковые есть только в России среди "ученых", распространяющих ложные слухи как о самом памятнике, так и о том, что изучение его якобы поддерживают только дилетанты, а также о том, что это будто бы "подделка" "химика" Юрия Миролюбова, якобы созданная им в 50-е годы. Сия фальсификаторская "школа" появилась в отечественной науке благодаря статьям литературоведа, член-корра РАН Творогова и получила должный отпор со стороны ученых, поддерживающих изучение памятника.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НАЧАЛО РУССКОГО ВОЗРОЖДЕНИЯ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В сущности, "Книга Велеса" открыла эпоху русского Возрождения, и ныне она становится фундаментом рождающейся и возрождающейся культуры нашего времени.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Крайне важно иметь в основании будущего здания славянской и русской культуры подлинные древние произведения литературы. "Книга Велеса", "Боянов гимн" и "Слово о полку Игореве" и являются таковым фундаментом. Новые великие произведения русской литературы, живописи и музыки будут основываться на сем мировоззрении. Ибо произведение только тогда становится воистину великим и получает национальное звучание, когда оно основано на подлинном фундаменте.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И ныне "Книга Велеса", "Боянов гимн" уже занимают все большее место в современной русской культуре. Они расходятся большими тиражами, становятся предметами жарких дискуссий, теле- и радиопередач. Темы, затрагиваемые памятниками, ложатся в основу новых произведений русской литературы, создаются картины, театральные постановки, музыкальные произведения.</w:t>
      </w:r>
    </w:p>
    <w:p w:rsidR="00632E75" w:rsidRPr="00D46CA4" w:rsidRDefault="00632E75" w:rsidP="00632E75">
      <w:pPr>
        <w:spacing w:before="120"/>
        <w:ind w:firstLine="567"/>
        <w:jc w:val="both"/>
      </w:pPr>
      <w:r w:rsidRPr="00D46CA4">
        <w:t>Благожелательно отзывались о русской ведической литературе поэты Михаил Ножкин, Константин Кедров. Работают над "Прославлением Великого Триглава" музыканты разных направлений. Делались записи с оркестром Гостелерадио, собирается приступить к работе над этой темой и оркестр "Боян".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И это только начало. Несмотря на продолжающееся противодействие, "Книга Велеса" и русская ведическая литература, древняя культура пробивают себе дорогу в современность.</w:t>
      </w:r>
    </w:p>
    <w:p w:rsidR="00632E75" w:rsidRDefault="00632E75" w:rsidP="00632E75">
      <w:pPr>
        <w:spacing w:before="120"/>
        <w:ind w:firstLine="567"/>
        <w:jc w:val="both"/>
      </w:pPr>
      <w:r w:rsidRPr="00D46CA4">
        <w:t>И это нужно для того, чтобы человек, не только взрослый, но и ребенок, знал историю и культуру своего народа. Ведь забота о душе, о нравственности, воспитание патриотизма, любви к Родине начинается с обучения родному языку, с изучения своей истории.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E75"/>
    <w:rsid w:val="00051FB8"/>
    <w:rsid w:val="00095BA6"/>
    <w:rsid w:val="00210DB3"/>
    <w:rsid w:val="00294B95"/>
    <w:rsid w:val="0031418A"/>
    <w:rsid w:val="00350B15"/>
    <w:rsid w:val="00377A3D"/>
    <w:rsid w:val="0052086C"/>
    <w:rsid w:val="005A2562"/>
    <w:rsid w:val="00632E75"/>
    <w:rsid w:val="00691DE4"/>
    <w:rsid w:val="00755964"/>
    <w:rsid w:val="007F26B4"/>
    <w:rsid w:val="008C19D7"/>
    <w:rsid w:val="00A44D32"/>
    <w:rsid w:val="00D46CA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C6007D-C94C-4A65-A155-EF32613C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1993</Words>
  <Characters>11364</Characters>
  <Application>Microsoft Office Word</Application>
  <DocSecurity>0</DocSecurity>
  <Lines>94</Lines>
  <Paragraphs>26</Paragraphs>
  <ScaleCrop>false</ScaleCrop>
  <Company>Home</Company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Ведические истоки и мировая культура</dc:title>
  <dc:subject/>
  <dc:creator>Alena</dc:creator>
  <cp:keywords/>
  <dc:description/>
  <cp:lastModifiedBy>admin</cp:lastModifiedBy>
  <cp:revision>2</cp:revision>
  <dcterms:created xsi:type="dcterms:W3CDTF">2014-05-12T05:04:00Z</dcterms:created>
  <dcterms:modified xsi:type="dcterms:W3CDTF">2014-05-12T05:04:00Z</dcterms:modified>
</cp:coreProperties>
</file>