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BE" w:rsidRPr="006764AC" w:rsidRDefault="00683ABE" w:rsidP="00683ABE">
      <w:pPr>
        <w:spacing w:before="120"/>
        <w:jc w:val="center"/>
        <w:rPr>
          <w:b/>
          <w:bCs/>
          <w:sz w:val="32"/>
          <w:szCs w:val="32"/>
        </w:rPr>
      </w:pPr>
      <w:r w:rsidRPr="006764AC">
        <w:rPr>
          <w:b/>
          <w:bCs/>
          <w:sz w:val="32"/>
          <w:szCs w:val="32"/>
        </w:rPr>
        <w:t>Виды административных правонарушений и их предметная классификация</w:t>
      </w:r>
    </w:p>
    <w:p w:rsidR="00683ABE" w:rsidRPr="0071020D" w:rsidRDefault="00683ABE" w:rsidP="00683ABE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В разделе 2 Особенной части глава 5 КоАП РФ классифицированы виды административных правонарушений посягающих на избирательные права граждан, порядок проведения выборов и ознакомления с итогами голосования или</w:t>
      </w:r>
      <w:r>
        <w:t xml:space="preserve"> </w:t>
      </w:r>
      <w:r w:rsidRPr="00BA748B">
        <w:t>результатов выборов, а также прав в сфере трудовой деятельности, свободе совести и свободе вероисповедания, касающихся сведений о несовершеннолетних, нуждающихся в передачи на воспитание или незаконных действий по усыновлению (удочерению), отказ в предоставлении информации и другие. Эти статьи детализируют конституционные права и свободы гражданина и человека в административно-правовых нормах.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В главе 6 закреплены нормы, охраняющие общественные отношения в защиты здоровья, санитарно-эпидемиологического благополучия населения и общественную нравственность. Уполномоченные органами, их должностными лицами рассматриваются эти виды административных правонарушений, принимают решения о наложении административного наказания на виновного и восстановления нарушенного права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В главе 7 сгруппированы административные правонарушения в области охраны собственности. Уполномоченные органами, их должностными лицами рассматриваются эти виды административных правонарушений, принимают решения о наложении административного наказания на виновного и о восстановлении нарушенного права, возмещения морального или материального ущерба.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В главе 8 определены виды административных правонарушений в области охраны окружающей среды и природопользования. В этой главе особое значение имеет административное наказание юридических лиц, наносящих большой вред окружающей среде. Наказание юридического лица, не освобождает от юридической ответственности руководителя или собственника и наоборот.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9 квалифицирует административные правонарушения в сфере промышленности, строительства энергетики.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В главе 10 выделены административные правонарушения в сфере сельского хозяйства, ветеринарии и мелиорации земель. Глава 11 систематизирует административные правонарушения на транспорте.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12 формулирует виды административных правонарушений в области дорожного движения. За грубое нарушение этих правил, повлекших существенные вредоносные последствия, например, тяжелые травмы людей или смертельные случаи, виновные по результатам административного расследования могут быть привлечены к уголовной ответственности. Глава 13 группирует административные правонарушения в области связи и информации.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14 объединяет большой состав административных правонарушений в области предпринимательской деятельности.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15 квалифицирует составы административных правонарушений в области финансов, налогов и сборов, а также рынка ценных бумаг.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16 регулирует и охраняет отношения в области таможенного дела (нарушения таможенных правил).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17 объединяет виды административных правонарушений, посягающих на институты государственной власти.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18 определяет виды административных правонарушений в области защиты Государственной границы РФ и обеспечения режима пребывания иностранных граждан и лиц без гражданства на территории России.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Глава19 объединяет виды административных правонарушений против порядка управления.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20 определяет виды административных правонарушений, посягающих на общественный порядок и общественную безопасность.</w:t>
      </w:r>
    </w:p>
    <w:p w:rsidR="00683ABE" w:rsidRPr="00BA748B" w:rsidRDefault="00683ABE" w:rsidP="00683ABE">
      <w:pPr>
        <w:spacing w:before="120"/>
        <w:ind w:firstLine="567"/>
        <w:jc w:val="both"/>
      </w:pPr>
      <w:r w:rsidRPr="00BA748B">
        <w:t>Глава 21 группирует виды административных правонарушений в области воинского учета.</w:t>
      </w:r>
    </w:p>
    <w:p w:rsidR="00683ABE" w:rsidRDefault="00683ABE" w:rsidP="00683ABE">
      <w:pPr>
        <w:spacing w:before="120"/>
        <w:ind w:firstLine="567"/>
        <w:jc w:val="both"/>
      </w:pPr>
      <w:r w:rsidRPr="00BA748B">
        <w:t>Все эти административные правонарушения рассматриваются и по ним принимаются обоснованные решения о конкретном виде административной ответственности физических и юридических лиц по подведомственности, которая определена разделом 3 Ко АП РФ.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ABE"/>
    <w:rsid w:val="00051FB8"/>
    <w:rsid w:val="00095BA6"/>
    <w:rsid w:val="00210DB3"/>
    <w:rsid w:val="0031418A"/>
    <w:rsid w:val="00350B15"/>
    <w:rsid w:val="00364376"/>
    <w:rsid w:val="00377A3D"/>
    <w:rsid w:val="0052086C"/>
    <w:rsid w:val="005A2562"/>
    <w:rsid w:val="005B3906"/>
    <w:rsid w:val="00666FA6"/>
    <w:rsid w:val="006764AC"/>
    <w:rsid w:val="00683ABE"/>
    <w:rsid w:val="0071020D"/>
    <w:rsid w:val="00755964"/>
    <w:rsid w:val="008C19D7"/>
    <w:rsid w:val="00967BF5"/>
    <w:rsid w:val="00A44D32"/>
    <w:rsid w:val="00BA748B"/>
    <w:rsid w:val="00E12572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AD0DF4-A5C3-4482-A5BD-CD4A0926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3101</Characters>
  <Application>Microsoft Office Word</Application>
  <DocSecurity>0</DocSecurity>
  <Lines>25</Lines>
  <Paragraphs>7</Paragraphs>
  <ScaleCrop>false</ScaleCrop>
  <Company>Home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административных правонарушений и их предметная классификация</dc:title>
  <dc:subject/>
  <dc:creator>Alena</dc:creator>
  <cp:keywords/>
  <dc:description/>
  <cp:lastModifiedBy>admin</cp:lastModifiedBy>
  <cp:revision>2</cp:revision>
  <dcterms:created xsi:type="dcterms:W3CDTF">2014-02-19T21:16:00Z</dcterms:created>
  <dcterms:modified xsi:type="dcterms:W3CDTF">2014-02-19T21:16:00Z</dcterms:modified>
</cp:coreProperties>
</file>