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05" w:rsidRPr="00B25245" w:rsidRDefault="00986505" w:rsidP="00986505">
      <w:pPr>
        <w:spacing w:before="120"/>
        <w:jc w:val="center"/>
        <w:rPr>
          <w:b/>
          <w:sz w:val="32"/>
        </w:rPr>
      </w:pPr>
      <w:r w:rsidRPr="00B25245">
        <w:rPr>
          <w:b/>
          <w:sz w:val="32"/>
        </w:rPr>
        <w:t>Высокотехнологичная эффективность малых размеров</w:t>
      </w:r>
    </w:p>
    <w:p w:rsidR="00986505" w:rsidRPr="00B25245" w:rsidRDefault="00986505" w:rsidP="00986505">
      <w:pPr>
        <w:spacing w:before="120"/>
        <w:jc w:val="center"/>
        <w:rPr>
          <w:sz w:val="28"/>
        </w:rPr>
      </w:pPr>
      <w:r w:rsidRPr="00B25245">
        <w:rPr>
          <w:sz w:val="28"/>
        </w:rPr>
        <w:t>Белов С.А., независимый эксперт</w:t>
      </w:r>
    </w:p>
    <w:p w:rsidR="00986505" w:rsidRDefault="00986505" w:rsidP="00986505">
      <w:pPr>
        <w:spacing w:before="120"/>
        <w:ind w:firstLine="567"/>
        <w:jc w:val="both"/>
      </w:pPr>
      <w:r w:rsidRPr="002069C0">
        <w:t>Затраты на энергоснабжение являются существенной частью себестоимости конечного продукта многих производственных предприятий. Сегодня цены на энергоносители постоянно растут</w:t>
      </w:r>
      <w:r>
        <w:t xml:space="preserve">, </w:t>
      </w:r>
      <w:r w:rsidRPr="002069C0">
        <w:t>доля стоимости топлива в тарифах на электроэнергию и тепло составляет 50-60%. Таким образом</w:t>
      </w:r>
      <w:r>
        <w:t xml:space="preserve">, </w:t>
      </w:r>
      <w:r w:rsidRPr="002069C0">
        <w:t>одной из первоочередных задач для бизнеса становится повышение энергоэффективности производства.</w:t>
      </w:r>
    </w:p>
    <w:p w:rsidR="00986505" w:rsidRDefault="00986505" w:rsidP="00986505">
      <w:pPr>
        <w:spacing w:before="120"/>
        <w:ind w:firstLine="567"/>
        <w:jc w:val="both"/>
      </w:pPr>
      <w:r w:rsidRPr="002069C0">
        <w:t>Идея энергоэффективности далеко не нова. Энергетический кризис 1973 года подтолкнул развитые страны Запада к пересмотру своей энергетической политики</w:t>
      </w:r>
      <w:r>
        <w:t xml:space="preserve">, </w:t>
      </w:r>
      <w:r w:rsidRPr="002069C0">
        <w:t>в результате чего развитие энергосберегающих технологий стало одним из ее приоритетных направлений. Так</w:t>
      </w:r>
      <w:r>
        <w:t xml:space="preserve">, </w:t>
      </w:r>
      <w:r w:rsidRPr="002069C0">
        <w:t>в западных странах энергоэффективность давно является одним из основных принципов ведения бизнеса и поддержания конкурентоспособности собственной продукции за счет снижения затрат на энергоресурсы.</w:t>
      </w:r>
    </w:p>
    <w:p w:rsidR="00986505" w:rsidRDefault="00986505" w:rsidP="00986505">
      <w:pPr>
        <w:spacing w:before="120"/>
        <w:ind w:firstLine="567"/>
        <w:jc w:val="both"/>
      </w:pPr>
      <w:r w:rsidRPr="002069C0">
        <w:t>В 2009 году энергоэффективность также стала одним из основных направлений модернизации экономики России: в ноябре был принят новый закон об энергосбережении</w:t>
      </w:r>
      <w:r>
        <w:t xml:space="preserve">, </w:t>
      </w:r>
      <w:r w:rsidRPr="002069C0">
        <w:t>а правительством поставлена цель</w:t>
      </w:r>
      <w:r>
        <w:t xml:space="preserve"> - </w:t>
      </w:r>
      <w:r w:rsidRPr="002069C0">
        <w:t>снизить энергоемкость экономики на 40%. Анализ энергосберегающего опыта развитых стран позволяет выделить пути снижения энергоемкости производства.</w:t>
      </w:r>
    </w:p>
    <w:p w:rsidR="00986505" w:rsidRPr="00B25245" w:rsidRDefault="00986505" w:rsidP="00986505">
      <w:pPr>
        <w:spacing w:before="120"/>
        <w:jc w:val="center"/>
        <w:rPr>
          <w:b/>
          <w:sz w:val="28"/>
        </w:rPr>
      </w:pPr>
      <w:r w:rsidRPr="00B25245">
        <w:rPr>
          <w:b/>
          <w:sz w:val="28"/>
        </w:rPr>
        <w:t>Полезный эффект масштаба</w:t>
      </w:r>
    </w:p>
    <w:p w:rsidR="00986505" w:rsidRDefault="00986505" w:rsidP="00986505">
      <w:pPr>
        <w:spacing w:before="120"/>
        <w:ind w:firstLine="567"/>
        <w:jc w:val="both"/>
      </w:pPr>
      <w:r w:rsidRPr="002069C0">
        <w:t>Очень часто в случае удаленности поселков или производств от линий электропередач или просто в ситуации нехватки энергии для обеспечения нужд бизнеса и населения остро встает вопрос не только об экономии покупной энергии</w:t>
      </w:r>
      <w:r>
        <w:t xml:space="preserve">, </w:t>
      </w:r>
      <w:r w:rsidRPr="002069C0">
        <w:t>но и о генерации собственной. Решение данной проблемы находится в сфере малой энергетики.</w:t>
      </w:r>
    </w:p>
    <w:p w:rsidR="00986505" w:rsidRDefault="00986505" w:rsidP="00986505">
      <w:pPr>
        <w:spacing w:before="120"/>
        <w:ind w:firstLine="567"/>
        <w:jc w:val="both"/>
      </w:pPr>
      <w:r w:rsidRPr="002069C0">
        <w:t>На 50-70% территории России нет централизованного энергоснабжения. Недостаток энергии восполняют до 50 тысяч малых электростанций суммарной мощностью в 17 млн. кВт</w:t>
      </w:r>
      <w:r>
        <w:t xml:space="preserve">, </w:t>
      </w:r>
      <w:r w:rsidRPr="002069C0">
        <w:t>что составляет 8% от общей установленной мощности России. Однако для сравнения в США доля малой энергетики в общем объеме энергомощностей составляет 10%</w:t>
      </w:r>
      <w:r>
        <w:t xml:space="preserve">, </w:t>
      </w:r>
      <w:r w:rsidRPr="002069C0">
        <w:t>в Испании – 16%</w:t>
      </w:r>
      <w:r>
        <w:t xml:space="preserve">, </w:t>
      </w:r>
      <w:r w:rsidRPr="002069C0">
        <w:t>а в Германии целых 25%.</w:t>
      </w:r>
    </w:p>
    <w:p w:rsidR="00986505" w:rsidRDefault="00986505" w:rsidP="00986505">
      <w:pPr>
        <w:spacing w:before="120"/>
        <w:ind w:firstLine="567"/>
        <w:jc w:val="both"/>
      </w:pPr>
      <w:r w:rsidRPr="002069C0">
        <w:t>Программы строительства энергоблоков малой мощности активно стимулируются в США</w:t>
      </w:r>
      <w:r>
        <w:t xml:space="preserve">, </w:t>
      </w:r>
      <w:r w:rsidRPr="002069C0">
        <w:t>в Великобритании и других странах Евросоюза. В частности</w:t>
      </w:r>
      <w:r>
        <w:t xml:space="preserve">, </w:t>
      </w:r>
      <w:r w:rsidRPr="002069C0">
        <w:t>в США по прогнозу до 2020 года планируется ввести 300 млн. кВт установок малой мощности. В 2009 году развитие локальной энергетики получило активную государственную поддержку и в России: государственный проект "Малая комплексная энергетика" является одним из приоритетных в области повышения энергоэффективности экономики страны.</w:t>
      </w:r>
    </w:p>
    <w:p w:rsidR="00986505" w:rsidRDefault="00986505" w:rsidP="00986505">
      <w:pPr>
        <w:spacing w:before="120"/>
        <w:ind w:firstLine="567"/>
        <w:jc w:val="both"/>
      </w:pPr>
      <w:r w:rsidRPr="002069C0">
        <w:t>Не требуя сверхвысоких инвестиций</w:t>
      </w:r>
      <w:r>
        <w:t xml:space="preserve">, </w:t>
      </w:r>
      <w:r w:rsidRPr="002069C0">
        <w:t>малые генераторы окупаются за 1-4 года</w:t>
      </w:r>
      <w:r>
        <w:t xml:space="preserve">, </w:t>
      </w:r>
      <w:r w:rsidRPr="002069C0">
        <w:t>что становится привлекательным для инвесторов. И не только в рентабельности дело.</w:t>
      </w:r>
    </w:p>
    <w:p w:rsidR="00986505" w:rsidRPr="00B25245" w:rsidRDefault="00986505" w:rsidP="00986505">
      <w:pPr>
        <w:spacing w:before="120"/>
        <w:jc w:val="center"/>
        <w:rPr>
          <w:b/>
          <w:sz w:val="28"/>
        </w:rPr>
      </w:pPr>
      <w:r w:rsidRPr="00B25245">
        <w:rPr>
          <w:b/>
          <w:sz w:val="28"/>
        </w:rPr>
        <w:t>Малая эффективность</w:t>
      </w:r>
    </w:p>
    <w:p w:rsidR="00986505" w:rsidRDefault="00986505" w:rsidP="00986505">
      <w:pPr>
        <w:spacing w:before="120"/>
        <w:ind w:firstLine="567"/>
        <w:jc w:val="both"/>
      </w:pPr>
      <w:r w:rsidRPr="002069C0">
        <w:t>Малые энергетические установки обладают высокой эффективностью работы. В частности</w:t>
      </w:r>
      <w:r>
        <w:t xml:space="preserve">, </w:t>
      </w:r>
      <w:r w:rsidRPr="002069C0">
        <w:t>самый большой газовый двигатель J920 производства GE Jenbacher</w:t>
      </w:r>
      <w:r>
        <w:t xml:space="preserve">, </w:t>
      </w:r>
      <w:r w:rsidRPr="002069C0">
        <w:t>предприятия американского энергетического гиганта General Electric</w:t>
      </w:r>
      <w:r>
        <w:t xml:space="preserve">, </w:t>
      </w:r>
      <w:r w:rsidRPr="002069C0">
        <w:t>при мощности 9</w:t>
      </w:r>
      <w:r>
        <w:t xml:space="preserve">, </w:t>
      </w:r>
      <w:r w:rsidRPr="002069C0">
        <w:t>5 МВт обладает КПД по выработке электроэнергии на уровне 48</w:t>
      </w:r>
      <w:r>
        <w:t xml:space="preserve">, </w:t>
      </w:r>
      <w:r w:rsidRPr="002069C0">
        <w:t>7%. В режиме когенерации (одновременная выработка тепловой и электроэнергии) его КПД возрастает до 90%. Причем тот же двигатель J920 позволяет понизить выбросы углекислого газа на 1 500 тонн в год</w:t>
      </w:r>
      <w:r>
        <w:t xml:space="preserve">, </w:t>
      </w:r>
      <w:r w:rsidRPr="002069C0">
        <w:t>что равносильно загрязняющим выбросам 800 автомобилей</w:t>
      </w:r>
      <w:r>
        <w:t xml:space="preserve">, </w:t>
      </w:r>
      <w:r w:rsidRPr="002069C0">
        <w:t>а это в свою очередь позволяет снизить компенсацию за выброс вредных веществ в атмосферу.</w:t>
      </w:r>
    </w:p>
    <w:p w:rsidR="00986505" w:rsidRDefault="00986505" w:rsidP="00986505">
      <w:pPr>
        <w:spacing w:before="120"/>
        <w:ind w:firstLine="567"/>
        <w:jc w:val="both"/>
      </w:pPr>
      <w:r w:rsidRPr="002069C0">
        <w:t>В качестве целесообразности применения установок малой мощности можно привести опыт зарубежных университетов. В частности</w:t>
      </w:r>
      <w:r>
        <w:t xml:space="preserve">, </w:t>
      </w:r>
      <w:r w:rsidRPr="002069C0">
        <w:t>в университете города Данди в Шотландии был установлен энергоблок из трех двигателей GE Jenbacher на природном газе. Интеграция установки в энергосеть университета позволила обеспечить более 98% его нужд в электроэнергии и 50%</w:t>
      </w:r>
      <w:r>
        <w:t xml:space="preserve"> - </w:t>
      </w:r>
      <w:r w:rsidRPr="002069C0">
        <w:t>в тепловой энергии</w:t>
      </w:r>
      <w:r>
        <w:t xml:space="preserve">, </w:t>
      </w:r>
      <w:r w:rsidRPr="002069C0">
        <w:t>а суммарный КПД составил до 74%.</w:t>
      </w:r>
    </w:p>
    <w:p w:rsidR="00986505" w:rsidRDefault="00986505" w:rsidP="00986505">
      <w:pPr>
        <w:spacing w:before="120"/>
        <w:ind w:firstLine="567"/>
        <w:jc w:val="both"/>
      </w:pPr>
      <w:r w:rsidRPr="002069C0">
        <w:t>Один малый генератор мощностью 9</w:t>
      </w:r>
      <w:r>
        <w:t xml:space="preserve">, </w:t>
      </w:r>
      <w:r w:rsidRPr="002069C0">
        <w:t>5 МВт способен удовлетворить потребности в энергии приблизительно 18</w:t>
      </w:r>
      <w:r>
        <w:t xml:space="preserve">, </w:t>
      </w:r>
      <w:r w:rsidRPr="002069C0">
        <w:t>500 домохозяйств</w:t>
      </w:r>
      <w:r>
        <w:t xml:space="preserve">, </w:t>
      </w:r>
      <w:r w:rsidRPr="002069C0">
        <w:t>что соответствует размерам небольшого города. На сегодняшний день энергетические установки малой мощности устанавливаются в Европе повсеместно.</w:t>
      </w:r>
    </w:p>
    <w:p w:rsidR="00986505" w:rsidRPr="00B25245" w:rsidRDefault="00986505" w:rsidP="00986505">
      <w:pPr>
        <w:spacing w:before="120"/>
        <w:jc w:val="center"/>
        <w:rPr>
          <w:b/>
          <w:sz w:val="28"/>
        </w:rPr>
      </w:pPr>
      <w:r w:rsidRPr="00B25245">
        <w:rPr>
          <w:b/>
          <w:sz w:val="28"/>
        </w:rPr>
        <w:t>Решение по науке</w:t>
      </w:r>
    </w:p>
    <w:p w:rsidR="00986505" w:rsidRDefault="00986505" w:rsidP="00986505">
      <w:pPr>
        <w:spacing w:before="120"/>
        <w:ind w:firstLine="567"/>
        <w:jc w:val="both"/>
      </w:pPr>
      <w:r w:rsidRPr="002069C0">
        <w:t>Все современные электростанции</w:t>
      </w:r>
      <w:r>
        <w:t xml:space="preserve">, </w:t>
      </w:r>
      <w:r w:rsidRPr="002069C0">
        <w:t>в том числе и малой мощности</w:t>
      </w:r>
      <w:r>
        <w:t xml:space="preserve">, </w:t>
      </w:r>
      <w:r w:rsidRPr="002069C0">
        <w:t>работают по классическому термодинамическому циклу</w:t>
      </w:r>
      <w:r>
        <w:t xml:space="preserve">, </w:t>
      </w:r>
      <w:r w:rsidRPr="002069C0">
        <w:t>предложенному в середине XIX века инженером и физиком Уильямом Ренкиным. Данный цикл подразумевает преобразование тепла в работу с помощью водяного пара.</w:t>
      </w:r>
    </w:p>
    <w:p w:rsidR="00986505" w:rsidRDefault="00986505" w:rsidP="00986505">
      <w:pPr>
        <w:spacing w:before="120"/>
        <w:ind w:firstLine="567"/>
        <w:jc w:val="both"/>
      </w:pPr>
      <w:r w:rsidRPr="002069C0">
        <w:t>Можно усердно регулировать процессы работы предприятия</w:t>
      </w:r>
      <w:r>
        <w:t xml:space="preserve">, </w:t>
      </w:r>
      <w:r w:rsidRPr="002069C0">
        <w:t>добиваясь сокращения расходов на 1-2%</w:t>
      </w:r>
      <w:r>
        <w:t xml:space="preserve">, </w:t>
      </w:r>
      <w:r w:rsidRPr="002069C0">
        <w:t>однако может быть достаточно одного высокотехнологичного решения</w:t>
      </w:r>
      <w:r>
        <w:t xml:space="preserve">, </w:t>
      </w:r>
      <w:r w:rsidRPr="002069C0">
        <w:t>которое позволит снизить издержки на все 10%. Одним из наиболее эффективных решений по энерго- и ресурсосбережению на ТЭС всех типов в мировой практике признана оптимизация энергопотребления для собственных нужд электростанции.</w:t>
      </w:r>
    </w:p>
    <w:p w:rsidR="00986505" w:rsidRDefault="00986505" w:rsidP="00986505">
      <w:pPr>
        <w:spacing w:before="120"/>
        <w:ind w:firstLine="567"/>
        <w:jc w:val="both"/>
      </w:pPr>
      <w:r w:rsidRPr="002069C0">
        <w:t>Одной из последних разработок в данной сфере является установка на газовых турбинах оборудования для утилизации тепла</w:t>
      </w:r>
      <w:r>
        <w:t xml:space="preserve">, </w:t>
      </w:r>
      <w:r w:rsidRPr="002069C0">
        <w:t>уходящего в атмосферу вместе с продуктами сгорания (так называемое сбросовое тепло). Такое оборудование позволяет получать электричество и тепло даже из сбросовых газов. Разработанная инженерами General Electric</w:t>
      </w:r>
      <w:r>
        <w:t xml:space="preserve">, </w:t>
      </w:r>
      <w:r w:rsidRPr="002069C0">
        <w:t>концепция данной технологии заключается в интеграции органической рабочей жидкости в классический цикл Ренкина. Это позволяет получать дополнительную электроэнергию и даже ограничить объем выбросов вредных веществ в атмосферу. Например</w:t>
      </w:r>
      <w:r>
        <w:t xml:space="preserve">, </w:t>
      </w:r>
      <w:r w:rsidRPr="002069C0">
        <w:t>интеграция подобного цикла на «большой» турбине с мощностью 43</w:t>
      </w:r>
      <w:r>
        <w:t xml:space="preserve">, </w:t>
      </w:r>
      <w:r w:rsidRPr="002069C0">
        <w:t>53 МВт и КПД 33</w:t>
      </w:r>
      <w:r>
        <w:t xml:space="preserve">, </w:t>
      </w:r>
      <w:r w:rsidRPr="002069C0">
        <w:t>3% позволяет получить 15</w:t>
      </w:r>
      <w:r>
        <w:t xml:space="preserve">, </w:t>
      </w:r>
      <w:r w:rsidRPr="002069C0">
        <w:t>6 МВт дополнительной мощности</w:t>
      </w:r>
      <w:r>
        <w:t xml:space="preserve">, </w:t>
      </w:r>
      <w:r w:rsidRPr="002069C0">
        <w:t>а суммарный КПД составит 45</w:t>
      </w:r>
      <w:r>
        <w:t xml:space="preserve">, </w:t>
      </w:r>
      <w:r w:rsidRPr="002069C0">
        <w:t>2%.</w:t>
      </w:r>
    </w:p>
    <w:p w:rsidR="00986505" w:rsidRDefault="00986505" w:rsidP="00986505">
      <w:pPr>
        <w:spacing w:before="120"/>
        <w:ind w:firstLine="567"/>
        <w:jc w:val="both"/>
      </w:pPr>
      <w:r w:rsidRPr="002069C0">
        <w:t>Технология органического цикла применяется и на малых двигателях GE Jenbacher</w:t>
      </w:r>
      <w:r>
        <w:t xml:space="preserve">, </w:t>
      </w:r>
      <w:r w:rsidRPr="002069C0">
        <w:t>позволяя значительно снизить операционные затраты и выброс загрязняющих веществ. Примером может послужить интеграция новой технологии в Словении в городе Лендава на электростанции</w:t>
      </w:r>
      <w:r>
        <w:t xml:space="preserve">, </w:t>
      </w:r>
      <w:r w:rsidRPr="002069C0">
        <w:t>использующей в качестве топлива биогаз. Оборудование трех двигателей GE Jenbacher c органическим циклом установкой утилизации сбросового тепла CO.rA позволило увеличить эффективность работы на 5%.</w:t>
      </w:r>
    </w:p>
    <w:p w:rsidR="00986505" w:rsidRPr="00B25245" w:rsidRDefault="00986505" w:rsidP="00986505">
      <w:pPr>
        <w:spacing w:before="120"/>
        <w:jc w:val="center"/>
        <w:rPr>
          <w:b/>
          <w:sz w:val="28"/>
        </w:rPr>
      </w:pPr>
      <w:r w:rsidRPr="00B25245">
        <w:rPr>
          <w:b/>
          <w:sz w:val="28"/>
        </w:rPr>
        <w:t>Топливная независимость</w:t>
      </w:r>
    </w:p>
    <w:p w:rsidR="00986505" w:rsidRDefault="00986505" w:rsidP="00986505">
      <w:pPr>
        <w:spacing w:before="120"/>
        <w:ind w:firstLine="567"/>
        <w:jc w:val="both"/>
      </w:pPr>
      <w:r w:rsidRPr="002069C0">
        <w:t>Еще одним из преимуществ таких малых станций является их "всеядность" в отношении топлива: в его качестве</w:t>
      </w:r>
      <w:r>
        <w:t xml:space="preserve">, </w:t>
      </w:r>
      <w:r w:rsidRPr="002069C0">
        <w:t>помимо природного газа</w:t>
      </w:r>
      <w:r>
        <w:t xml:space="preserve">, </w:t>
      </w:r>
      <w:r w:rsidRPr="002069C0">
        <w:t>могут выступать попутный нефтяной газ</w:t>
      </w:r>
      <w:r>
        <w:t xml:space="preserve">, </w:t>
      </w:r>
      <w:r w:rsidRPr="002069C0">
        <w:t>получаемый в процессе разработки месторождений</w:t>
      </w:r>
      <w:r>
        <w:t xml:space="preserve">, </w:t>
      </w:r>
      <w:r w:rsidRPr="002069C0">
        <w:t>биогазы побочных продуктов сельского хозяйства</w:t>
      </w:r>
      <w:r>
        <w:t xml:space="preserve">, </w:t>
      </w:r>
      <w:r w:rsidRPr="002069C0">
        <w:t>свалочный газ</w:t>
      </w:r>
      <w:r>
        <w:t xml:space="preserve">, </w:t>
      </w:r>
      <w:r w:rsidRPr="002069C0">
        <w:t>а также самые различные виды биогазов. Такая топливная "гибкость" позволяет устанавливать малые энергоблоки в труднодоступных регионах и снижать зависимость от общедоступной газовой трубы или других видов энергоресурсов</w:t>
      </w:r>
      <w:r>
        <w:t xml:space="preserve">, </w:t>
      </w:r>
      <w:r w:rsidRPr="002069C0">
        <w:t>за доставку которых потребителю приходится платить дополнительно.</w:t>
      </w:r>
    </w:p>
    <w:p w:rsidR="00986505" w:rsidRDefault="00986505" w:rsidP="00986505">
      <w:pPr>
        <w:spacing w:before="120"/>
        <w:ind w:firstLine="567"/>
        <w:jc w:val="both"/>
      </w:pPr>
      <w:r w:rsidRPr="002069C0">
        <w:t>К примеру</w:t>
      </w:r>
      <w:r>
        <w:t xml:space="preserve">, </w:t>
      </w:r>
      <w:r w:rsidRPr="002069C0">
        <w:t>угольный метан обладает высоким потенциалом по замене природного газа в роли топлива для малых электростанций. По данным специалистов Университета штата Монтана (США)</w:t>
      </w:r>
      <w:r>
        <w:t xml:space="preserve">, </w:t>
      </w:r>
      <w:r w:rsidRPr="002069C0">
        <w:t>мировые запасы угля составляют 89</w:t>
      </w:r>
      <w:r>
        <w:t xml:space="preserve">, </w:t>
      </w:r>
      <w:r w:rsidRPr="002069C0">
        <w:t>9 – 259</w:t>
      </w:r>
      <w:r>
        <w:t xml:space="preserve">, </w:t>
      </w:r>
      <w:r w:rsidRPr="002069C0">
        <w:t>6 трлн. куб. м. Являясь почти полноценной альтернативой природному газу</w:t>
      </w:r>
      <w:r>
        <w:t xml:space="preserve">, </w:t>
      </w:r>
      <w:r w:rsidRPr="002069C0">
        <w:t>метан начал разрабатываться в 90-е года XX века. По оценкам экспертов</w:t>
      </w:r>
      <w:r>
        <w:t xml:space="preserve">, </w:t>
      </w:r>
      <w:r w:rsidRPr="002069C0">
        <w:t>при текущем уровне утилизации метана в 75-80 млрд. куб. м в год тенденция к росту утилизации угольного метана сохранится</w:t>
      </w:r>
      <w:r>
        <w:t xml:space="preserve">, </w:t>
      </w:r>
      <w:r w:rsidRPr="002069C0">
        <w:t>и к 2020 году мировая добыча метана с угольных пластов достигнет 100-150 млрд. куб. м.</w:t>
      </w:r>
    </w:p>
    <w:p w:rsidR="00986505" w:rsidRDefault="00986505" w:rsidP="00986505">
      <w:pPr>
        <w:spacing w:before="120"/>
        <w:ind w:firstLine="567"/>
        <w:jc w:val="both"/>
      </w:pPr>
      <w:r w:rsidRPr="002069C0">
        <w:t>В этом году преобразование угольного метана в электроэнергию началось и в России: в середине февраля в Кемеровской области были запущена первая электростанция</w:t>
      </w:r>
      <w:r>
        <w:t xml:space="preserve">, </w:t>
      </w:r>
      <w:r w:rsidRPr="002069C0">
        <w:t>работающая на угольном метане. Генерация электроэнергии из метана осуществляется при помощи газопоршневых двигателей GE Jenbacher.</w:t>
      </w:r>
    </w:p>
    <w:p w:rsidR="00986505" w:rsidRPr="00B25245" w:rsidRDefault="00986505" w:rsidP="00986505">
      <w:pPr>
        <w:spacing w:before="120"/>
        <w:jc w:val="center"/>
        <w:rPr>
          <w:b/>
          <w:sz w:val="28"/>
        </w:rPr>
      </w:pPr>
      <w:r w:rsidRPr="00B25245">
        <w:rPr>
          <w:b/>
          <w:sz w:val="28"/>
        </w:rPr>
        <w:t>Эффективный выбор</w:t>
      </w:r>
    </w:p>
    <w:p w:rsidR="00986505" w:rsidRDefault="00986505" w:rsidP="00986505">
      <w:pPr>
        <w:spacing w:before="120"/>
        <w:ind w:firstLine="567"/>
        <w:jc w:val="both"/>
      </w:pPr>
      <w:r w:rsidRPr="002069C0">
        <w:t>Учитывая эффект масштаба</w:t>
      </w:r>
      <w:r>
        <w:t xml:space="preserve">, </w:t>
      </w:r>
      <w:r w:rsidRPr="002069C0">
        <w:t>увеличение доли генераторов малых мощностей в общем энергомощностном балансе России позволит значительно снизить потребление энергоресурсов и выбросы вредных веществ. Это в свою очередь позволит и предприятиям снизить себестоимость продукции и направлять больше средств на инновации и развитие.</w:t>
      </w:r>
    </w:p>
    <w:p w:rsidR="00986505" w:rsidRPr="002069C0" w:rsidRDefault="00986505" w:rsidP="00986505">
      <w:pPr>
        <w:spacing w:before="120"/>
        <w:ind w:firstLine="567"/>
        <w:jc w:val="both"/>
      </w:pPr>
      <w:r w:rsidRPr="002069C0">
        <w:t>Существует множество и других способов повысить энергоэффективность Российской экономики: от увеличения доли ветряков и других видов альтернативной энергетики в энергомощностом балансе до использования энергосберегающих ламп при промышленном освещении и в быту. Очевидно</w:t>
      </w:r>
      <w:r>
        <w:t xml:space="preserve">, </w:t>
      </w:r>
      <w:r w:rsidRPr="002069C0">
        <w:t>что повышение энергоэффективности должно идти по всем направлениям.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505"/>
    <w:rsid w:val="001A35F6"/>
    <w:rsid w:val="002069C0"/>
    <w:rsid w:val="00463E47"/>
    <w:rsid w:val="00471EA8"/>
    <w:rsid w:val="00811DD4"/>
    <w:rsid w:val="00986505"/>
    <w:rsid w:val="00B25245"/>
    <w:rsid w:val="00C5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46DFE5-3C4D-447A-A55E-ACE54602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5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65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Высокотехнологичная эффективность малых размеров</vt:lpstr>
    </vt:vector>
  </TitlesOfParts>
  <Company>Home</Company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Высокотехнологичная эффективность малых размеров</dc:title>
  <dc:subject/>
  <dc:creator>User</dc:creator>
  <cp:keywords/>
  <dc:description/>
  <cp:lastModifiedBy>admin</cp:lastModifiedBy>
  <cp:revision>2</cp:revision>
  <dcterms:created xsi:type="dcterms:W3CDTF">2014-03-28T16:36:00Z</dcterms:created>
  <dcterms:modified xsi:type="dcterms:W3CDTF">2014-03-28T16:36:00Z</dcterms:modified>
</cp:coreProperties>
</file>