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1B" w:rsidRPr="0024113B" w:rsidRDefault="0014431B" w:rsidP="0014431B">
      <w:pPr>
        <w:spacing w:before="120"/>
        <w:jc w:val="center"/>
        <w:rPr>
          <w:b/>
          <w:sz w:val="32"/>
        </w:rPr>
      </w:pPr>
      <w:r w:rsidRPr="0024113B">
        <w:rPr>
          <w:b/>
          <w:sz w:val="32"/>
        </w:rPr>
        <w:t>Выставки как инструмент продвижения.</w:t>
      </w:r>
    </w:p>
    <w:p w:rsidR="0014431B" w:rsidRPr="0024113B" w:rsidRDefault="0014431B" w:rsidP="0014431B">
      <w:pPr>
        <w:spacing w:before="120"/>
        <w:jc w:val="center"/>
        <w:rPr>
          <w:sz w:val="28"/>
        </w:rPr>
      </w:pPr>
      <w:r w:rsidRPr="0024113B">
        <w:rPr>
          <w:sz w:val="28"/>
        </w:rPr>
        <w:t xml:space="preserve">Андрей Крылов 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На примере участия в выставке «Дизайн и Реклама 2005» РГК «Оскар». Немного практики и теории.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О чем эта статья? О нашем опыте участия в выставке «Дизайн и Реклама 2005», проходившей с 5 по 9 апреля в стенах ЦДХ. Хочется поделиться с вами, уважаемый читатель, впечатлениями о событиях и поразмышлять над полученным опытом. Думаю, это будет полезно для нас обоих.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Практика как критерий истины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С чего все началось?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Руководством агентства было принято решение расширять бизнес-контакты компании не только за счет прямых продаж, семинаров и партнерских программ, но и используя инструменты выставочной деятельности. Второй задачей, стоявшей перед нами, было имиджевое продвижение компаниикак в клиентской среде, так и среди рекламного сообщества. Агентство уже имело опыт организации выставочных стендов для своих клиентов и даже являлось официальным организатором и застройщиком ежегодной выставки на ВВЦ «Российское машиностроение и приборостроение – нефтегазовому комплексу».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При обсуждении проекта было определено, что главным ресурсом для продвижения агентства, создающего интеллектуальный продукт, станет игра ума в возможно более чистом виде.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После осознания проблемы, понимания целей участия в выставке и освежения в памяти последних громких событий в мире и в России была сформирована стратегия участия. Стенд должен был привлекать внимание и вызывать эмоции, показывать креативность мысли агентства и, как следствие, хорошо запоминаться.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Стратегия реализации: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Продвигать «Оскар» через известность недавней«Оранжевой революции». Не без юмора было решено показать, как агентство спланировало и провело «Оранжевую революцию» для продвижения своего фирменного оранжевого цвета. Подо все это «безобразие» был выбран кричащий слоган</w:t>
      </w:r>
      <w:r w:rsidRPr="00DC4993">
        <w:t>[1]</w:t>
      </w:r>
      <w:r w:rsidRPr="00CD6F1F">
        <w:t>: «ОРАНЖУЙ, ЕСЛИ ТЫ НЕ ОВОЩЬ!»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Механика исполнения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 xml:space="preserve">Площадь, на которой мы работали, была всего </w:t>
      </w:r>
      <w:smartTag w:uri="urn:schemas-microsoft-com:office:smarttags" w:element="metricconverter">
        <w:smartTagPr>
          <w:attr w:name="ProductID" w:val="12 м2"/>
        </w:smartTagPr>
        <w:r w:rsidRPr="00CD6F1F">
          <w:t>12 м2</w:t>
        </w:r>
      </w:smartTag>
      <w:r w:rsidRPr="00CD6F1F">
        <w:t>, тем не менее нам удалось спланировать ее таким образом, что игровая часть не мешала деловой, а укрепляла ее, цепляя всех проходящих мимо. Как нам это удалось? В центре стенда располагалось три голых манекена в оранжевых шарфах с символикой «Оскар» и с телевизорами вместо голов. На экранах двух манекенов (представители целевых групп), «смотрящих» в большой телевизор, – микс из сменяющих друг друга лиц с различными гримасами. С экрана телевизора-головы третьего манекена, обращенного к проходу, – запись роли «Ющенко», вещающего о сути проведенной акции, о ее целях, задачах и достигнутых результатах (фото 1 и 2).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Большой телевизор, который смотрят первые два манекена, транслирует кадры видеохроники украинской «Оранжевой революции», но с внесенными изменениями: вся «оранжевая» символика украинских событий брендирована логотипами «Оскар».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Видеозапись сопровождается музыкально-рэповым миксом, созданным из звуков революционной толпы, и речевками: «Оранжуй, если ты не ОвощЬ!», «Людям синеньких не трэба, апельсины – вместо хлеба!», «Наши бабы не рожают, наши бабы оранжают!», «Оскар – ось кар, яки выдвизе!», «КиноАрт – це не жарт!» и т. д.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Все стимулирующие материалы, используемые на выставке, были стилизованы под общую идею акции. К выставке были специально созданы: каталоги креативных работ, презентационный диск, «не придуманная» история одного BTL-предложения («толстый» намек на то, как мы оранжевали на Украине, продвигали свой фирменный цвет), оранжевые зубные щетки («32 спецпредложения от Оскара») и, конечно, мандарины с соответствующей символикой (фото 3).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Если говорить о результатах…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 xml:space="preserve">Если одной строкой, то в результате на выставке было получено 784 запроса (из них более 240 с потенциальными клиентами), роздано шесть ящиков брендированных мандаринов, 3000 зубных щеток и выпито @@@ бутылок водки и </w:t>
      </w:r>
      <w:smartTag w:uri="urn:schemas-microsoft-com:office:smarttags" w:element="metricconverter">
        <w:smartTagPr>
          <w:attr w:name="ProductID" w:val="115 литров"/>
        </w:smartTagPr>
        <w:r w:rsidRPr="00CD6F1F">
          <w:t>115 литров</w:t>
        </w:r>
      </w:smartTag>
      <w:r w:rsidRPr="00CD6F1F">
        <w:t xml:space="preserve"> .</w:t>
      </w:r>
      <w:r w:rsidRPr="00CD6F1F">
        <w:sym w:font="Symbol" w:char="F04A"/>
      </w:r>
      <w:r w:rsidRPr="00CD6F1F">
        <w:t xml:space="preserve">апельсинового сока – исключительно с нашими клиентами </w:t>
      </w:r>
    </w:p>
    <w:p w:rsidR="0014431B" w:rsidRPr="0024113B" w:rsidRDefault="0014431B" w:rsidP="0014431B">
      <w:pPr>
        <w:spacing w:before="120"/>
        <w:jc w:val="center"/>
        <w:rPr>
          <w:b/>
          <w:sz w:val="28"/>
        </w:rPr>
      </w:pPr>
      <w:r w:rsidRPr="0024113B">
        <w:rPr>
          <w:b/>
          <w:sz w:val="28"/>
        </w:rPr>
        <w:t>Теория как обобщение опыта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А теперь более серьезно выделим, исходя из полученного опыта, несколько принципов подготовки и работы на выставке.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1.Помните (и не забывайте) о цели вашей работы на выставке. Она может быть двоякой: делать продажи сейчас или немного погодя (1) и/или формировать имидж вашей компании (2). Конечно же, эти цели взаимосвязаны и взаимообусловлены. К сожалению, многие работающие на выставке уверены в том, что их основная задача при работе – распространять брошюры, сувениры и угощать посетителей бесплатным кофе. На самом деле, цель заключается в другом, а именно – в общении с потенциальными клиентами и партнерами. Вы можете поставить перед собой, например, и такие цели, как общение с представителями прессы, встречи с бывшими клиентами, укрепление уже существующих связей, но все они, так или иначе, сводятся к продажам или имиджу.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2.Стенд должен нести актуальную для окружающих и особенно потенциальных клиентов идею, а не только отличаться оригинальностью и притягивать скучающие взгляды. При этом он (стенд) должен запоминаться не в ущерб названию самого выставляющегося, то есть не быть вампиром, оттягивающим на себя все внимание посетителей. Лучше, если стенд и его стержневая идея будут убедительно доносить до потенциального клиента специализацию экспонента и фокусироваться на его запоминаемости. Эти же слова нужно отнести и ко всем раздаточным и стимулирующим материалам на выставке.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3.Помните, ваша цель – посещающие выставку серьезные люди. Работающий на стенде персонал должен соответствовать интеллектуальному уровню потенциального клиента, а не только быть эстетически привлекательным. Серьезный и весомый по социальному статусу клиент (исполнительный или генеральный директор, президент и т. п.) о своих рабочих потребностях, скорее, всерьез сообщит внушающему доверие специалисту в скромно-деловом костюме, чем сексуальной фотомодели.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4.Выставочная деятельность существенно отличается от работы в офисе, это работа «в поле», лицом к лицу с клиентом, когда для успеха нужно много и талантливо импровизировать в непринужденно-театрализованной обстановке. В этом смысле выставка похожа на карнавал, когда много людей собравшихся в украшенном месте играют определенные роли, часто выходящие за рамки их повседневной деятельности и оттого приобретающие особую остроту и пикантность для них. Поэтому не используйте для работы на стенде людей вялых, закомплексованных и некоммуникабельных. Работающий на стенде должен быть «живым», притягательным и, в идеале, наслаждаться своей работой.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5.Избирательный подход и индивидуальный выбор. Выставки привлекают внимание людей самых разных категорий и одновременно определенных, достаточно четких типажей: «студентов и зевак», «профессиональных покупателей», «работников средств массовой информации», «рекламных агентов», «деловых посетителей», «посредников», «ищущих работу», и т. д. И среди этой разношерстной толпы вы должны увидеть, прочесть по лицу и глазам, своего будущего клиента.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>6.Уважайте интересы и время посетителя и свои собственные. Во время работы на выставке персонал всегда должен помнить о том, что у потенциальных клиентов время расписано по минутам, ведь им необходимо изучить другие стенды, посетить семинары и присутствовать на официальных мероприятиях и т. п. Следовательно, рассказ об агентстве не должен занимать больше пяти, максимум –10 минут. Помните о золотом правиле – не делайте другим того, что не пожелали бы себе.</w:t>
      </w:r>
    </w:p>
    <w:p w:rsidR="0014431B" w:rsidRPr="00CD6F1F" w:rsidRDefault="0014431B" w:rsidP="0014431B">
      <w:pPr>
        <w:spacing w:before="120"/>
        <w:ind w:firstLine="567"/>
        <w:jc w:val="both"/>
      </w:pPr>
      <w:r w:rsidRPr="00CD6F1F">
        <w:t xml:space="preserve">7.Доводите начатое на выставке дело до конца. Нет никакого смысла принимать участие в выставке, если в дальнейшем вы не используете представившуюся вам возможность наладить более тесные контакты с новыми людьми, клиентами. Тем не менее, после выставки большинство работающих на ней менеджеров хотя и полны благих намерений, но, окунувшись в пучину разгребания офисной текучки, забывают о прекрасной возможности наметившихся контактах. Порой даже создается впечатление, что эти менеджеры участвовали в выставке не для наращивания клиентской базы, а для собственного развлечения за счет конторы. После выставки необходимо четко определить, насколько перспективен тот или иной контакт. Это первое. И второе: действуйте без промедления. Сразу же договаривайтесь о дальнейшей встрече с интересующими вас людьми, иначе все очень быстро забудется и эффект выставки будет потерян. </w:t>
      </w:r>
    </w:p>
    <w:p w:rsidR="0014431B" w:rsidRDefault="0014431B" w:rsidP="0014431B">
      <w:pPr>
        <w:spacing w:before="120"/>
        <w:ind w:firstLine="567"/>
        <w:jc w:val="both"/>
      </w:pPr>
      <w:r w:rsidRPr="00CD6F1F">
        <w:t>Секрет успеха прост: работайте, соединяя креативность и точное осознание цели – и выставка будет работать на вас!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31B"/>
    <w:rsid w:val="000E2C0D"/>
    <w:rsid w:val="0014431B"/>
    <w:rsid w:val="0024113B"/>
    <w:rsid w:val="002A406A"/>
    <w:rsid w:val="007C318C"/>
    <w:rsid w:val="00811DD4"/>
    <w:rsid w:val="00CD6F1F"/>
    <w:rsid w:val="00D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515894-EB30-4992-8FB0-2403053C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431B"/>
    <w:rPr>
      <w:rFonts w:cs="Times New Roman"/>
      <w:color w:val="C91C2E"/>
      <w:u w:val="single"/>
    </w:rPr>
  </w:style>
  <w:style w:type="character" w:styleId="a4">
    <w:name w:val="FollowedHyperlink"/>
    <w:basedOn w:val="a0"/>
    <w:uiPriority w:val="99"/>
    <w:rsid w:val="0014431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6976</Characters>
  <Application>Microsoft Office Word</Application>
  <DocSecurity>0</DocSecurity>
  <Lines>58</Lines>
  <Paragraphs>16</Paragraphs>
  <ScaleCrop>false</ScaleCrop>
  <Company>Home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Выставки как инструмент продвижения</dc:title>
  <dc:subject/>
  <dc:creator>User</dc:creator>
  <cp:keywords/>
  <dc:description/>
  <cp:lastModifiedBy>admin</cp:lastModifiedBy>
  <cp:revision>2</cp:revision>
  <dcterms:created xsi:type="dcterms:W3CDTF">2014-02-19T23:28:00Z</dcterms:created>
  <dcterms:modified xsi:type="dcterms:W3CDTF">2014-02-19T23:28:00Z</dcterms:modified>
</cp:coreProperties>
</file>