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16" w:rsidRPr="008B61F2" w:rsidRDefault="00570B16" w:rsidP="00570B16">
      <w:pPr>
        <w:spacing w:before="120"/>
        <w:jc w:val="center"/>
        <w:rPr>
          <w:b/>
          <w:bCs/>
          <w:sz w:val="32"/>
          <w:szCs w:val="32"/>
        </w:rPr>
      </w:pPr>
      <w:r w:rsidRPr="008B61F2">
        <w:rPr>
          <w:b/>
          <w:bCs/>
          <w:sz w:val="32"/>
          <w:szCs w:val="32"/>
        </w:rPr>
        <w:t xml:space="preserve">Взаимосвязь безопасности нефтепродуктообеспечения и потерь нефтепродуктов </w:t>
      </w:r>
    </w:p>
    <w:p w:rsidR="00570B16" w:rsidRPr="008B61F2" w:rsidRDefault="00570B16" w:rsidP="00570B16">
      <w:pPr>
        <w:spacing w:before="120"/>
        <w:jc w:val="center"/>
        <w:rPr>
          <w:sz w:val="28"/>
          <w:szCs w:val="28"/>
        </w:rPr>
      </w:pPr>
      <w:r w:rsidRPr="008B61F2">
        <w:rPr>
          <w:sz w:val="28"/>
          <w:szCs w:val="28"/>
        </w:rPr>
        <w:t xml:space="preserve">В.И. Кабанов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В настоящее время в соответствии с законодательными актами на территории Российской Федерации действует централизованный подход к формированию норм естественной убыли нефтепродуктов при хранении и транспортировании и децентрализованный подход к формированию норм технологических потерь нефтепродуктов при производстве и транспортировании.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Значительное количество нефтепродуктов в объемах, исчисляемых миллионами тонн в год, пропускается через систему топливообеспечения России, которая осуществляет связь между производителями нефтепродуктов и многомиллионными потребителями этих продуктов.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Весь этот объем неминуемо проходит стадии транспортирования и хранения, т.е. перекачивается через трубопроводы, перевозится транспортом и содержится в хранилищах.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Эффективное выполнение передаточных функций системы топливообеспечения может быть достигнуто при ее устойчивости к различным воздействиям.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Основным из критериев устойчивости системы является уровень потерь продукта, которые происходят в системе на различных этапах её функционирования. Так по экспериментальным оценкам, потери только от испарения светлых нефтепродуктов составляют около 0,75% от объема их производства.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В зависимости от причин возникновения, потери нефти и нефтепродуктов делятся на естественные, эксплуатационные и аварийные, а по характеру возникновения – на количественные, качественные и смешанные (качественноколичественные). Характер потерь зависит от того, сопровождаются ли они уменьшением массы нефтепродукта или ухудшением его физикохимических и эксплуатационных свойств.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Количественные потери, которые вызываются проливами, утечками и т.п., связаны только с уменьшением количества нефти и нефтепродуктов, качество которого не снижается. Учитывая взаимосвязь технологических операций приема, хранения и заправки (уменьшение потерь при одной из них может привести к увеличению потерь при др.), общие потери только нефтепродуктов в год составят около 0,03% (масс.) оборота нефтепродуктов, а фактическое распределение этих потерь сложится следующим образом: при складском хранении - 37,2 %, при железнодорожных и автомобильных перевозках 6,2%, при водных перевозках - 27,2% и на магистральных нефтепродуктоводах - 29,4% (таблица 1). Доминирующими в общих потерях продуктов являются потери автобензина, затем дизельного топлива, мазута, нефти и прочих нефтепродуктов.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Учет потерь нужен государству для расчета налогооблагаемой базы, платы при определении предельно допустимых выбросов и сбросов, оценки рисков и безопасности объектов нефтепродуктообеспечения.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В соответствии с Налоговым Кодексом Российской Федерации (НК РФ) к материальным расходам для целей налогообложения приравниваются: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– потери от недостачи и (или) порчи при хранении и транспортировке товарно-материальных ценностей в пределах норм естественной убыли, утвержденных в порядке, установленном Правительством РФ;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– технологические потери при производстве и (или) транспортировке.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В настоящее время в соответствии с законодательными актами на территории Российской федерации действует централизованный подход к формированию норм естественной убыли нефтепродуктов при хранении и транспортировании и децентрализованный подход к формированию норм технологических потерь нефтепродуктов при производстве и транспортированке.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Наряду с этим следует отметить, что в соответствии с экологическим законодательством (в частности, в соответствие с приказом Госкомэкологиии России №199 от 08.04.98г.) установлен децентрализованный порядок определения выбросов.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Поскольку в НК РФ и других законодательных и нормативных актах РФ отсутствует четкая классификация технологических потерь и потерь от естественной убыли, а также разъяснение определений «производство», «хранение» и «транспортировка» сегодня складывается противоречивая ситуация, которая не способствует эффективному учету данных потерь и их сни- жению. Одним из таких противоречий является понимание термина «транспортировка». Так под этим термином Министерство транспорта РФ понимает перевозку грузов из одного пункта в другой. Проект технического регламента «О требованиях к бензинам, дизельному топливу и отдельным горюче-смазочным материалам» дает другую трактовку термина: «транспортирование – нахождение продукции в процессе перемещения ее от изготовителя (производителя) до потребителя. Оно осуществляется трубопроводным, железнодорожным, автомобильным, воздушным, морским и речным транспортом».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Представленные выше трактовки термина «транспортировка» не учитывают операций по сливу (наполнению) емкостей, при которых, как показали исследования, происходят основные потери нефтепродуктов от «больших дыханий».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На основании проведенных исследований предлагается классификация потерь нефтепродуктов, представленная на рисунках 1-3.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Потери могут возникать при хранении и транспортировке материальных ценностей и иметь величины, указанные в таблице.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Количественные потери нефти и нефтепродуктов происходят потому, что технические средства для работы с ними не обладают абсолютной герметичностью, а нефтепродукты по своей природе склонны к испарению.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Потери от утечек и пролива обычно происходят в местах неплотного соединения труб, рукавов, задвижек, в результате перелива нефтепродуктов при заполнении резервуаров и топливных баков автомобилей, налива нефти и нефтепродукта в неисправные средства хранения. Железнодорожные и автомобильные цистерны в процессе налива находятся с открытыми верхними люками, через которые пары топлива свободно вытесняются наружу и попадают в атмосферу, загрязняя ее. Несмотря на то, что цистерны оборудованы нижними сливными устройствами, открыть последние можно только тогда, когда будет открыт верхний люк, т.е. при разгерметизации цистерны и выпуске определенного количества паровоздушной смеси в атмосферу. Основными причинами утечек нефти и нефтепродуктов являются неудовлетворительное состояние резервуарного парка и низкая квалификация обслуживающего персонала.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Статистические данные о случаях разгерметизации резервуаров свидетельствуют о том, что основными неисправностями резервуаров, способствующих количественным потерям нефти и нефтепродуктов являются коррозионный износ элементов конструкции (до 60%), деформация геометрической формы (25%) и дефекты сварных швов (15%).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Проливы и утечки нефти и нефтепродуктов в процессе эксплуатации являются значительным фактором загрязнения воздуха, почвы, водоемов, подземных инженерных сооружений вокруг нефтебаз и автомобильных заправочных станций. По характеру воздействия источники загрязнения окружающей среды разделяются на постоянно действующие, периодические и случайные. К первой группе источников загрязнения относятся большие и малые “дыхания” резервуаров; выбросы паровоздушной смеси из баков автомобилей при заправке; выхлопные газы автомобильных двигателей на территории АЗС; выбросы при заправке и сливе нефти и нефтепродуктов. Источники этой группы загрязняют главным образом атмосферный воздух на территории.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Ко второй группе источников загрязнения относятся: проливы нефти и нефтепродуктов при сливе из автоцистерн в резервуары, проливы нефтепродуктов при заправке автотранспорта. К третьей группе источников загрязнения относятся: утечки и проливы нефти и нефтепродуктов при ремонте и обслуживании технологического оборудования; аварийные утечки в результате нарушения герметичности гидравлической системы (резервуаров, трубопроводов, шлангов, колонок и т.п.).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Источники второй и третьей групп приводят к загрязнению нефтепродуктами почвы, водоемов и подземных инженерных сооружений.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Значение отдельных составляющих к общей эмиссии загрязнения зависит от технических параметров оборудования, его состояния, квалификации и дисциплины персонала.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Ориентировочные значения отдельных источников в общей эмиссии загрязнения приведены ниже: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Проливы при заправке автотранспорта – 30%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Проливы при сливе нефти и нефтепродуктов из автоцистерн – 25%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Проливы и утечки нефти и нефтепродуктов при обслуживании и ремонте технологического оборудовани - 20%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Утечки нефти и нефтепродуктов из-за неисправности оборудования – 15%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Другие источники - 10%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Нефть и продукты ее переработки, попадая в воду, растекаются вследствие гидрофобности по поверхности, образуя тонкую нефтяную пленку, которая перемещается со скоростью примерно в два раза большей, чем скорость течения воды. При соприкосновении с берегом и прибрежной растительностью нефтяная пленка оседает на них. В процессе распространения по поверхности воды легкие фракции нефти частично испаряются, растворяются, а тяжелые опускаются в толщу воды, оседают на дно и образуют донное загрязнение. Влияние нефти и нефтепродуктов на водоемы Московской области проявляется в ухудшении физических свойств воды (замутнение, изменение цвета, вкуса, запаха); растворении в воде токсичных веществ; образовании поверхностной пленки нефти и осадка на дне водоема, понижающих содержание в воде кислорода.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Характерный запах и привкус появляются при концентрации нефти в воде 0,5 мг/л, а нафтеновых кислот - 0,01 мг/ л. Значительные изменения химических показателей воды происходят при содержании нефти и нефтепродуктов более 100-500 мг/л. Пленка нефти на поверхности водоема ухудшает газообмен воды с атмосферой, замедляя скорость аэрации и удаления двуокиси углерода, образующегося при окислении нефти. При толщине нефтяной пленки 4,1 мм и концентрации нефти в воде 17 мг/л количество растворенного кислорода за 20 - 25 суток понижается, на 40%.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Загрязнение нефтью и нефтепродуктами водоемов приводит к ухудшению качества рыбы (появление окраски, пятен, запаха, привкуса); гибели взрослых рыб, молоди, личинок и икры; отклонениям от нормального развития рыбной молоди, личинок и икры; сокращению кормовых запасов (планктона).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Другим источником количественных потерь нефти и нефтепродуктов являются потери от погрешности средств измерений. Данные потери не могут быть учтены при расчете баланса между производством и потребителями. По данным НПО “Нефтегазавтомат” метрологические исследования ручных измерений массы нефтепродуктов показали, что вместо нормативной величины погрешности измерения массы в соответствии с ГОСТ Р8.595-2004г -0,5...0,65%, ее фактическая величина при учете в стационарных резервуарах, составляет более 3%.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Смешанные (количественно-качественные) потери вызываются испарением легкокипящих нефти и нефтепродуктов, главным образом автомобильного бензина и при их обводнении. При этих потерях уменьшение количества нефтепродукта связано с одновременным изменением его качества вследствие неравномерности испарения входящих в его состав углеводородов.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Исследования показывают, что при открытом наливе топлива в железнодорожные цистерны потери от испарения составляют 0,1 % от объема наливаемого продукта при условии, что наливное устройство опущено до нижней образующей обечайки цистерны, т.е. налив осуществляется “под уровень” топлива.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При наливе падающей струей, когда наливная труба (или устройство) не доходит до нижней образующей обечайки цистерны, потери даже в зимнее время достигают 0,50,6% от объема наливаемого продукта.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Потери нефти и нефтепродуктов от испарения при хранении связаны с так называемыми “большими и малыми” дыханиями резервуаров. Известно, что потери от “малых” дыханий с 1 м3 газового пространства резервуаров, сообщающихся с атмосферой через дыхательные клапаны, при изменении температуры паров на 10 °С равны 6-10 г, а при изменении атмосферного давления на 1 мм рт.ст.2-4 г. Скорость насыщения парами газового пространства пропорциональна площади поверхности испарения. Подсчитано, что с 1 м2 поверхности испарения наземного резервуара испаряется и теряется более 4 кг нефтепродукта в месяц.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Годовые потери горючего для резервуара вместимостью 400 м3 могут составить 1,28% от массы хранимого продукта.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Кроме того, как было отмечено выше, выбросы паров углеводородов в процессе заполнения резервуаров являются одним из существенных источников загрязнения окружающей среды.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Наибольшая масса дренажируемых в атмосферу паров бензина приходится на процесс слива бензина в емкости нефтебаз и АЗС и заправку автомобилей.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Следует отметить, что хотя выбросы (потери) паров бензина при заправке автомобилей не относятся к прямым потерям АЗС (это уже потери владельцев автотранспорта), они вносят не меньший вклад в загрязнение атмосферы города. При этом следует учитывать, что соединения выбрасываемых углеводородов бензина (СО, “NхОу, NхНу и др.), образующиеся в атмосфере в результате фотохимических реакций под воздействием солнечных лучей, обладают на два порядка большей токсичностью, чем сами углеводороды. При этом масса выбрасываемых газов углеводородов может составлять до 0,1% от массы переваливаемого продукта.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В среднем состав паровоздушной смеси, “выдыхаемой” из резервуаров, включает 32% массовой доли углеводородов метанового ряда, 12% бензиновых фракций и 56% воздуха. Такие выбросы кроме загрязнения окружающей среды, создают пожаровзрывоопасную ситуацию в районе нефтебаз и АЗС.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В результате испарения легких фракций нефтепродуктов ухудшаются пусковые, мощностные, экономические и экологические характеристики автомобильных двигателей внутреннего сгорания (ДВС).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Известно, что температура холодного пуска ДВС связана не только с температурой начала перегонки и температурой выкипания 10%, но и с температурой выкипания последующих фракций. Увеличение температуры выкипания на 50% ухудшает приемистость ДВС, который медленнее набирает необходимую мощность.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Иногда при слишком большой температуре выкипания средних фракций необходимая мощность двигателя не достигается.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При работе ДВС на нефтепродуктах, у которых снижено содержание легких фракций, значительно увеличивается интенсивность образования пленки во впускном коллекторе и, как следствие, повышается износ двигателя. Потеря легких фракций приводит к понижению октанового числа (ОЧ) бензинов с добавками пропан-бутановых фракций и спиртов, гак как эти добавки обладают более высокими ОЧ. Снижение ОЧ в свою очередь приводит к детонации двигателя.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Обводнение нефтепродуктов связано с конденсацией влаги, содержащейся в воздухе, поступающем в цистерны при малых и больших дыханиях, а также с непосредственным попаданием воды в нефтепродукты при плохой зачистке и осушке цистерн после пропарки и промывки через открытые горловины в дождливую и снежную погоду.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Качественные потери возникают при загрязнении, и смешении нефтепродуктов, при этом их количество не изменяется, а качество ухудшается.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Загрязнение нефти и нефтепродуктов происходит в процессе их добыч, производства, транспортирования, хранения и применения. Защита нефтепродуктов от попадания или образования в них загрязнений и очистка топлив и масел на каждом из этих этапов имеют свои особенности, поэтому целесообразно классифицировать загрязнения в соответствии с названными этапами: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– производственные загрязнения попадают в нефтепродукты или образуются в них в процессе переработки нефти на нефтеперерабатывающих предприятиях, то есть в промышленной сфере;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– операционные загрязнения попадают в нефть и нефтепродукты или образуются в них при нефтескладских и транспортных операциях, т.е. в сфере нефтепродуктообеспечения.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– эксплуатационные загрязнения возникают в нефтепродуктах или заносятся в них при эксплуатации двигателей, машин, механизмов и др. устройств, в которых эти нефтепродукты используются, т.е. в сфере деятельности потребителей нефтепродуктов.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Таким образом, необходимую чистоту нефтепродуктов можно обеспечить только совместными усилиями изготовителей, работников системы нефтепродуктообеспечения и персонала, эксплуатирующего технику.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Потери нефтепродуктов от смешения, обводнения и загрязнения возникают при наливе в незачищенные автомобильные цистерны (резервуары) из-под другого нефтепродукта; при наливе в автомобильные цистерны нефтепродукта из трубопровода, по которому проводилась последовательная перекачка нескольких марок нефтепродуктов без применения разделителей.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Загрязнение нефтепродуктов механическими примесями происходит в результате попадания пыли и грязи из атмосферы, из плохо зачищенных автомобильных или железнодорожных цистерн, резервуаров и др. средств, а также в результате разрушения покрытий на внутренних поверхностях цистерн, коррозии металлических поверхностей и окисления нефтепродуктов.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Следует отметить, что в зависимости от сроков и условий хранения, транспортирования и реализации, качество нефти и нефтепродуктов (в частности, автомобильных бензинов), как показывают исследования, может значительно измениться по показателям: плотность, фракционный состав, содержание фактических смол и др. Кроме того, качество применяемых бензинов приводит к изменению состава отработавших газов транспортных средств.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В отработавших газах двигателя внутреннего сгорания содержится свыше 170 вредных компонентов, из них около 160 - производные углеводородов, прямо обязанные своим появлением неполному сгоранию топлива в двигателе.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Наличие в отработавших газах вредных веществ обусловлено в конечном итоге видом и условиями сгорания топлива. Состав отработавших газов зависит от рода применяемых топлива, присадок и масел, режимов работы двигателя, его технического состояния, условий движения автомобиля и др.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Токсичность отработавших газов карбюраторных двигателей обуславливается главным образом содержанием окиси углерода и окислов азота, а дизельных двигателей – окислов азота и сажи (табл. 2).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Перечисленные химические элементы отрицательно влияют на дыхательную и нервную систему человека, а также на растения. Так при численности автомобилей в Московской области более 2 млн. доля загрязнения им атмосферного воздуха составляет около 60%, поэтому в связи с постоянным увеличением парка автотранспорта и интенсивности перевозок остро встает вопрос по снижению его вредного влияния на состояние окружающей среды.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Основные мероприятия по сокращению потерь нефтепродуктов указаны в таблице 3.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Таким образом, нефтепродукты необходимо рассматривать как: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• опасные вещества по ГОСТ ИСО 14123-1-2000, т.е. химический агент, который представляет собой опасность для здоровья человека;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• взрывоопасные вещества по ПБ 09-540-03 – вещества (материалы), способные образовывать самостоятельно или в смеси с окислителем взрывоопасную среду;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• загрязняющие вещества по федеральным законам N 96-ФЗ и N 7-ФЗ – химические вещества либо смесь таких веществ, которые содержатся в атмосферном воздухе и которые в определенных концентрациях оказывают вредное воздействие на здоровье человека и окружающую природную среду;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 xml:space="preserve">• вредные вещества по ГОСТ 12.1.007-76 – вещества, которые при контакте с организмом человека в случае нарушения требований безопасности могут вызывать производственные травмы, профессиональные заболевания или отклонения в состоянии здоровья, обнаруживаемые современными методами как в процессе работы, так и в отдаленные сроки жизни настоящего и последующих поколений. </w:t>
      </w:r>
    </w:p>
    <w:p w:rsidR="00570B16" w:rsidRPr="00EB2005" w:rsidRDefault="00570B16" w:rsidP="00570B16">
      <w:pPr>
        <w:spacing w:before="120"/>
        <w:ind w:firstLine="567"/>
        <w:jc w:val="both"/>
      </w:pPr>
      <w:r w:rsidRPr="00EB2005">
        <w:t>На основании вышеизложенного целесообразно реформировать методологическую базу определения потерь нефтепродуктов с целью обеспечения экономичности и безопасности нефтегазового комплекса.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B16"/>
    <w:rsid w:val="00051FB8"/>
    <w:rsid w:val="000761FC"/>
    <w:rsid w:val="00095BA6"/>
    <w:rsid w:val="00210DB3"/>
    <w:rsid w:val="0031418A"/>
    <w:rsid w:val="00350B15"/>
    <w:rsid w:val="00377A3D"/>
    <w:rsid w:val="0052086C"/>
    <w:rsid w:val="00570B16"/>
    <w:rsid w:val="005A2562"/>
    <w:rsid w:val="005B3906"/>
    <w:rsid w:val="00755964"/>
    <w:rsid w:val="008B61F2"/>
    <w:rsid w:val="008C19D7"/>
    <w:rsid w:val="00906E4F"/>
    <w:rsid w:val="00A44D32"/>
    <w:rsid w:val="00E12572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4008D3-680E-4720-BFF9-A3A4AAD5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2844</Words>
  <Characters>16217</Characters>
  <Application>Microsoft Office Word</Application>
  <DocSecurity>0</DocSecurity>
  <Lines>135</Lines>
  <Paragraphs>38</Paragraphs>
  <ScaleCrop>false</ScaleCrop>
  <Company>Home</Company>
  <LinksUpToDate>false</LinksUpToDate>
  <CharactersWithSpaces>19023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Взаимосвязь безопасности нефтепродуктообеспечения и потерь нефтепродуктов </dc:title>
  <dc:subject/>
  <dc:creator>Alena</dc:creator>
  <cp:keywords/>
  <dc:description/>
  <cp:lastModifiedBy>admin</cp:lastModifiedBy>
  <cp:revision>2</cp:revision>
  <dcterms:created xsi:type="dcterms:W3CDTF">2014-02-19T19:06:00Z</dcterms:created>
  <dcterms:modified xsi:type="dcterms:W3CDTF">2014-02-19T19:06:00Z</dcterms:modified>
</cp:coreProperties>
</file>