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3D" w:rsidRPr="00C305DC" w:rsidRDefault="00F6763D" w:rsidP="00F6763D">
      <w:pPr>
        <w:spacing w:before="120"/>
        <w:jc w:val="center"/>
        <w:rPr>
          <w:b/>
          <w:sz w:val="32"/>
        </w:rPr>
      </w:pPr>
      <w:r w:rsidRPr="00C305DC">
        <w:rPr>
          <w:b/>
          <w:sz w:val="32"/>
        </w:rPr>
        <w:t>Взаимосвязь характера межличностных отношений подростков-маргиналов  с родителями и отношения к национальным традициям</w:t>
      </w:r>
    </w:p>
    <w:p w:rsidR="00F6763D" w:rsidRPr="00C305DC" w:rsidRDefault="00F6763D" w:rsidP="00F6763D">
      <w:pPr>
        <w:spacing w:before="120"/>
        <w:jc w:val="center"/>
        <w:rPr>
          <w:sz w:val="28"/>
        </w:rPr>
      </w:pPr>
      <w:r w:rsidRPr="00C305DC">
        <w:rPr>
          <w:sz w:val="28"/>
        </w:rPr>
        <w:t>Асп. Акопян Т. А.</w:t>
      </w:r>
    </w:p>
    <w:p w:rsidR="00F6763D" w:rsidRPr="00C305DC" w:rsidRDefault="00F6763D" w:rsidP="00F6763D">
      <w:pPr>
        <w:spacing w:before="120"/>
        <w:jc w:val="center"/>
        <w:rPr>
          <w:sz w:val="28"/>
        </w:rPr>
      </w:pPr>
      <w:r w:rsidRPr="00C305DC">
        <w:rPr>
          <w:sz w:val="28"/>
        </w:rPr>
        <w:t>Кафедра психологии.</w:t>
      </w:r>
    </w:p>
    <w:p w:rsidR="00F6763D" w:rsidRPr="00C305DC" w:rsidRDefault="00F6763D" w:rsidP="00F6763D">
      <w:pPr>
        <w:spacing w:before="120"/>
        <w:jc w:val="center"/>
        <w:rPr>
          <w:sz w:val="28"/>
        </w:rPr>
      </w:pPr>
      <w:r w:rsidRPr="00C305DC">
        <w:rPr>
          <w:sz w:val="28"/>
        </w:rPr>
        <w:t xml:space="preserve">Санкт-Петербургский государственный университет </w:t>
      </w:r>
    </w:p>
    <w:p w:rsidR="00F6763D" w:rsidRDefault="00F6763D" w:rsidP="00F6763D">
      <w:pPr>
        <w:spacing w:before="120"/>
        <w:ind w:firstLine="567"/>
        <w:jc w:val="both"/>
      </w:pPr>
      <w:r w:rsidRPr="00C305DC">
        <w:t>Статья посвящена изучению факторов формирования этнической идентичности подростков из национально-смешанных семей (этнических маргиналов).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Практически во всех исследованиях в области детской психологии подчеркивается решающее влияние семьи на общее развитие личности ребенка, так как это влияние ребенок испытывает раньше всего, и тогда, когда он наиболее восприимчив. Роль родителей в период взросления можно считать основной; родители существенным образом воздействуют на усвоение детьми общественных, религиозных, политических и национальных ценностей, помогают им понять происходящее.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Наше этнопсихологическое исследование посвящено изучению факторов формирования этнической идентичности подростков из национально-смешанных семей (этнических маргиналов). Нами было выдвинуто предположение, что положительное отношение подростков-маргиналов к национальным традициям является опосредующим звеном между позитивными взаимоотношениями подростков с родителями и их этнической идентификацией. То есть, на основе хороших, доверительных межличностных отношений подростка с родителями происходит успешное усвоение им национальных обычаев, традиций, культуры, а затем идентификация с народом, которому эта культура принадлежит.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В нашем исследовании приняли участие 180 подростков из национально-смешанных (60) и национально-гомогенных (120) семей. Исследуемые подростки были объединены в 2 группы: 1 группу (экспериментальную) – 60 человек – составили выходцы из национально-смешанных (русско-армянских) семей; 2 группу (контрольную), состоящую из 2 подгрупп, составили потомки русских (60 человек) и потомки армян (60 человек). Подростки обеих подгрупп – это выходцы из национально-гомогенных семей. Число лиц мужского и женского пола во всех группах одинаково, т.е. в каждой группе по 30 человек.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Характер взаимоотношений подростков с родителями, а также отношение подростков к национальным традициям в исследовании определяли с помощью методов опроса (интервью, анкетирование) и проективной методики «Незаконченные предложения» (МНП). Метод семантического дифференциала («Полярные профили») был использован для выявления этнической идентичности подростков.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На основе полученных результатов сделан вывод, что характер межличностных отношений подростков с родителями отражает их отношение к национальным традициям. В группах подростков из национально-гомогенных</w:t>
      </w:r>
      <w:r>
        <w:t xml:space="preserve"> </w:t>
      </w:r>
      <w:r w:rsidRPr="00C305DC">
        <w:t>(русских и армянских) семей отношение к национальным традициям</w:t>
      </w:r>
      <w:r>
        <w:t xml:space="preserve"> </w:t>
      </w:r>
      <w:r w:rsidRPr="00C305DC">
        <w:t xml:space="preserve">связано с характером взаимоотношений подростка с родителем того же пола. В группах подростков из национально-смешанных семей положительное отношение к национальным традициям связано с позитивными взаимоотношениями с отцом. Для подростков-маргиналов значимыми в этом смысле являются взаимоотношения с отцом армянской национальности. Результаты нашего исследования подтвердили данные о том, что более уважительное отношение к национальным традициям и обычаям имеют родители армянской национальности; на последнем месте родители русской национальности, а родители подростков-маргиналов, состоящие в национально-смешанном браке, занимают промежуточное положение по анализируемому признаку. </w:t>
      </w:r>
    </w:p>
    <w:p w:rsidR="00F6763D" w:rsidRDefault="00F6763D" w:rsidP="00F6763D">
      <w:pPr>
        <w:spacing w:before="120"/>
        <w:ind w:firstLine="567"/>
        <w:jc w:val="both"/>
      </w:pPr>
      <w:r w:rsidRPr="00C305DC">
        <w:t>Заключение. Позитивное отношение подростков к национальным традициям связано с хорошими взаимоотношениями в семье и может играть значительную роль в процессе формирования их этнической идентичности.</w:t>
      </w:r>
      <w:r>
        <w:t xml:space="preserve"> </w:t>
      </w:r>
    </w:p>
    <w:p w:rsidR="00F6763D" w:rsidRPr="00C305DC" w:rsidRDefault="00F6763D" w:rsidP="00F6763D">
      <w:pPr>
        <w:spacing w:before="120"/>
        <w:jc w:val="center"/>
        <w:rPr>
          <w:b/>
          <w:sz w:val="28"/>
        </w:rPr>
      </w:pPr>
      <w:r w:rsidRPr="00C305DC">
        <w:rPr>
          <w:b/>
          <w:sz w:val="28"/>
        </w:rPr>
        <w:t>Список литературы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Волков Г.Н. Этнопедагогика. Чебоксары, 1974.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Гачев Г. Национальные образы мира. М.: Советский писатель, 1988.</w:t>
      </w:r>
      <w:r>
        <w:t xml:space="preserve">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Джандильдин Н. Природа национальной психологии. Казахстан, 1971.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Дробижева Л.М. Национальное самосознание: база формирования и социально-культурные стимулы развития // Советская этнография. 1985. №5. С.5 – 23.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Коротеева В.В. Этнические символы и символическая природа этничности: концепции Дж. Армстронга, Э.Смита и Э. Хобсбаума. Ценности и символы национального самосознания в условиях изменяющегося общества. М.: ИЭА РАН. 1994. С.37 – 55.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 xml:space="preserve">Косвин М.О. Этнография и история Кавказа: исследования и материалы. М.: Изд-во восточной литературы, 1964. 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Платонов Ю.В., Почебут Л.Г. Этническая социальная психология. СПб., 1993.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Стефаненко Т.Г. Этнопсихология. Екатеринбург: Деловая книга, 2000.</w:t>
      </w:r>
    </w:p>
    <w:p w:rsidR="00F6763D" w:rsidRPr="00C305DC" w:rsidRDefault="00F6763D" w:rsidP="00F6763D">
      <w:pPr>
        <w:spacing w:before="120"/>
        <w:ind w:firstLine="567"/>
        <w:jc w:val="both"/>
      </w:pPr>
      <w:r w:rsidRPr="00C305DC">
        <w:t>Суханов И.В. Обычаи, традиции и преемственность поколений. М., 1976.</w:t>
      </w:r>
    </w:p>
    <w:p w:rsidR="00F6763D" w:rsidRDefault="00F6763D" w:rsidP="00F6763D">
      <w:pPr>
        <w:spacing w:before="120"/>
        <w:ind w:firstLine="567"/>
        <w:jc w:val="both"/>
      </w:pPr>
      <w:r w:rsidRPr="00C305DC">
        <w:t>Хотинец В.Ю. Этническое самосознание. СПб.: Алетейя, 2000.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63D"/>
    <w:rsid w:val="00207DE0"/>
    <w:rsid w:val="002B6DBA"/>
    <w:rsid w:val="00811DD4"/>
    <w:rsid w:val="00C305DC"/>
    <w:rsid w:val="00F6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40ACE3-B9BD-4E89-AF6B-6AF31C3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763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F676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3800</Characters>
  <Application>Microsoft Office Word</Application>
  <DocSecurity>0</DocSecurity>
  <Lines>31</Lines>
  <Paragraphs>8</Paragraphs>
  <ScaleCrop>false</ScaleCrop>
  <Company>Home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Взаимосвязь характера межличностных отношений подростков-маргиналов  с родителями и отношения к национальным традициям</dc:title>
  <dc:subject/>
  <dc:creator>User</dc:creator>
  <cp:keywords/>
  <dc:description/>
  <cp:lastModifiedBy>admin</cp:lastModifiedBy>
  <cp:revision>2</cp:revision>
  <dcterms:created xsi:type="dcterms:W3CDTF">2014-02-20T01:43:00Z</dcterms:created>
  <dcterms:modified xsi:type="dcterms:W3CDTF">2014-02-20T01:43:00Z</dcterms:modified>
</cp:coreProperties>
</file>