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7B" w:rsidRPr="00552EE7" w:rsidRDefault="00F3227B" w:rsidP="00F3227B">
      <w:pPr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552EE7">
        <w:rPr>
          <w:b/>
          <w:sz w:val="32"/>
          <w:szCs w:val="24"/>
        </w:rPr>
        <w:t>Взятки не гладки</w:t>
      </w:r>
    </w:p>
    <w:p w:rsidR="00F3227B" w:rsidRPr="00F3227B" w:rsidRDefault="00F3227B" w:rsidP="00F3227B">
      <w:pPr>
        <w:spacing w:before="120" w:line="240" w:lineRule="auto"/>
        <w:ind w:firstLine="0"/>
        <w:jc w:val="center"/>
        <w:rPr>
          <w:szCs w:val="24"/>
        </w:rPr>
      </w:pPr>
      <w:r w:rsidRPr="00F3227B">
        <w:rPr>
          <w:szCs w:val="24"/>
        </w:rPr>
        <w:t>Владислав Быканов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 xml:space="preserve"> «А буде кто покусится взять излишнее в другой ряд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и штраф на нем взять сугубый: за рубль по двести рублей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наказание на козле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за третью вину либо смерть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либо в вечную работу к рудокопным делам» (с.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148). Так Петру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I предлагал бороться с неправедными доходами русский социальный мыслитель Иван Тихонович Посошков. Спустя почти три столетия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марта 2011 года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Государственная Дума приняла в первом чтении законопроект «О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коррупции».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В соответствии с этим законопроектом основным видом наказания за коррупционные преступления должен стать кратный штраф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максимальная величина которого может достигать стократного размера суммы коммерческого подкупа или взятки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не более 500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млн руб.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Кроме того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взятки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 зависимости от их размера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делятся на четыре категории: до 25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тыс. руб. – простая взятка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 25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тыс. руб. до 150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тыс. руб. – взятка в значительном размере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от 150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тыс. руб. до 1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млн руб. – взятка в крупном размере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свыше 1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млн руб. – в особо крупном.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Предлагается также привлекать к ответственности в виде штрафа и юридические лица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чьи сотрудники совершили следующие действия: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– незаконные передача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предложение или обещание от имени или в интересах юридического лица должностному лицу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лицу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выполняющему управленческие функции в коммерческой или иной организации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иностранному должностному лицу либо должностному лицу публичной международной организации денег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ценных бумаг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иного имущества;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– оказание ему услуг имущественного характера;</w:t>
      </w:r>
    </w:p>
    <w:p w:rsidR="00F3227B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– предоставление имущественных прав за совершение в интересах данного юридического лица должностным лицом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лицом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выполняющим управленческие функции в коммерческой или иной организации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иностранным должностным лицом либо должностным лицом публичной международной организации действия (бездействия)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связанного с занимаемым ими служебным положением.</w:t>
      </w:r>
    </w:p>
    <w:p w:rsidR="00F3227B" w:rsidRPr="00552EE7" w:rsidRDefault="00F3227B" w:rsidP="00F3227B">
      <w:pPr>
        <w:spacing w:before="120" w:line="240" w:lineRule="auto"/>
        <w:ind w:firstLine="567"/>
        <w:rPr>
          <w:sz w:val="24"/>
          <w:szCs w:val="24"/>
        </w:rPr>
      </w:pPr>
      <w:r w:rsidRPr="00552EE7">
        <w:rPr>
          <w:sz w:val="24"/>
          <w:szCs w:val="24"/>
        </w:rPr>
        <w:t>«А ежели кто и за взятку нарушит тот новоизданный устав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то мнится мне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надлежит и дом его совсем разорить и на несколько лет сотворить его пуст и прибить на том доме письмо со изъявлением вины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за нарушение правосудного изложения господину того дома учинен указ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дом его оставлен пуст и живущего в нем нет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но токмо мыши и нетопыри обитают в нем. И таковое штрафование будет в роды родов памятно» (с.</w:t>
      </w:r>
      <w:r>
        <w:rPr>
          <w:sz w:val="24"/>
          <w:szCs w:val="24"/>
        </w:rPr>
        <w:t xml:space="preserve"> </w:t>
      </w:r>
      <w:r w:rsidRPr="00552EE7">
        <w:rPr>
          <w:sz w:val="24"/>
          <w:szCs w:val="24"/>
        </w:rPr>
        <w:t>148). Либо же в очередной раз по окончании активной стадии борьба с коррупцией останется уделом общественности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а не правоохранительных органов</w:t>
      </w:r>
      <w:r>
        <w:rPr>
          <w:sz w:val="24"/>
          <w:szCs w:val="24"/>
        </w:rPr>
        <w:t xml:space="preserve">, </w:t>
      </w:r>
      <w:r w:rsidRPr="00552EE7">
        <w:rPr>
          <w:sz w:val="24"/>
          <w:szCs w:val="24"/>
        </w:rPr>
        <w:t>что вполне вписывается в одно из основных направлений Национальной стратегии противодействия коррупции – обеспечение участия институтов гражданского общества в противодействии коррупции.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27B"/>
    <w:rsid w:val="00072D90"/>
    <w:rsid w:val="000A2C1D"/>
    <w:rsid w:val="001A35F6"/>
    <w:rsid w:val="00552EE7"/>
    <w:rsid w:val="00811DD4"/>
    <w:rsid w:val="00A53FC0"/>
    <w:rsid w:val="00F26169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9C1B15-5A22-42FA-8BA7-CBBCA4A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7B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22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Взятки не гладки</vt:lpstr>
    </vt:vector>
  </TitlesOfParts>
  <Company>Home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Взятки не гладки</dc:title>
  <dc:subject/>
  <dc:creator>User</dc:creator>
  <cp:keywords/>
  <dc:description/>
  <cp:lastModifiedBy>admin</cp:lastModifiedBy>
  <cp:revision>2</cp:revision>
  <dcterms:created xsi:type="dcterms:W3CDTF">2014-03-28T16:28:00Z</dcterms:created>
  <dcterms:modified xsi:type="dcterms:W3CDTF">2014-03-28T16:28:00Z</dcterms:modified>
</cp:coreProperties>
</file>