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2F" w:rsidRPr="00391C7C" w:rsidRDefault="00083E2F" w:rsidP="00083E2F">
      <w:pPr>
        <w:spacing w:before="120"/>
        <w:jc w:val="center"/>
        <w:rPr>
          <w:b/>
          <w:sz w:val="32"/>
        </w:rPr>
      </w:pPr>
      <w:r w:rsidRPr="00391C7C">
        <w:rPr>
          <w:b/>
          <w:sz w:val="32"/>
        </w:rPr>
        <w:t>Золото России</w:t>
      </w:r>
    </w:p>
    <w:p w:rsidR="00083E2F" w:rsidRPr="00391C7C" w:rsidRDefault="00083E2F" w:rsidP="00083E2F">
      <w:pPr>
        <w:spacing w:before="120"/>
        <w:jc w:val="center"/>
        <w:rPr>
          <w:sz w:val="28"/>
        </w:rPr>
      </w:pPr>
      <w:r w:rsidRPr="00391C7C">
        <w:rPr>
          <w:sz w:val="28"/>
        </w:rPr>
        <w:t>В.Г. Сироткин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Многие десятилетия мы, бывшие советские люди, ничего не знали о несметных богатствах России, находящихся за границей. «Золото Колчака»? Так его отбили «доблестные красногвардейцы» ещё в 1920 году в Иркутске и целёхоньким вернули Ленину, о чём ещё в 1959 году был поставлен фильм «Золотой эшелон».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А если какой-то части этого золота не досчитались, то в том повинен «мундир английский» — адмирал Колчак и его «любовница-княгиня» да ещё «белочехи», что-то присвоившие...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«Ленинское золото»? Никогда о нём не слышали, как и не видели опубликованным по сию пору текста сверхсекретного дополнительного финансово-экономического соглашения от 27 августа 1918 года — приложения к Брестскому миру от 3 марта. Между тем, эта грабительская конвенция была гораздо тяжелее даже самого «похабного мира» (В.И.Ленин).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Царская недвижимость за границей? Да зачем нам все эти монастыри да церкви, этот «опиум для народа»!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После августа 1991 года рухнула десятилетиями складывавшаяся система КПСС. Партию запретили, затем целый год судили, предварительно изъяв всё её имущество, денежные средства и арестовав счета.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В прессе началась охота за деньгами КПСС, находящимися за границей. Сколько их там было спрятано? Точно никто до сих пор не знает — называют самые разные и нередко фантастические цифры.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В погоне за сенсацией ретивые журналисты валят в одну кучу всё — и «золото КПСС», и «золото Колчака», и «ленинское золото» (отправленное в 1918 году германскому кайзеру или вывезенное в 1919 — 1920 годах через Эстонию на Запад для закупки продовольствия и машин), и «золото Коминтерна». При таком подходе проследить утечку «золота КПСС» практически невозможно, что и подтвердилось в 1991 — 1995 годах.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За «золотом КПСС» пустили по следу, сделав огромную предоплату, частную фирму Жюля Кроля (в свое время именно она разыскала золото филиппинского и гаитянского диктаторов Маркоса и Дювалье).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И ничего не нашли. Разумеется, не вернули и предоплату...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А в это время оболганные и проклятые на Родине эмигранты по крупицам собирали сведения о разбазаренном Лениным и Колчаком «русском золоте», предъявляли японским самураям расписки о сданных им на временное хранение ящиках с русским золотом, даже судились в токийских судах, завещая своим потомкам продолжать благое дело возвращения Отечеству украденных у него богатств.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Делалось кое-что и на Западе. Томаш Масарик, первый президент независимой Чехословакии, панславист и поклонник матушки-Руси, заставил раскошелиться сибирских легионеров и выделить некую сумму на образование детей русских эмигрантов в Праге.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Но остальные молчали. Молчали французы и англичане, хотя хорошо знали, что с ноября 1918 года почти половина из обещанного большевиками кайзеру «ленинского золота» находится у них в качестве военного трофея на временном хранении (статья 259 Версальского мирного договора от 28 июня 1919 года).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Молчали японцы, хотя знали, что по договорам 1916 и 1919 годов (ст. 8 и 9) они обязаны были вернуть «залоговое золото» Николая II и Колчака в случае, если депонированные в японских банках «драгметаллы» не будут полностью использованы на закупки оружия и амуниции.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«Драгметаллы» не были использованы (военные закупки едва ли составили 15% от кредитов, но и закупленное пропало: японцы не предоставили ни царю, ни Колчаку вообще ни одного патрона), однако золото так и не вернули, хотя регулярно, с 1927 года каждые десять лет зачисляли в японскую казну проценты — по 62 млн. золотых иен. О «русском золоте» не вспомнили.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Не вспомнили союзники России по Антанте и о шести «золотых посылках» 1914 — 1917 годов, что были отправлены на основе соответствующих юридических соглашений в банки Нью-Йорка, Лондона и Парижа опять же для изготовления и поставок оружия в Россию на фантастическую сумму в 638 млн. золотых рублей (один золотой «царский» рубль сегодня на валютных биржах Запада стоит 11,3 доллара США). Между тем, как и в случае с Японией, оружия-то на всю отосланную сумму так и не изготовили и не прислали, хотя во всех соглашениях о «военном золоте» значилось: в случае невыполнения контрактов золото надлежит вернуть...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Так, после октября 1917 года на Западе и Востоке в банках «русского золота» оказалось в два раза (на 2 млрд. 503,1 млн.) больше, чем в самой России (1 млрд. 101,1 млн. зол. руб.), да и этот остаток в августе 1918 растащили белые и красные.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Не вспомнили об этом «русском золоте» союзники по антигитлеровской коалиции и во время Второй мировой войны, и СССР пришлось заново оплачивать поставки по ленд-лизу, причем даже после того, как германские субмарины потопили крейсер «Эдинбург» со слитками уже «сталинского золота».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А в то же время наши партнёры по мировому экономическому пространству и защите прав человека мгновенно вспоминают и о «золоте Трои», и о реституции «перемещённых художественных ценностей» , доставшихся СССР в качестве военного трофея после Победы в 1945 году.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О российской недвижимости за рубежом, особенно царской, до 1990 года (год подписания М.С.Горбачёвым в Париже соглашения, в котором впервые СССР признавал себя правопреемником Российской империи и всех режимов, существовавших не её территории в 1918 — 1922 годах) вообще не было и речи.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И далее. Только-только Горбачёв подписал эти соглашения, тут как тут во Франции объявились потомки держателей облигаций «русских займов» 1880 — 1914 годов, которые потребовали: отдайте 48 млрд. долларов, мы же теперь партнёры по “новому мышлению”!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Мышление, может быть, было и новым, но приёмы как были, так и остались старыми: отдайте, а то мы, 400 тысяч потомков и 300 депутатов французского парламента, надавим на МВФ, Всемирный банк и Европейский банк реконструкции и развития, они вам кредитов не дадут, чем будете платить зарплату шахтёрам и прочим бюджетникам?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Наше руководство проявило слабость и решило заключить соглашение о «нулевом» варианте: нам списывают «царские долги» , а мы отказываемся и от золота (на 100 млрд. долл.), и от недвижимости (на 300 млрд. долл.).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Прецедент был создан в начале «перестройки»: М.С.Горбачёв и Э.А.Шеварднадзе подписали 15 августа 1986 года с «железной леди» Маргарет Тэтчер такой «Брестский мир»! Англичане сняли свои претензии по царским долгам на 900 млн. ф. ст., а мы отказались от генуэзских претензий по «военным долгам» (ущерб от английской военной интервенции в 1918 — 1920 гг.) на 2 млрд. ф. ст. Но при этом «железная леди» обратила в доход казны царское «залоговое золото» на 60 млн. ф. ст., не считая почти 1,5 млрд. ф. ст. процентов, набежавших за 70 лет.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Уж на что большевикам было безразлично «проклятое прошлое», но и они деньги считали. И те, что у них в Совдепии остались, и те, что оказались за границей. Да как умело считали! И в Генуе, и в Гааге, и в Лондоне, и в Париже в 1922 — 1927 годах на переговорах с Антантой о долгах . «Русские займы», говорите? А куда дели шесть золотых посылок за 1914 — 1917 годы? Национализация нашей собственности? А царская заграничная где да плюс нанесённый вами ущерб русской «внутренней» собственности за время войны и интервенции 1918 — 1922 годов?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Почитайте большевистский сборник аргументированных контрпретензий «Кто должник?» (М. — Л., 1926) — любой молодой дипломат в МИДе может позавидовать, до чего же грамотно и логично составлен! Нам бы и сегодня можно кое-чему поучиться у тех беспартийных «спецов» типа Юровского и Ключникова, которые вели переговоры в Генуе и Гааге, да и у красных дипломатов Красина, Раковского, Сокольникова тоже было бы не грех.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Не всё чисто ни с «царским золотом», ни с «золотым запасом СССР», ни с «золотом КПСС». В «царское золото» включено и «румынское золото» (в современных ценах — на 38 млрд. долл.), которое в 1916 — 1917 годах было отправлено на временное хранение в нижегородский и казанский «золотые карманы». Факт этого временного хранения СССР признал еще в 30-х годах и в 1934 и 1956-м часть ценностей вернул. Но не всё, и сегодня в Румынии политическая оппозиция требует срочно вернуть национальное достояние страны.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В «золоте советском» испанцы со времен каудильо Франко ищут золотой запас Испании, под прикрытием морских транспортов с детьми вывезенный республиканским правительством в 30-х годах в СССР.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И тем не менее все проблемы вполне решаемы.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 xml:space="preserve">Прецеденты такого рода уже есть. В 1992 году Албания, а вслед за ней и Литва цивилизованно и без суда вернули свое «буржуазное золото», с 1940 года находившееся во Франции, Англии и Швеции (первая — </w:t>
      </w:r>
      <w:smartTag w:uri="urn:schemas-microsoft-com:office:smarttags" w:element="metricconverter">
        <w:smartTagPr>
          <w:attr w:name="ProductID" w:val="1574 кг"/>
        </w:smartTagPr>
        <w:r w:rsidRPr="000920C1">
          <w:t>1574 кг</w:t>
        </w:r>
      </w:smartTag>
      <w:r w:rsidRPr="000920C1">
        <w:t xml:space="preserve">, вторая — </w:t>
      </w:r>
      <w:smartTag w:uri="urn:schemas-microsoft-com:office:smarttags" w:element="metricconverter">
        <w:smartTagPr>
          <w:attr w:name="ProductID" w:val="3500 кг"/>
        </w:smartTagPr>
        <w:r w:rsidRPr="000920C1">
          <w:t>3500 кг</w:t>
        </w:r>
      </w:smartTag>
      <w:r w:rsidRPr="000920C1">
        <w:t>).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В 1996 году, в связи со снятием за давностью лет грифа секретности с документов ЦРУ, в США вновь обострилась проблема возврата «нацистского золота» из банков Швейцарии (6,5 млрд. долл.) и Швеции (18,5 млн. долл.).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Целая группа стран, ограбленных в 1938 — 1945 годах нацистами, — Италия, Голландия, Польша, Чехия, Австрия, Греция, Албания — обратилась в так называемую трёхстороннюю комиссию по поиску награбленного фашистами в Европе имущества (США, Англия. Франция; Сталин почему-то отказался принять в ней участие, хотя место зарезервировано за преемницей СССР до сих пор) с требованием вернуть их части «нацистского золота». Комиссия, мирно дремавшая несколько десятилетий, встрепенулась и начала активно действовать.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Особенно активны международные еврейские организации, ведь среди этого «нацистского золота», укрытого с 1945 года в подвалах швейцарских и шведских банков, немало золотых вещей, награбленных эсэсовцами после уничтожения их владельцев в газовых камерах. Еврейские активисты раздобыли уникальные кадры кинохроники обо всём этом варварстве, смонтировали документальный фильм и показали его по телевидению США и Европы.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4 октября 1996 года Госдепартамент США в преддверии президентских выборов и из-за опасений — как бы не потерять для Билла Клинтона голоса еврейских избирателей — вынужден был заявить: США намерены провести «полное и немедленное расследование» поступлений «нацистских ценностей» в швейцарские банки, пригрозив одновременно опубликовать по рассекреченным документам ЦРУ список банков, принявших «грязное нацистское золото».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Ровно через месяц, 4 ноября 1996 года, парламент Швейцарской Конфедерации единогласно принимает беспрецедентное в истории своих банков решение — подвергнуть тотальной проверке все счета всех швейцарских банков, начиная с 1934 года, на предмет поисков «нацистского золота». А ещё через неделю банки уже сами стали публиковать данные о якобы «случайно» попавших к ним по недосмотру клерков (как правило, давно умерших) «нацистских ценностях». Всех претендентов на эти ценности просят срочно, до 1 января 2000 года, прийти в банк и забрать своё.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И все стали «заходить», кроме... России и ее партнеров по СНГ. А зачем? Нам и своего-то золота не жалко, а тут ещё возня с «нацистским»...</w:t>
      </w:r>
    </w:p>
    <w:p w:rsidR="00083E2F" w:rsidRPr="000920C1" w:rsidRDefault="00083E2F" w:rsidP="00083E2F">
      <w:pPr>
        <w:spacing w:before="120"/>
        <w:ind w:firstLine="567"/>
        <w:jc w:val="both"/>
      </w:pPr>
      <w:r w:rsidRPr="000920C1">
        <w:t>Не скрою, не все мои коллеги-историки воспринимали эти «золотые разыскания» как серьёзное дело, некоторые посмеивались, считая их «профессорским чудачеством». Кто нам теперь что-то вернёт: «что с возу упало, то пропало». Но ведь ничто не помешало 400 тысячам потомкам держателей облигаций русского займа во Франции объединиться аж в четыре ассоциации!</w:t>
      </w:r>
    </w:p>
    <w:p w:rsidR="00083E2F" w:rsidRDefault="00083E2F" w:rsidP="00083E2F">
      <w:pPr>
        <w:spacing w:before="120"/>
        <w:ind w:firstLine="567"/>
        <w:jc w:val="both"/>
      </w:pPr>
      <w:r w:rsidRPr="000920C1">
        <w:t>Поэтому продолжим наши поиски и посвятим свою работу трансформации проблемы возвращения 100 млрд. долл. (золото) и 300 млрд. долл. (недвижимость) из проблемы отдельных людей, общественной, в проблему ГОСУДАРСТВЕННУЮ.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E2F"/>
    <w:rsid w:val="00083E2F"/>
    <w:rsid w:val="000920C1"/>
    <w:rsid w:val="001730A2"/>
    <w:rsid w:val="001A35F6"/>
    <w:rsid w:val="0037110C"/>
    <w:rsid w:val="00391C7C"/>
    <w:rsid w:val="003A4E0E"/>
    <w:rsid w:val="00811DD4"/>
    <w:rsid w:val="00A1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F487D6-91F4-47EA-A295-7BAD74A3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3E2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Золото России</vt:lpstr>
    </vt:vector>
  </TitlesOfParts>
  <Company>Home</Company>
  <LinksUpToDate>false</LinksUpToDate>
  <CharactersWithSpaces>11172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Золото России</dc:title>
  <dc:subject/>
  <dc:creator>User</dc:creator>
  <cp:keywords/>
  <dc:description/>
  <cp:lastModifiedBy>admin</cp:lastModifiedBy>
  <cp:revision>2</cp:revision>
  <dcterms:created xsi:type="dcterms:W3CDTF">2014-03-28T16:01:00Z</dcterms:created>
  <dcterms:modified xsi:type="dcterms:W3CDTF">2014-03-28T16:01:00Z</dcterms:modified>
</cp:coreProperties>
</file>