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689" w:rsidRDefault="00227689">
      <w:pPr>
        <w:widowControl w:val="0"/>
        <w:spacing w:before="120"/>
        <w:jc w:val="center"/>
        <w:rPr>
          <w:b/>
          <w:bCs/>
          <w:snapToGrid w:val="0"/>
          <w:color w:val="000000"/>
          <w:sz w:val="28"/>
          <w:szCs w:val="28"/>
          <w:lang w:val="en-US"/>
        </w:rPr>
      </w:pPr>
      <w:r>
        <w:rPr>
          <w:b/>
          <w:bCs/>
          <w:snapToGrid w:val="0"/>
          <w:color w:val="000000"/>
          <w:sz w:val="28"/>
          <w:szCs w:val="28"/>
          <w:lang w:val="en-US"/>
        </w:rPr>
        <w:t>Die Bundesregierung. Der Bundeskanzler</w:t>
      </w:r>
    </w:p>
    <w:p w:rsidR="00227689" w:rsidRDefault="00227689">
      <w:pPr>
        <w:widowControl w:val="0"/>
        <w:spacing w:before="120"/>
        <w:ind w:firstLine="567"/>
        <w:jc w:val="both"/>
        <w:rPr>
          <w:snapToGrid w:val="0"/>
          <w:color w:val="000000"/>
          <w:sz w:val="24"/>
          <w:szCs w:val="24"/>
          <w:lang w:val="en-US"/>
        </w:rPr>
      </w:pPr>
      <w:r>
        <w:rPr>
          <w:snapToGrid w:val="0"/>
          <w:color w:val="000000"/>
          <w:sz w:val="24"/>
          <w:szCs w:val="24"/>
          <w:lang w:val="en-US"/>
        </w:rPr>
        <w:t>Die Bundesregierung setzt sich aus dem Bundeskanzler und den Bundesministern zusammen. Die Bundesminister werden aufVorschlag des Bundeskanz</w:t>
      </w:r>
      <w:r>
        <w:rPr>
          <w:snapToGrid w:val="0"/>
          <w:color w:val="000000"/>
          <w:sz w:val="24"/>
          <w:szCs w:val="24"/>
          <w:lang w:val="en-US"/>
        </w:rPr>
        <w:softHyphen/>
        <w:t>lers vom Bundespräsidenten ernannt und entlassen. Der Kanzler und die auf seinen Vorschlag vom Bundespräsidenten ernannten Bundesminister leisten bei der Amtsübernahme einen Amtseid vor dem Bundestag (Art.</w:t>
      </w:r>
      <w:r>
        <w:rPr>
          <w:noProof/>
          <w:snapToGrid w:val="0"/>
          <w:color w:val="000000"/>
          <w:sz w:val="24"/>
          <w:szCs w:val="24"/>
          <w:lang w:val="en-US"/>
        </w:rPr>
        <w:t xml:space="preserve"> 64</w:t>
      </w:r>
      <w:r>
        <w:rPr>
          <w:snapToGrid w:val="0"/>
          <w:color w:val="000000"/>
          <w:sz w:val="24"/>
          <w:szCs w:val="24"/>
          <w:lang w:val="en-US"/>
        </w:rPr>
        <w:t xml:space="preserve"> Abs.</w:t>
      </w:r>
      <w:r>
        <w:rPr>
          <w:noProof/>
          <w:snapToGrid w:val="0"/>
          <w:color w:val="000000"/>
          <w:sz w:val="24"/>
          <w:szCs w:val="24"/>
          <w:lang w:val="en-US"/>
        </w:rPr>
        <w:t xml:space="preserve"> 2</w:t>
      </w:r>
      <w:r>
        <w:rPr>
          <w:snapToGrid w:val="0"/>
          <w:color w:val="000000"/>
          <w:sz w:val="24"/>
          <w:szCs w:val="24"/>
          <w:lang w:val="en-US"/>
        </w:rPr>
        <w:t xml:space="preserve"> GG). Die enge Bindung der Regierung an das Parlamen zeigt sich auch darin, daß das Amt des Bundeskanzlers und damit auch das Amt derubrigen Regierungsmitglieder in jedem Fall mit dem Zusammentritt eines neuen Bundestages endet (Art.</w:t>
      </w:r>
      <w:r>
        <w:rPr>
          <w:noProof/>
          <w:snapToGrid w:val="0"/>
          <w:color w:val="000000"/>
          <w:sz w:val="24"/>
          <w:szCs w:val="24"/>
          <w:lang w:val="en-US"/>
        </w:rPr>
        <w:t xml:space="preserve"> 69</w:t>
      </w:r>
      <w:r>
        <w:rPr>
          <w:snapToGrid w:val="0"/>
          <w:color w:val="000000"/>
          <w:sz w:val="24"/>
          <w:szCs w:val="24"/>
          <w:lang w:val="en-US"/>
        </w:rPr>
        <w:t xml:space="preserve"> GG).</w:t>
      </w:r>
    </w:p>
    <w:p w:rsidR="00227689" w:rsidRDefault="00227689">
      <w:pPr>
        <w:widowControl w:val="0"/>
        <w:spacing w:before="120"/>
        <w:ind w:firstLine="567"/>
        <w:jc w:val="both"/>
        <w:rPr>
          <w:snapToGrid w:val="0"/>
          <w:color w:val="000000"/>
          <w:sz w:val="24"/>
          <w:szCs w:val="24"/>
          <w:lang w:val="en-US"/>
        </w:rPr>
      </w:pPr>
      <w:r>
        <w:rPr>
          <w:snapToGrid w:val="0"/>
          <w:color w:val="000000"/>
          <w:sz w:val="24"/>
          <w:szCs w:val="24"/>
          <w:lang w:val="en-US"/>
        </w:rPr>
        <w:t>Nach dem System des Grundgesetzes muß auf jeden Fall ein „Vorschlag" des Bundeskanzlers, einen Minister zu entlassen für den Bundespräsidenten bindend sein; denn der Kanzler kann verständlicherweise nicht gezwungen sein, ei</w:t>
      </w:r>
      <w:r>
        <w:rPr>
          <w:snapToGrid w:val="0"/>
          <w:color w:val="000000"/>
          <w:sz w:val="24"/>
          <w:szCs w:val="24"/>
          <w:lang w:val="en-US"/>
        </w:rPr>
        <w:softHyphen/>
        <w:t>nen Minister, dessen Politik er nicht verantworten kann und will, gegen seinen Willen im Kabinett zu behalten. Das Amt eines Ministers endet außer durch seine Entlassung auch in jedem Fall, in dem sich das Amt des Bundeskanzlers erledigt (Art.</w:t>
      </w:r>
      <w:r>
        <w:rPr>
          <w:noProof/>
          <w:snapToGrid w:val="0"/>
          <w:color w:val="000000"/>
          <w:sz w:val="24"/>
          <w:szCs w:val="24"/>
          <w:lang w:val="en-US"/>
        </w:rPr>
        <w:t xml:space="preserve"> 69</w:t>
      </w:r>
      <w:r>
        <w:rPr>
          <w:snapToGrid w:val="0"/>
          <w:color w:val="000000"/>
          <w:sz w:val="24"/>
          <w:szCs w:val="24"/>
          <w:lang w:val="en-US"/>
        </w:rPr>
        <w:t xml:space="preserve"> Abs.</w:t>
      </w:r>
      <w:r>
        <w:rPr>
          <w:noProof/>
          <w:snapToGrid w:val="0"/>
          <w:color w:val="000000"/>
          <w:sz w:val="24"/>
          <w:szCs w:val="24"/>
          <w:lang w:val="en-US"/>
        </w:rPr>
        <w:t xml:space="preserve"> 2</w:t>
      </w:r>
      <w:r>
        <w:rPr>
          <w:snapToGrid w:val="0"/>
          <w:color w:val="000000"/>
          <w:sz w:val="24"/>
          <w:szCs w:val="24"/>
          <w:lang w:val="en-US"/>
        </w:rPr>
        <w:t xml:space="preserve"> GG). Ein Minister kann jederzeit auch von sich aus zurücktreten, d.h. seine Entlassung verlangen.</w:t>
      </w:r>
    </w:p>
    <w:p w:rsidR="00227689" w:rsidRDefault="00227689">
      <w:pPr>
        <w:widowControl w:val="0"/>
        <w:spacing w:before="120"/>
        <w:ind w:firstLine="567"/>
        <w:jc w:val="both"/>
        <w:rPr>
          <w:snapToGrid w:val="0"/>
          <w:color w:val="000000"/>
          <w:sz w:val="24"/>
          <w:szCs w:val="24"/>
          <w:lang w:val="en-US"/>
        </w:rPr>
      </w:pPr>
      <w:r>
        <w:rPr>
          <w:snapToGrid w:val="0"/>
          <w:color w:val="000000"/>
          <w:sz w:val="24"/>
          <w:szCs w:val="24"/>
          <w:lang w:val="en-US"/>
        </w:rPr>
        <w:t>Die Zahl der Bundesminister und der Umfang ihrer Geschäftsbereiche ist nicht von der Verfassung vorgegeben, sondem wird durch den Bundeskanzler aufgrund seines Kabinettsbildungsrechts (Art.</w:t>
      </w:r>
      <w:r>
        <w:rPr>
          <w:noProof/>
          <w:snapToGrid w:val="0"/>
          <w:color w:val="000000"/>
          <w:sz w:val="24"/>
          <w:szCs w:val="24"/>
          <w:lang w:val="en-US"/>
        </w:rPr>
        <w:t xml:space="preserve"> 64</w:t>
      </w:r>
      <w:r>
        <w:rPr>
          <w:snapToGrid w:val="0"/>
          <w:color w:val="000000"/>
          <w:sz w:val="24"/>
          <w:szCs w:val="24"/>
          <w:lang w:val="en-US"/>
        </w:rPr>
        <w:t xml:space="preserve"> Abs.</w:t>
      </w:r>
      <w:r>
        <w:rPr>
          <w:noProof/>
          <w:snapToGrid w:val="0"/>
          <w:color w:val="000000"/>
          <w:sz w:val="24"/>
          <w:szCs w:val="24"/>
          <w:lang w:val="en-US"/>
        </w:rPr>
        <w:t xml:space="preserve"> 1</w:t>
      </w:r>
      <w:r>
        <w:rPr>
          <w:snapToGrid w:val="0"/>
          <w:color w:val="000000"/>
          <w:sz w:val="24"/>
          <w:szCs w:val="24"/>
          <w:lang w:val="en-US"/>
        </w:rPr>
        <w:t xml:space="preserve"> GG) je nach den Bedürfnissen bestimmt.</w:t>
      </w:r>
    </w:p>
    <w:p w:rsidR="00227689" w:rsidRDefault="00227689">
      <w:pPr>
        <w:widowControl w:val="0"/>
        <w:spacing w:before="120"/>
        <w:ind w:firstLine="567"/>
        <w:jc w:val="both"/>
        <w:rPr>
          <w:snapToGrid w:val="0"/>
          <w:color w:val="000000"/>
          <w:sz w:val="24"/>
          <w:szCs w:val="24"/>
          <w:lang w:val="en-US"/>
        </w:rPr>
      </w:pPr>
      <w:r>
        <w:rPr>
          <w:snapToGrid w:val="0"/>
          <w:color w:val="000000"/>
          <w:sz w:val="24"/>
          <w:szCs w:val="24"/>
          <w:lang w:val="en-US"/>
        </w:rPr>
        <w:t>Die vom Kanzler gegebenen Richtlinien sind von jedem Minister einzuhalten und zu verwirklichen. Der Bundeskanzler kann die Einhaltung seiner Richtli</w:t>
      </w:r>
      <w:r>
        <w:rPr>
          <w:snapToGrid w:val="0"/>
          <w:color w:val="000000"/>
          <w:sz w:val="24"/>
          <w:szCs w:val="24"/>
          <w:lang w:val="en-US"/>
        </w:rPr>
        <w:softHyphen/>
        <w:t>nien durchsetzen, äußerstenfalls indem erdem Bundespräsidenten die Entlassung eines nicht kooperationsbereiten Bundesministers vorschlagt. Richtlinien der Po</w:t>
      </w:r>
      <w:r>
        <w:rPr>
          <w:snapToGrid w:val="0"/>
          <w:color w:val="000000"/>
          <w:sz w:val="24"/>
          <w:szCs w:val="24"/>
          <w:lang w:val="en-US"/>
        </w:rPr>
        <w:softHyphen/>
        <w:t>litik können auch durch Beschluß der Regierung weder aufgestellt noch geändert werden. Für sie ist allein der Bundeskanzler zuständig.</w:t>
      </w:r>
    </w:p>
    <w:p w:rsidR="00227689" w:rsidRDefault="00227689">
      <w:pPr>
        <w:widowControl w:val="0"/>
        <w:spacing w:before="120"/>
        <w:ind w:firstLine="567"/>
        <w:jc w:val="both"/>
        <w:rPr>
          <w:snapToGrid w:val="0"/>
          <w:color w:val="000000"/>
          <w:sz w:val="24"/>
          <w:szCs w:val="24"/>
          <w:lang w:val="en-US"/>
        </w:rPr>
      </w:pPr>
      <w:r>
        <w:rPr>
          <w:snapToGrid w:val="0"/>
          <w:color w:val="000000"/>
          <w:sz w:val="24"/>
          <w:szCs w:val="24"/>
          <w:lang w:val="en-US"/>
        </w:rPr>
        <w:t>Innerhalb der Richtlinien des Kanzlers werden die Geschäfte der Bundesregierung nach dem Ressortprinzip geführt, d.h. jeder Bundesminister führt seinen Geschäftsbereich selbständig und unter eigener Verantwortung dürch, nicht aber dürch Gesamtentscheidung des Kabinetts, also nicht durch kollegiale Beschlüsse. Das Kollegialprinzip findet Anwendung, wenn in ressortübergreifenden Fragen Meinungsverschiedenheiten zwischen den Bundesministern bestehen. Über solche Meinungsverschiedenheiten entscheidet die Bundesregierung als Kollegium (Art.</w:t>
      </w:r>
      <w:r>
        <w:rPr>
          <w:noProof/>
          <w:snapToGrid w:val="0"/>
          <w:color w:val="000000"/>
          <w:sz w:val="24"/>
          <w:szCs w:val="24"/>
          <w:lang w:val="en-US"/>
        </w:rPr>
        <w:t xml:space="preserve"> 65</w:t>
      </w:r>
      <w:r>
        <w:rPr>
          <w:snapToGrid w:val="0"/>
          <w:color w:val="000000"/>
          <w:sz w:val="24"/>
          <w:szCs w:val="24"/>
          <w:lang w:val="en-US"/>
        </w:rPr>
        <w:t xml:space="preserve"> Satz</w:t>
      </w:r>
      <w:r>
        <w:rPr>
          <w:noProof/>
          <w:snapToGrid w:val="0"/>
          <w:color w:val="000000"/>
          <w:sz w:val="24"/>
          <w:szCs w:val="24"/>
          <w:lang w:val="en-US"/>
        </w:rPr>
        <w:t xml:space="preserve"> 3</w:t>
      </w:r>
      <w:r>
        <w:rPr>
          <w:snapToGrid w:val="0"/>
          <w:color w:val="000000"/>
          <w:sz w:val="24"/>
          <w:szCs w:val="24"/>
          <w:lang w:val="en-US"/>
        </w:rPr>
        <w:t xml:space="preserve"> GG).</w:t>
      </w:r>
    </w:p>
    <w:p w:rsidR="00227689" w:rsidRDefault="00227689">
      <w:pPr>
        <w:widowControl w:val="0"/>
        <w:spacing w:before="120"/>
        <w:ind w:firstLine="567"/>
        <w:jc w:val="both"/>
        <w:rPr>
          <w:noProof/>
          <w:snapToGrid w:val="0"/>
          <w:color w:val="000000"/>
          <w:sz w:val="24"/>
          <w:szCs w:val="24"/>
          <w:lang w:val="en-US"/>
        </w:rPr>
      </w:pPr>
      <w:r>
        <w:rPr>
          <w:snapToGrid w:val="0"/>
          <w:color w:val="000000"/>
          <w:sz w:val="24"/>
          <w:szCs w:val="24"/>
          <w:lang w:val="en-US"/>
        </w:rPr>
        <w:t>Th. Maunz, R. Zippelius „Deutsches Staatsrecht", München</w:t>
      </w:r>
      <w:r>
        <w:rPr>
          <w:noProof/>
          <w:snapToGrid w:val="0"/>
          <w:color w:val="000000"/>
          <w:sz w:val="24"/>
          <w:szCs w:val="24"/>
          <w:lang w:val="en-US"/>
        </w:rPr>
        <w:t xml:space="preserve"> 1991</w:t>
      </w:r>
    </w:p>
    <w:p w:rsidR="00227689" w:rsidRDefault="00227689">
      <w:pPr>
        <w:widowControl w:val="0"/>
        <w:spacing w:before="120"/>
        <w:ind w:firstLine="567"/>
        <w:jc w:val="both"/>
        <w:rPr>
          <w:snapToGrid w:val="0"/>
          <w:color w:val="000000"/>
          <w:sz w:val="24"/>
          <w:szCs w:val="24"/>
          <w:lang w:val="en-US"/>
        </w:rPr>
      </w:pPr>
      <w:r>
        <w:rPr>
          <w:snapToGrid w:val="0"/>
          <w:color w:val="000000"/>
          <w:sz w:val="24"/>
          <w:szCs w:val="24"/>
          <w:lang w:val="en-US"/>
        </w:rPr>
        <w:t>Vokabeln</w:t>
      </w:r>
    </w:p>
    <w:p w:rsidR="00227689" w:rsidRDefault="00227689">
      <w:pPr>
        <w:widowControl w:val="0"/>
        <w:spacing w:before="120"/>
        <w:ind w:firstLine="567"/>
        <w:jc w:val="both"/>
        <w:rPr>
          <w:noProof/>
          <w:snapToGrid w:val="0"/>
          <w:color w:val="000000"/>
          <w:sz w:val="24"/>
          <w:szCs w:val="24"/>
          <w:lang w:val="en-US"/>
        </w:rPr>
      </w:pPr>
      <w:r>
        <w:rPr>
          <w:noProof/>
          <w:snapToGrid w:val="0"/>
          <w:color w:val="000000"/>
          <w:sz w:val="24"/>
          <w:szCs w:val="24"/>
          <w:lang w:val="en-US"/>
        </w:rPr>
        <w:t>1.</w:t>
      </w:r>
      <w:r>
        <w:rPr>
          <w:snapToGrid w:val="0"/>
          <w:color w:val="000000"/>
          <w:sz w:val="24"/>
          <w:szCs w:val="24"/>
          <w:lang w:val="en-US"/>
        </w:rPr>
        <w:t xml:space="preserve"> Bundeskanzler m -s,</w:t>
      </w:r>
      <w:r>
        <w:rPr>
          <w:noProof/>
          <w:snapToGrid w:val="0"/>
          <w:color w:val="000000"/>
          <w:sz w:val="24"/>
          <w:szCs w:val="24"/>
          <w:lang w:val="en-US"/>
        </w:rPr>
        <w:t xml:space="preserve"> - - </w:t>
      </w:r>
      <w:r>
        <w:rPr>
          <w:noProof/>
          <w:snapToGrid w:val="0"/>
          <w:color w:val="000000"/>
          <w:sz w:val="24"/>
          <w:szCs w:val="24"/>
        </w:rPr>
        <w:t>федеральный</w:t>
      </w:r>
      <w:r>
        <w:rPr>
          <w:noProof/>
          <w:snapToGrid w:val="0"/>
          <w:color w:val="000000"/>
          <w:sz w:val="24"/>
          <w:szCs w:val="24"/>
          <w:lang w:val="en-US"/>
        </w:rPr>
        <w:t xml:space="preserve"> </w:t>
      </w:r>
      <w:r>
        <w:rPr>
          <w:noProof/>
          <w:snapToGrid w:val="0"/>
          <w:color w:val="000000"/>
          <w:sz w:val="24"/>
          <w:szCs w:val="24"/>
        </w:rPr>
        <w:t>канцлер</w:t>
      </w:r>
      <w:r>
        <w:rPr>
          <w:noProof/>
          <w:snapToGrid w:val="0"/>
          <w:color w:val="000000"/>
          <w:sz w:val="24"/>
          <w:szCs w:val="24"/>
          <w:lang w:val="en-US"/>
        </w:rPr>
        <w:t xml:space="preserve"> </w:t>
      </w:r>
    </w:p>
    <w:p w:rsidR="00227689" w:rsidRDefault="00227689">
      <w:pPr>
        <w:widowControl w:val="0"/>
        <w:spacing w:before="120"/>
        <w:ind w:firstLine="567"/>
        <w:jc w:val="both"/>
        <w:rPr>
          <w:noProof/>
          <w:snapToGrid w:val="0"/>
          <w:color w:val="000000"/>
          <w:sz w:val="24"/>
          <w:szCs w:val="24"/>
          <w:lang w:val="en-US"/>
        </w:rPr>
      </w:pPr>
      <w:r>
        <w:rPr>
          <w:snapToGrid w:val="0"/>
          <w:color w:val="000000"/>
          <w:sz w:val="24"/>
          <w:szCs w:val="24"/>
          <w:lang w:val="en-US"/>
        </w:rPr>
        <w:t>den Bundeskanzler ernennen</w:t>
      </w:r>
      <w:r>
        <w:rPr>
          <w:noProof/>
          <w:snapToGrid w:val="0"/>
          <w:color w:val="000000"/>
          <w:sz w:val="24"/>
          <w:szCs w:val="24"/>
          <w:lang w:val="en-US"/>
        </w:rPr>
        <w:t xml:space="preserve"> - </w:t>
      </w:r>
      <w:r>
        <w:rPr>
          <w:noProof/>
          <w:snapToGrid w:val="0"/>
          <w:color w:val="000000"/>
          <w:sz w:val="24"/>
          <w:szCs w:val="24"/>
        </w:rPr>
        <w:t>назначить</w:t>
      </w:r>
      <w:r>
        <w:rPr>
          <w:noProof/>
          <w:snapToGrid w:val="0"/>
          <w:color w:val="000000"/>
          <w:sz w:val="24"/>
          <w:szCs w:val="24"/>
          <w:lang w:val="en-US"/>
        </w:rPr>
        <w:t>,</w:t>
      </w:r>
      <w:r>
        <w:rPr>
          <w:snapToGrid w:val="0"/>
          <w:color w:val="000000"/>
          <w:sz w:val="24"/>
          <w:szCs w:val="24"/>
          <w:lang w:val="en-US"/>
        </w:rPr>
        <w:t xml:space="preserve"> abberufen</w:t>
      </w:r>
      <w:r>
        <w:rPr>
          <w:noProof/>
          <w:snapToGrid w:val="0"/>
          <w:color w:val="000000"/>
          <w:sz w:val="24"/>
          <w:szCs w:val="24"/>
          <w:lang w:val="en-US"/>
        </w:rPr>
        <w:t xml:space="preserve"> - </w:t>
      </w:r>
      <w:r>
        <w:rPr>
          <w:noProof/>
          <w:snapToGrid w:val="0"/>
          <w:color w:val="000000"/>
          <w:sz w:val="24"/>
          <w:szCs w:val="24"/>
        </w:rPr>
        <w:t>отозвать</w:t>
      </w:r>
      <w:r>
        <w:rPr>
          <w:noProof/>
          <w:snapToGrid w:val="0"/>
          <w:color w:val="000000"/>
          <w:sz w:val="24"/>
          <w:szCs w:val="24"/>
          <w:lang w:val="en-US"/>
        </w:rPr>
        <w:t xml:space="preserve">; </w:t>
      </w:r>
      <w:r>
        <w:rPr>
          <w:snapToGrid w:val="0"/>
          <w:color w:val="000000"/>
          <w:sz w:val="24"/>
          <w:szCs w:val="24"/>
          <w:lang w:val="en-US"/>
        </w:rPr>
        <w:t>wählen</w:t>
      </w:r>
      <w:r>
        <w:rPr>
          <w:noProof/>
          <w:snapToGrid w:val="0"/>
          <w:color w:val="000000"/>
          <w:sz w:val="24"/>
          <w:szCs w:val="24"/>
          <w:lang w:val="en-US"/>
        </w:rPr>
        <w:t xml:space="preserve"> - </w:t>
      </w:r>
      <w:r>
        <w:rPr>
          <w:noProof/>
          <w:snapToGrid w:val="0"/>
          <w:color w:val="000000"/>
          <w:sz w:val="24"/>
          <w:szCs w:val="24"/>
        </w:rPr>
        <w:t>избрать</w:t>
      </w:r>
    </w:p>
    <w:p w:rsidR="00227689" w:rsidRDefault="00227689">
      <w:pPr>
        <w:widowControl w:val="0"/>
        <w:spacing w:before="120"/>
        <w:ind w:firstLine="567"/>
        <w:jc w:val="both"/>
        <w:rPr>
          <w:snapToGrid w:val="0"/>
          <w:color w:val="000000"/>
          <w:sz w:val="24"/>
          <w:szCs w:val="24"/>
        </w:rPr>
      </w:pPr>
      <w:r>
        <w:rPr>
          <w:noProof/>
          <w:snapToGrid w:val="0"/>
          <w:color w:val="000000"/>
          <w:sz w:val="24"/>
          <w:szCs w:val="24"/>
        </w:rPr>
        <w:t>2.</w:t>
      </w:r>
      <w:r>
        <w:rPr>
          <w:snapToGrid w:val="0"/>
          <w:color w:val="000000"/>
          <w:sz w:val="24"/>
          <w:szCs w:val="24"/>
        </w:rPr>
        <w:t xml:space="preserve"> Richtlinie f  -, -n</w:t>
      </w:r>
      <w:r>
        <w:rPr>
          <w:noProof/>
          <w:snapToGrid w:val="0"/>
          <w:color w:val="000000"/>
          <w:sz w:val="24"/>
          <w:szCs w:val="24"/>
        </w:rPr>
        <w:t xml:space="preserve"> - основное направление</w:t>
      </w:r>
      <w:r>
        <w:rPr>
          <w:snapToGrid w:val="0"/>
          <w:color w:val="000000"/>
          <w:sz w:val="24"/>
          <w:szCs w:val="24"/>
        </w:rPr>
        <w:t xml:space="preserve"> (der Politk)</w:t>
      </w:r>
    </w:p>
    <w:p w:rsidR="00227689" w:rsidRDefault="00227689">
      <w:pPr>
        <w:widowControl w:val="0"/>
        <w:spacing w:before="120"/>
        <w:ind w:firstLine="567"/>
        <w:jc w:val="both"/>
        <w:rPr>
          <w:noProof/>
          <w:snapToGrid w:val="0"/>
          <w:color w:val="000000"/>
          <w:sz w:val="24"/>
          <w:szCs w:val="24"/>
        </w:rPr>
      </w:pPr>
      <w:r>
        <w:rPr>
          <w:snapToGrid w:val="0"/>
          <w:color w:val="000000"/>
          <w:sz w:val="24"/>
          <w:szCs w:val="24"/>
        </w:rPr>
        <w:t>die Richtlinie einhalten</w:t>
      </w:r>
      <w:r>
        <w:rPr>
          <w:noProof/>
          <w:snapToGrid w:val="0"/>
          <w:color w:val="000000"/>
          <w:sz w:val="24"/>
          <w:szCs w:val="24"/>
        </w:rPr>
        <w:t xml:space="preserve"> - придерживаться,</w:t>
      </w:r>
      <w:r>
        <w:rPr>
          <w:snapToGrid w:val="0"/>
          <w:color w:val="000000"/>
          <w:sz w:val="24"/>
          <w:szCs w:val="24"/>
        </w:rPr>
        <w:t xml:space="preserve"> verwirklichen</w:t>
      </w:r>
      <w:r>
        <w:rPr>
          <w:noProof/>
          <w:snapToGrid w:val="0"/>
          <w:color w:val="000000"/>
          <w:sz w:val="24"/>
          <w:szCs w:val="24"/>
        </w:rPr>
        <w:t xml:space="preserve"> - осуществлять</w:t>
      </w:r>
    </w:p>
    <w:p w:rsidR="00227689" w:rsidRDefault="00227689">
      <w:pPr>
        <w:widowControl w:val="0"/>
        <w:spacing w:before="120"/>
        <w:ind w:firstLine="567"/>
        <w:jc w:val="both"/>
        <w:rPr>
          <w:noProof/>
          <w:snapToGrid w:val="0"/>
          <w:color w:val="000000"/>
          <w:sz w:val="24"/>
          <w:szCs w:val="24"/>
        </w:rPr>
      </w:pPr>
      <w:r>
        <w:rPr>
          <w:noProof/>
          <w:snapToGrid w:val="0"/>
          <w:color w:val="000000"/>
          <w:sz w:val="24"/>
          <w:szCs w:val="24"/>
        </w:rPr>
        <w:t>3.</w:t>
      </w:r>
      <w:r>
        <w:rPr>
          <w:snapToGrid w:val="0"/>
          <w:color w:val="000000"/>
          <w:sz w:val="24"/>
          <w:szCs w:val="24"/>
        </w:rPr>
        <w:t xml:space="preserve"> Beratung f</w:t>
      </w:r>
      <w:r>
        <w:rPr>
          <w:noProof/>
          <w:snapToGrid w:val="0"/>
          <w:color w:val="000000"/>
          <w:sz w:val="24"/>
          <w:szCs w:val="24"/>
        </w:rPr>
        <w:t xml:space="preserve"> - совещание, обсуждение; консультация </w:t>
      </w:r>
    </w:p>
    <w:p w:rsidR="00227689" w:rsidRDefault="00227689">
      <w:pPr>
        <w:widowControl w:val="0"/>
        <w:spacing w:before="120"/>
        <w:ind w:firstLine="567"/>
        <w:jc w:val="both"/>
        <w:rPr>
          <w:noProof/>
          <w:snapToGrid w:val="0"/>
          <w:color w:val="000000"/>
          <w:sz w:val="24"/>
          <w:szCs w:val="24"/>
        </w:rPr>
      </w:pPr>
      <w:r>
        <w:rPr>
          <w:snapToGrid w:val="0"/>
          <w:color w:val="000000"/>
          <w:sz w:val="24"/>
          <w:szCs w:val="24"/>
        </w:rPr>
        <w:t>zur Beratung vorlegen</w:t>
      </w:r>
      <w:r>
        <w:rPr>
          <w:noProof/>
          <w:snapToGrid w:val="0"/>
          <w:color w:val="000000"/>
          <w:sz w:val="24"/>
          <w:szCs w:val="24"/>
        </w:rPr>
        <w:t xml:space="preserve"> - представить на обсуждение;</w:t>
      </w:r>
    </w:p>
    <w:p w:rsidR="00227689" w:rsidRDefault="00227689">
      <w:pPr>
        <w:widowControl w:val="0"/>
        <w:spacing w:before="120"/>
        <w:ind w:firstLine="567"/>
        <w:jc w:val="both"/>
        <w:rPr>
          <w:noProof/>
          <w:snapToGrid w:val="0"/>
          <w:color w:val="000000"/>
          <w:sz w:val="24"/>
          <w:szCs w:val="24"/>
        </w:rPr>
      </w:pPr>
      <w:r>
        <w:rPr>
          <w:snapToGrid w:val="0"/>
          <w:color w:val="000000"/>
          <w:sz w:val="24"/>
          <w:szCs w:val="24"/>
        </w:rPr>
        <w:t>beraten (über, Akk)</w:t>
      </w:r>
      <w:r>
        <w:rPr>
          <w:noProof/>
          <w:snapToGrid w:val="0"/>
          <w:color w:val="000000"/>
          <w:sz w:val="24"/>
          <w:szCs w:val="24"/>
        </w:rPr>
        <w:t xml:space="preserve"> - обсуждать что-л.</w:t>
      </w:r>
    </w:p>
    <w:p w:rsidR="00227689" w:rsidRDefault="00227689">
      <w:pPr>
        <w:widowControl w:val="0"/>
        <w:spacing w:before="120"/>
        <w:ind w:firstLine="567"/>
        <w:jc w:val="both"/>
        <w:rPr>
          <w:noProof/>
          <w:snapToGrid w:val="0"/>
          <w:color w:val="000000"/>
          <w:sz w:val="24"/>
          <w:szCs w:val="24"/>
          <w:lang w:val="en-US"/>
        </w:rPr>
      </w:pPr>
      <w:r>
        <w:rPr>
          <w:noProof/>
          <w:snapToGrid w:val="0"/>
          <w:color w:val="000000"/>
          <w:sz w:val="24"/>
          <w:szCs w:val="24"/>
          <w:lang w:val="en-US"/>
        </w:rPr>
        <w:t>4.</w:t>
      </w:r>
      <w:r>
        <w:rPr>
          <w:snapToGrid w:val="0"/>
          <w:color w:val="000000"/>
          <w:sz w:val="24"/>
          <w:szCs w:val="24"/>
          <w:lang w:val="en-US"/>
        </w:rPr>
        <w:t xml:space="preserve"> Nachfolger m -s,</w:t>
      </w:r>
      <w:r>
        <w:rPr>
          <w:noProof/>
          <w:snapToGrid w:val="0"/>
          <w:color w:val="000000"/>
          <w:sz w:val="24"/>
          <w:szCs w:val="24"/>
          <w:lang w:val="en-US"/>
        </w:rPr>
        <w:t xml:space="preserve"> - - </w:t>
      </w:r>
      <w:r>
        <w:rPr>
          <w:noProof/>
          <w:snapToGrid w:val="0"/>
          <w:color w:val="000000"/>
          <w:sz w:val="24"/>
          <w:szCs w:val="24"/>
        </w:rPr>
        <w:t>преемник</w:t>
      </w:r>
    </w:p>
    <w:p w:rsidR="00227689" w:rsidRDefault="00227689">
      <w:pPr>
        <w:widowControl w:val="0"/>
        <w:spacing w:before="120"/>
        <w:ind w:firstLine="567"/>
        <w:jc w:val="both"/>
        <w:rPr>
          <w:snapToGrid w:val="0"/>
          <w:color w:val="000000"/>
          <w:sz w:val="24"/>
          <w:szCs w:val="24"/>
        </w:rPr>
      </w:pPr>
      <w:r>
        <w:rPr>
          <w:noProof/>
          <w:snapToGrid w:val="0"/>
          <w:color w:val="000000"/>
          <w:sz w:val="24"/>
          <w:szCs w:val="24"/>
        </w:rPr>
        <w:t>5.</w:t>
      </w:r>
      <w:r>
        <w:rPr>
          <w:snapToGrid w:val="0"/>
          <w:color w:val="000000"/>
          <w:sz w:val="24"/>
          <w:szCs w:val="24"/>
        </w:rPr>
        <w:t xml:space="preserve"> Bundesminister m -s,</w:t>
      </w:r>
      <w:r>
        <w:rPr>
          <w:noProof/>
          <w:snapToGrid w:val="0"/>
          <w:color w:val="000000"/>
          <w:sz w:val="24"/>
          <w:szCs w:val="24"/>
        </w:rPr>
        <w:t xml:space="preserve"> - - федеральный министр, министр федерального правительства;</w:t>
      </w:r>
      <w:r>
        <w:rPr>
          <w:snapToGrid w:val="0"/>
          <w:color w:val="000000"/>
          <w:sz w:val="24"/>
          <w:szCs w:val="24"/>
        </w:rPr>
        <w:t xml:space="preserve"> </w:t>
      </w:r>
    </w:p>
    <w:p w:rsidR="00227689" w:rsidRDefault="00227689">
      <w:pPr>
        <w:widowControl w:val="0"/>
        <w:spacing w:before="120"/>
        <w:ind w:firstLine="567"/>
        <w:jc w:val="both"/>
        <w:rPr>
          <w:noProof/>
          <w:snapToGrid w:val="0"/>
          <w:color w:val="000000"/>
          <w:sz w:val="24"/>
          <w:szCs w:val="24"/>
          <w:lang w:val="en-US"/>
        </w:rPr>
      </w:pPr>
      <w:r>
        <w:rPr>
          <w:snapToGrid w:val="0"/>
          <w:color w:val="000000"/>
          <w:sz w:val="24"/>
          <w:szCs w:val="24"/>
          <w:lang w:val="en-US"/>
        </w:rPr>
        <w:t>einen Bundesminister ernennen</w:t>
      </w:r>
      <w:r>
        <w:rPr>
          <w:noProof/>
          <w:snapToGrid w:val="0"/>
          <w:color w:val="000000"/>
          <w:sz w:val="24"/>
          <w:szCs w:val="24"/>
          <w:lang w:val="en-US"/>
        </w:rPr>
        <w:t xml:space="preserve"> - </w:t>
      </w:r>
      <w:r>
        <w:rPr>
          <w:noProof/>
          <w:snapToGrid w:val="0"/>
          <w:color w:val="000000"/>
          <w:sz w:val="24"/>
          <w:szCs w:val="24"/>
        </w:rPr>
        <w:t>назначить</w:t>
      </w:r>
      <w:r>
        <w:rPr>
          <w:noProof/>
          <w:snapToGrid w:val="0"/>
          <w:color w:val="000000"/>
          <w:sz w:val="24"/>
          <w:szCs w:val="24"/>
          <w:lang w:val="en-US"/>
        </w:rPr>
        <w:t>;</w:t>
      </w:r>
      <w:r>
        <w:rPr>
          <w:snapToGrid w:val="0"/>
          <w:color w:val="000000"/>
          <w:sz w:val="24"/>
          <w:szCs w:val="24"/>
          <w:lang w:val="en-US"/>
        </w:rPr>
        <w:t xml:space="preserve"> abberufen</w:t>
      </w:r>
      <w:r>
        <w:rPr>
          <w:noProof/>
          <w:snapToGrid w:val="0"/>
          <w:color w:val="000000"/>
          <w:sz w:val="24"/>
          <w:szCs w:val="24"/>
          <w:lang w:val="en-US"/>
        </w:rPr>
        <w:t xml:space="preserve"> -</w:t>
      </w:r>
      <w:r>
        <w:rPr>
          <w:noProof/>
          <w:snapToGrid w:val="0"/>
          <w:color w:val="000000"/>
          <w:sz w:val="24"/>
          <w:szCs w:val="24"/>
        </w:rPr>
        <w:t>сместить</w:t>
      </w:r>
    </w:p>
    <w:p w:rsidR="00227689" w:rsidRDefault="00227689">
      <w:pPr>
        <w:widowControl w:val="0"/>
        <w:spacing w:before="120"/>
        <w:ind w:firstLine="567"/>
        <w:jc w:val="both"/>
        <w:rPr>
          <w:snapToGrid w:val="0"/>
          <w:color w:val="000000"/>
          <w:sz w:val="24"/>
          <w:szCs w:val="24"/>
          <w:lang w:val="en-US"/>
        </w:rPr>
      </w:pPr>
      <w:r>
        <w:rPr>
          <w:noProof/>
          <w:snapToGrid w:val="0"/>
          <w:color w:val="000000"/>
          <w:sz w:val="24"/>
          <w:szCs w:val="24"/>
          <w:lang w:val="en-US"/>
        </w:rPr>
        <w:t>6.</w:t>
      </w:r>
      <w:r>
        <w:rPr>
          <w:snapToGrid w:val="0"/>
          <w:color w:val="000000"/>
          <w:sz w:val="24"/>
          <w:szCs w:val="24"/>
          <w:lang w:val="en-US"/>
        </w:rPr>
        <w:t xml:space="preserve"> anerkennen vt</w:t>
      </w:r>
      <w:r>
        <w:rPr>
          <w:noProof/>
          <w:snapToGrid w:val="0"/>
          <w:color w:val="000000"/>
          <w:sz w:val="24"/>
          <w:szCs w:val="24"/>
          <w:lang w:val="en-US"/>
        </w:rPr>
        <w:t xml:space="preserve"> - </w:t>
      </w:r>
      <w:r>
        <w:rPr>
          <w:noProof/>
          <w:snapToGrid w:val="0"/>
          <w:color w:val="000000"/>
          <w:sz w:val="24"/>
          <w:szCs w:val="24"/>
        </w:rPr>
        <w:t>признать</w:t>
      </w:r>
      <w:r>
        <w:rPr>
          <w:snapToGrid w:val="0"/>
          <w:color w:val="000000"/>
          <w:sz w:val="24"/>
          <w:szCs w:val="24"/>
          <w:lang w:val="en-US"/>
        </w:rPr>
        <w:t xml:space="preserve"> (die Wahl)</w:t>
      </w:r>
    </w:p>
    <w:p w:rsidR="00227689" w:rsidRDefault="00227689">
      <w:pPr>
        <w:widowControl w:val="0"/>
        <w:spacing w:before="120"/>
        <w:ind w:firstLine="567"/>
        <w:jc w:val="both"/>
        <w:rPr>
          <w:snapToGrid w:val="0"/>
          <w:color w:val="000000"/>
          <w:sz w:val="24"/>
          <w:szCs w:val="24"/>
          <w:lang w:val="en-US"/>
        </w:rPr>
      </w:pPr>
      <w:r>
        <w:rPr>
          <w:noProof/>
          <w:snapToGrid w:val="0"/>
          <w:color w:val="000000"/>
          <w:sz w:val="24"/>
          <w:szCs w:val="24"/>
          <w:lang w:val="en-US"/>
        </w:rPr>
        <w:t>7.</w:t>
      </w:r>
      <w:r>
        <w:rPr>
          <w:snapToGrid w:val="0"/>
          <w:color w:val="000000"/>
          <w:sz w:val="24"/>
          <w:szCs w:val="24"/>
          <w:lang w:val="en-US"/>
        </w:rPr>
        <w:t xml:space="preserve"> einschränken vt</w:t>
      </w:r>
      <w:r>
        <w:rPr>
          <w:noProof/>
          <w:snapToGrid w:val="0"/>
          <w:color w:val="000000"/>
          <w:sz w:val="24"/>
          <w:szCs w:val="24"/>
          <w:lang w:val="en-US"/>
        </w:rPr>
        <w:t xml:space="preserve"> - </w:t>
      </w:r>
      <w:r>
        <w:rPr>
          <w:noProof/>
          <w:snapToGrid w:val="0"/>
          <w:color w:val="000000"/>
          <w:sz w:val="24"/>
          <w:szCs w:val="24"/>
        </w:rPr>
        <w:t>ограничить</w:t>
      </w:r>
      <w:r>
        <w:rPr>
          <w:snapToGrid w:val="0"/>
          <w:color w:val="000000"/>
          <w:sz w:val="24"/>
          <w:szCs w:val="24"/>
          <w:lang w:val="en-US"/>
        </w:rPr>
        <w:t xml:space="preserve"> (Verantwortlichkeit)</w:t>
      </w:r>
    </w:p>
    <w:p w:rsidR="00227689" w:rsidRDefault="00227689">
      <w:pPr>
        <w:widowControl w:val="0"/>
        <w:spacing w:before="120"/>
        <w:ind w:firstLine="567"/>
        <w:jc w:val="both"/>
        <w:rPr>
          <w:noProof/>
          <w:snapToGrid w:val="0"/>
          <w:color w:val="000000"/>
          <w:sz w:val="24"/>
          <w:szCs w:val="24"/>
          <w:lang w:val="en-US"/>
        </w:rPr>
      </w:pPr>
      <w:r>
        <w:rPr>
          <w:noProof/>
          <w:snapToGrid w:val="0"/>
          <w:color w:val="000000"/>
          <w:sz w:val="24"/>
          <w:szCs w:val="24"/>
          <w:lang w:val="en-US"/>
        </w:rPr>
        <w:t>8.</w:t>
      </w:r>
      <w:r>
        <w:rPr>
          <w:snapToGrid w:val="0"/>
          <w:color w:val="000000"/>
          <w:sz w:val="24"/>
          <w:szCs w:val="24"/>
          <w:lang w:val="en-US"/>
        </w:rPr>
        <w:t xml:space="preserve"> Rücktritt m</w:t>
      </w:r>
      <w:r>
        <w:rPr>
          <w:noProof/>
          <w:snapToGrid w:val="0"/>
          <w:color w:val="000000"/>
          <w:sz w:val="24"/>
          <w:szCs w:val="24"/>
          <w:lang w:val="en-US"/>
        </w:rPr>
        <w:t xml:space="preserve"> - </w:t>
      </w:r>
      <w:r>
        <w:rPr>
          <w:noProof/>
          <w:snapToGrid w:val="0"/>
          <w:color w:val="000000"/>
          <w:sz w:val="24"/>
          <w:szCs w:val="24"/>
        </w:rPr>
        <w:t>отставка</w:t>
      </w:r>
      <w:r>
        <w:rPr>
          <w:snapToGrid w:val="0"/>
          <w:color w:val="000000"/>
          <w:sz w:val="24"/>
          <w:szCs w:val="24"/>
          <w:lang w:val="en-US"/>
        </w:rPr>
        <w:t xml:space="preserve">  zurücktreten vi (s)</w:t>
      </w:r>
      <w:r>
        <w:rPr>
          <w:noProof/>
          <w:snapToGrid w:val="0"/>
          <w:color w:val="000000"/>
          <w:sz w:val="24"/>
          <w:szCs w:val="24"/>
          <w:lang w:val="en-US"/>
        </w:rPr>
        <w:t xml:space="preserve"> - </w:t>
      </w:r>
      <w:r>
        <w:rPr>
          <w:noProof/>
          <w:snapToGrid w:val="0"/>
          <w:color w:val="000000"/>
          <w:sz w:val="24"/>
          <w:szCs w:val="24"/>
        </w:rPr>
        <w:t>уйти</w:t>
      </w:r>
      <w:r>
        <w:rPr>
          <w:noProof/>
          <w:snapToGrid w:val="0"/>
          <w:color w:val="000000"/>
          <w:sz w:val="24"/>
          <w:szCs w:val="24"/>
          <w:lang w:val="en-US"/>
        </w:rPr>
        <w:t xml:space="preserve"> </w:t>
      </w:r>
      <w:r>
        <w:rPr>
          <w:noProof/>
          <w:snapToGrid w:val="0"/>
          <w:color w:val="000000"/>
          <w:sz w:val="24"/>
          <w:szCs w:val="24"/>
        </w:rPr>
        <w:t>в</w:t>
      </w:r>
      <w:r>
        <w:rPr>
          <w:noProof/>
          <w:snapToGrid w:val="0"/>
          <w:color w:val="000000"/>
          <w:sz w:val="24"/>
          <w:szCs w:val="24"/>
          <w:lang w:val="en-US"/>
        </w:rPr>
        <w:t xml:space="preserve"> </w:t>
      </w:r>
      <w:r>
        <w:rPr>
          <w:noProof/>
          <w:snapToGrid w:val="0"/>
          <w:color w:val="000000"/>
          <w:sz w:val="24"/>
          <w:szCs w:val="24"/>
        </w:rPr>
        <w:t>отставку</w:t>
      </w:r>
    </w:p>
    <w:p w:rsidR="00227689" w:rsidRDefault="00227689">
      <w:pPr>
        <w:widowControl w:val="0"/>
        <w:spacing w:before="120"/>
        <w:ind w:firstLine="567"/>
        <w:jc w:val="both"/>
        <w:rPr>
          <w:noProof/>
          <w:snapToGrid w:val="0"/>
          <w:color w:val="000000"/>
          <w:sz w:val="24"/>
          <w:szCs w:val="24"/>
        </w:rPr>
      </w:pPr>
      <w:r>
        <w:rPr>
          <w:noProof/>
          <w:snapToGrid w:val="0"/>
          <w:color w:val="000000"/>
          <w:sz w:val="24"/>
          <w:szCs w:val="24"/>
        </w:rPr>
        <w:t>9.</w:t>
      </w:r>
      <w:r>
        <w:rPr>
          <w:snapToGrid w:val="0"/>
          <w:color w:val="000000"/>
          <w:sz w:val="24"/>
          <w:szCs w:val="24"/>
        </w:rPr>
        <w:t xml:space="preserve"> Ergebnis n -ses, -se</w:t>
      </w:r>
      <w:r>
        <w:rPr>
          <w:noProof/>
          <w:snapToGrid w:val="0"/>
          <w:color w:val="000000"/>
          <w:sz w:val="24"/>
          <w:szCs w:val="24"/>
        </w:rPr>
        <w:t xml:space="preserve"> - результат</w:t>
      </w:r>
      <w:r>
        <w:rPr>
          <w:snapToGrid w:val="0"/>
          <w:color w:val="000000"/>
          <w:sz w:val="24"/>
          <w:szCs w:val="24"/>
        </w:rPr>
        <w:t xml:space="preserve">  sich ergeben</w:t>
      </w:r>
      <w:r>
        <w:rPr>
          <w:noProof/>
          <w:snapToGrid w:val="0"/>
          <w:color w:val="000000"/>
          <w:sz w:val="24"/>
          <w:szCs w:val="24"/>
        </w:rPr>
        <w:t xml:space="preserve"> - следовать, вытекать из ч-л</w:t>
      </w:r>
    </w:p>
    <w:p w:rsidR="00227689" w:rsidRDefault="00227689">
      <w:pPr>
        <w:widowControl w:val="0"/>
        <w:spacing w:before="120"/>
        <w:ind w:firstLine="567"/>
        <w:jc w:val="both"/>
        <w:rPr>
          <w:snapToGrid w:val="0"/>
          <w:color w:val="000000"/>
          <w:sz w:val="24"/>
          <w:szCs w:val="24"/>
        </w:rPr>
      </w:pPr>
      <w:r>
        <w:rPr>
          <w:noProof/>
          <w:snapToGrid w:val="0"/>
          <w:color w:val="000000"/>
          <w:sz w:val="24"/>
          <w:szCs w:val="24"/>
        </w:rPr>
        <w:t>10.</w:t>
      </w:r>
      <w:r>
        <w:rPr>
          <w:snapToGrid w:val="0"/>
          <w:color w:val="000000"/>
          <w:sz w:val="24"/>
          <w:szCs w:val="24"/>
        </w:rPr>
        <w:t xml:space="preserve"> erfolgen vi (s)</w:t>
      </w:r>
      <w:r>
        <w:rPr>
          <w:noProof/>
          <w:snapToGrid w:val="0"/>
          <w:color w:val="000000"/>
          <w:sz w:val="24"/>
          <w:szCs w:val="24"/>
        </w:rPr>
        <w:t xml:space="preserve"> - происходить, осуществляться, производиться </w:t>
      </w:r>
      <w:r>
        <w:rPr>
          <w:snapToGrid w:val="0"/>
          <w:color w:val="000000"/>
          <w:sz w:val="24"/>
          <w:szCs w:val="24"/>
        </w:rPr>
        <w:t>(die Ernennung des Beratungen)</w:t>
      </w:r>
    </w:p>
    <w:p w:rsidR="00227689" w:rsidRDefault="00227689">
      <w:pPr>
        <w:widowControl w:val="0"/>
        <w:spacing w:before="120"/>
        <w:ind w:firstLine="567"/>
        <w:jc w:val="both"/>
        <w:rPr>
          <w:snapToGrid w:val="0"/>
          <w:color w:val="000000"/>
          <w:sz w:val="24"/>
          <w:szCs w:val="24"/>
          <w:lang w:val="en-US"/>
        </w:rPr>
      </w:pPr>
      <w:r>
        <w:rPr>
          <w:noProof/>
          <w:snapToGrid w:val="0"/>
          <w:color w:val="000000"/>
          <w:sz w:val="24"/>
          <w:szCs w:val="24"/>
          <w:lang w:val="en-US"/>
        </w:rPr>
        <w:t>11.</w:t>
      </w:r>
      <w:r>
        <w:rPr>
          <w:snapToGrid w:val="0"/>
          <w:color w:val="000000"/>
          <w:sz w:val="24"/>
          <w:szCs w:val="24"/>
          <w:lang w:val="en-US"/>
        </w:rPr>
        <w:t xml:space="preserve"> aufhören vi</w:t>
      </w:r>
      <w:r>
        <w:rPr>
          <w:noProof/>
          <w:snapToGrid w:val="0"/>
          <w:color w:val="000000"/>
          <w:sz w:val="24"/>
          <w:szCs w:val="24"/>
          <w:lang w:val="en-US"/>
        </w:rPr>
        <w:t xml:space="preserve"> - </w:t>
      </w:r>
      <w:r>
        <w:rPr>
          <w:noProof/>
          <w:snapToGrid w:val="0"/>
          <w:color w:val="000000"/>
          <w:sz w:val="24"/>
          <w:szCs w:val="24"/>
        </w:rPr>
        <w:t>прекращаться</w:t>
      </w:r>
      <w:r>
        <w:rPr>
          <w:snapToGrid w:val="0"/>
          <w:color w:val="000000"/>
          <w:sz w:val="24"/>
          <w:szCs w:val="24"/>
          <w:lang w:val="en-US"/>
        </w:rPr>
        <w:t xml:space="preserve"> (die Legislaturperiode) </w:t>
      </w:r>
    </w:p>
    <w:p w:rsidR="00227689" w:rsidRDefault="00227689">
      <w:pPr>
        <w:widowControl w:val="0"/>
        <w:spacing w:before="120"/>
        <w:ind w:firstLine="567"/>
        <w:jc w:val="both"/>
        <w:rPr>
          <w:snapToGrid w:val="0"/>
          <w:color w:val="000000"/>
          <w:sz w:val="24"/>
          <w:szCs w:val="24"/>
          <w:lang w:val="en-US"/>
        </w:rPr>
      </w:pPr>
      <w:r>
        <w:rPr>
          <w:snapToGrid w:val="0"/>
          <w:color w:val="000000"/>
          <w:sz w:val="24"/>
          <w:szCs w:val="24"/>
          <w:lang w:val="en-US"/>
        </w:rPr>
        <w:t>vgl. einstellen</w:t>
      </w:r>
      <w:r>
        <w:rPr>
          <w:noProof/>
          <w:snapToGrid w:val="0"/>
          <w:color w:val="000000"/>
          <w:sz w:val="24"/>
          <w:szCs w:val="24"/>
          <w:lang w:val="en-US"/>
        </w:rPr>
        <w:t xml:space="preserve"> - </w:t>
      </w:r>
      <w:r>
        <w:rPr>
          <w:noProof/>
          <w:snapToGrid w:val="0"/>
          <w:color w:val="000000"/>
          <w:sz w:val="24"/>
          <w:szCs w:val="24"/>
        </w:rPr>
        <w:t>прекращать</w:t>
      </w:r>
      <w:r>
        <w:rPr>
          <w:snapToGrid w:val="0"/>
          <w:color w:val="000000"/>
          <w:sz w:val="24"/>
          <w:szCs w:val="24"/>
          <w:lang w:val="en-US"/>
        </w:rPr>
        <w:t xml:space="preserve"> (Beratungen)</w:t>
      </w:r>
    </w:p>
    <w:p w:rsidR="00227689" w:rsidRDefault="00227689">
      <w:pPr>
        <w:widowControl w:val="0"/>
        <w:spacing w:before="120"/>
        <w:ind w:firstLine="567"/>
        <w:jc w:val="both"/>
        <w:rPr>
          <w:noProof/>
          <w:snapToGrid w:val="0"/>
          <w:color w:val="000000"/>
          <w:sz w:val="24"/>
          <w:szCs w:val="24"/>
        </w:rPr>
      </w:pPr>
      <w:r>
        <w:rPr>
          <w:noProof/>
          <w:snapToGrid w:val="0"/>
          <w:color w:val="000000"/>
          <w:sz w:val="24"/>
          <w:szCs w:val="24"/>
        </w:rPr>
        <w:t>12.</w:t>
      </w:r>
      <w:r>
        <w:rPr>
          <w:snapToGrid w:val="0"/>
          <w:color w:val="000000"/>
          <w:sz w:val="24"/>
          <w:szCs w:val="24"/>
        </w:rPr>
        <w:t xml:space="preserve"> Antrag m -(e) s, Anträge</w:t>
      </w:r>
      <w:r>
        <w:rPr>
          <w:noProof/>
          <w:snapToGrid w:val="0"/>
          <w:color w:val="000000"/>
          <w:sz w:val="24"/>
          <w:szCs w:val="24"/>
        </w:rPr>
        <w:t xml:space="preserve"> - предложение; заявление; требование </w:t>
      </w:r>
    </w:p>
    <w:p w:rsidR="00227689" w:rsidRDefault="00227689">
      <w:pPr>
        <w:widowControl w:val="0"/>
        <w:spacing w:before="120"/>
        <w:ind w:firstLine="567"/>
        <w:jc w:val="both"/>
        <w:rPr>
          <w:noProof/>
          <w:snapToGrid w:val="0"/>
          <w:color w:val="000000"/>
          <w:sz w:val="24"/>
          <w:szCs w:val="24"/>
        </w:rPr>
      </w:pPr>
      <w:r>
        <w:rPr>
          <w:snapToGrid w:val="0"/>
          <w:color w:val="000000"/>
          <w:sz w:val="24"/>
          <w:szCs w:val="24"/>
        </w:rPr>
        <w:t>beantragen vt</w:t>
      </w:r>
      <w:r>
        <w:rPr>
          <w:noProof/>
          <w:snapToGrid w:val="0"/>
          <w:color w:val="000000"/>
          <w:sz w:val="24"/>
          <w:szCs w:val="24"/>
        </w:rPr>
        <w:t xml:space="preserve"> - внести предложение; выдвинуть требование</w:t>
      </w:r>
    </w:p>
    <w:p w:rsidR="00227689" w:rsidRDefault="00227689">
      <w:pPr>
        <w:widowControl w:val="0"/>
        <w:spacing w:before="120"/>
        <w:ind w:firstLine="567"/>
        <w:jc w:val="both"/>
        <w:rPr>
          <w:snapToGrid w:val="0"/>
          <w:color w:val="000000"/>
          <w:sz w:val="24"/>
          <w:szCs w:val="24"/>
        </w:rPr>
      </w:pPr>
      <w:r>
        <w:rPr>
          <w:snapToGrid w:val="0"/>
          <w:color w:val="000000"/>
          <w:sz w:val="24"/>
          <w:szCs w:val="24"/>
        </w:rPr>
        <w:t>Texterläuterungen</w:t>
      </w:r>
    </w:p>
    <w:p w:rsidR="00227689" w:rsidRDefault="00227689">
      <w:pPr>
        <w:widowControl w:val="0"/>
        <w:spacing w:before="120"/>
        <w:ind w:firstLine="567"/>
        <w:jc w:val="both"/>
        <w:rPr>
          <w:noProof/>
          <w:snapToGrid w:val="0"/>
          <w:color w:val="000000"/>
          <w:sz w:val="24"/>
          <w:szCs w:val="24"/>
        </w:rPr>
      </w:pPr>
      <w:r>
        <w:rPr>
          <w:noProof/>
          <w:snapToGrid w:val="0"/>
          <w:color w:val="000000"/>
          <w:sz w:val="24"/>
          <w:szCs w:val="24"/>
        </w:rPr>
        <w:t>1.</w:t>
      </w:r>
      <w:r>
        <w:rPr>
          <w:snapToGrid w:val="0"/>
          <w:color w:val="000000"/>
          <w:sz w:val="24"/>
          <w:szCs w:val="24"/>
        </w:rPr>
        <w:t xml:space="preserve"> indem cj-</w:t>
      </w:r>
      <w:r>
        <w:rPr>
          <w:noProof/>
          <w:snapToGrid w:val="0"/>
          <w:color w:val="000000"/>
          <w:sz w:val="24"/>
          <w:szCs w:val="24"/>
        </w:rPr>
        <w:t xml:space="preserve"> тем, что; таким образом, что /союз предложения образа действия</w:t>
      </w:r>
    </w:p>
    <w:p w:rsidR="00227689" w:rsidRDefault="00227689">
      <w:pPr>
        <w:widowControl w:val="0"/>
        <w:spacing w:before="120"/>
        <w:ind w:firstLine="567"/>
        <w:jc w:val="both"/>
        <w:rPr>
          <w:noProof/>
          <w:snapToGrid w:val="0"/>
          <w:color w:val="000000"/>
          <w:sz w:val="24"/>
          <w:szCs w:val="24"/>
        </w:rPr>
      </w:pPr>
      <w:r>
        <w:rPr>
          <w:noProof/>
          <w:snapToGrid w:val="0"/>
          <w:color w:val="000000"/>
          <w:sz w:val="24"/>
          <w:szCs w:val="24"/>
        </w:rPr>
        <w:t>2.</w:t>
      </w:r>
      <w:r>
        <w:rPr>
          <w:snapToGrid w:val="0"/>
          <w:color w:val="000000"/>
          <w:sz w:val="24"/>
          <w:szCs w:val="24"/>
        </w:rPr>
        <w:t xml:space="preserve"> zumal cj-</w:t>
      </w:r>
      <w:r>
        <w:rPr>
          <w:noProof/>
          <w:snapToGrid w:val="0"/>
          <w:color w:val="000000"/>
          <w:sz w:val="24"/>
          <w:szCs w:val="24"/>
        </w:rPr>
        <w:t xml:space="preserve"> тем более, что /союз предложения причины </w:t>
      </w:r>
    </w:p>
    <w:p w:rsidR="00227689" w:rsidRDefault="00227689">
      <w:pPr>
        <w:widowControl w:val="0"/>
        <w:spacing w:before="120"/>
        <w:ind w:firstLine="567"/>
        <w:jc w:val="both"/>
        <w:rPr>
          <w:snapToGrid w:val="0"/>
          <w:color w:val="000000"/>
          <w:sz w:val="24"/>
          <w:szCs w:val="24"/>
          <w:lang w:val="en-US"/>
        </w:rPr>
      </w:pPr>
      <w:r>
        <w:rPr>
          <w:snapToGrid w:val="0"/>
          <w:color w:val="000000"/>
          <w:sz w:val="24"/>
          <w:szCs w:val="24"/>
          <w:lang w:val="en-US"/>
        </w:rPr>
        <w:t>Ab- und Neuwahl = Abwahl und Neuwahl</w:t>
      </w:r>
    </w:p>
    <w:p w:rsidR="00227689" w:rsidRDefault="00227689">
      <w:pPr>
        <w:widowControl w:val="0"/>
        <w:spacing w:before="120"/>
        <w:ind w:firstLine="567"/>
        <w:jc w:val="both"/>
        <w:rPr>
          <w:snapToGrid w:val="0"/>
          <w:color w:val="000000"/>
          <w:sz w:val="24"/>
          <w:szCs w:val="24"/>
          <w:lang w:val="en-US"/>
        </w:rPr>
      </w:pPr>
      <w:r>
        <w:rPr>
          <w:snapToGrid w:val="0"/>
          <w:color w:val="000000"/>
          <w:sz w:val="24"/>
          <w:szCs w:val="24"/>
          <w:lang w:val="en-US"/>
        </w:rPr>
        <w:t>Übungen zum Text</w:t>
      </w:r>
    </w:p>
    <w:p w:rsidR="00227689" w:rsidRDefault="00227689">
      <w:pPr>
        <w:widowControl w:val="0"/>
        <w:spacing w:before="120"/>
        <w:ind w:firstLine="567"/>
        <w:jc w:val="both"/>
        <w:rPr>
          <w:snapToGrid w:val="0"/>
          <w:color w:val="000000"/>
          <w:sz w:val="24"/>
          <w:szCs w:val="24"/>
          <w:lang w:val="en-US"/>
        </w:rPr>
      </w:pPr>
      <w:r>
        <w:rPr>
          <w:snapToGrid w:val="0"/>
          <w:color w:val="000000"/>
          <w:sz w:val="24"/>
          <w:szCs w:val="24"/>
          <w:lang w:val="en-US"/>
        </w:rPr>
        <w:t>ÜBUNG 1. Beantworten Sie die folgenden Fragen!</w:t>
      </w:r>
    </w:p>
    <w:p w:rsidR="00227689" w:rsidRDefault="00227689">
      <w:pPr>
        <w:widowControl w:val="0"/>
        <w:spacing w:before="120"/>
        <w:ind w:firstLine="567"/>
        <w:jc w:val="both"/>
        <w:rPr>
          <w:snapToGrid w:val="0"/>
          <w:color w:val="000000"/>
          <w:sz w:val="24"/>
          <w:szCs w:val="24"/>
          <w:lang w:val="en-US"/>
        </w:rPr>
      </w:pPr>
      <w:r>
        <w:rPr>
          <w:noProof/>
          <w:snapToGrid w:val="0"/>
          <w:color w:val="000000"/>
          <w:sz w:val="24"/>
          <w:szCs w:val="24"/>
          <w:lang w:val="en-US"/>
        </w:rPr>
        <w:t>1.</w:t>
      </w:r>
      <w:r>
        <w:rPr>
          <w:snapToGrid w:val="0"/>
          <w:color w:val="000000"/>
          <w:sz w:val="24"/>
          <w:szCs w:val="24"/>
          <w:lang w:val="en-US"/>
        </w:rPr>
        <w:t xml:space="preserve"> Von wem wird der Bundeskanzler gewählt?</w:t>
      </w:r>
    </w:p>
    <w:p w:rsidR="00227689" w:rsidRDefault="00227689">
      <w:pPr>
        <w:widowControl w:val="0"/>
        <w:spacing w:before="120"/>
        <w:ind w:firstLine="567"/>
        <w:jc w:val="both"/>
        <w:rPr>
          <w:snapToGrid w:val="0"/>
          <w:color w:val="000000"/>
          <w:sz w:val="24"/>
          <w:szCs w:val="24"/>
          <w:lang w:val="en-US"/>
        </w:rPr>
      </w:pPr>
      <w:r>
        <w:rPr>
          <w:noProof/>
          <w:snapToGrid w:val="0"/>
          <w:color w:val="000000"/>
          <w:sz w:val="24"/>
          <w:szCs w:val="24"/>
          <w:lang w:val="en-US"/>
        </w:rPr>
        <w:t>2.</w:t>
      </w:r>
      <w:r>
        <w:rPr>
          <w:snapToGrid w:val="0"/>
          <w:color w:val="000000"/>
          <w:sz w:val="24"/>
          <w:szCs w:val="24"/>
          <w:lang w:val="en-US"/>
        </w:rPr>
        <w:t xml:space="preserve"> Nach welchem Wahlverfahren erfolgt die Wahl des Bundeskanzlers?</w:t>
      </w:r>
    </w:p>
    <w:p w:rsidR="00227689" w:rsidRDefault="00227689">
      <w:pPr>
        <w:widowControl w:val="0"/>
        <w:spacing w:before="120"/>
        <w:ind w:firstLine="567"/>
        <w:jc w:val="both"/>
        <w:rPr>
          <w:snapToGrid w:val="0"/>
          <w:color w:val="000000"/>
          <w:sz w:val="24"/>
          <w:szCs w:val="24"/>
          <w:lang w:val="en-US"/>
        </w:rPr>
      </w:pPr>
      <w:r>
        <w:rPr>
          <w:noProof/>
          <w:snapToGrid w:val="0"/>
          <w:color w:val="000000"/>
          <w:sz w:val="24"/>
          <w:szCs w:val="24"/>
          <w:lang w:val="en-US"/>
        </w:rPr>
        <w:t>3.</w:t>
      </w:r>
      <w:r>
        <w:rPr>
          <w:snapToGrid w:val="0"/>
          <w:color w:val="000000"/>
          <w:sz w:val="24"/>
          <w:szCs w:val="24"/>
          <w:lang w:val="en-US"/>
        </w:rPr>
        <w:t xml:space="preserve"> Woran ist der Bundespräsident bei dem Vorschlag des Bundeskanzlers gebunden?</w:t>
      </w:r>
    </w:p>
    <w:p w:rsidR="00227689" w:rsidRDefault="00227689">
      <w:pPr>
        <w:widowControl w:val="0"/>
        <w:spacing w:before="120"/>
        <w:ind w:firstLine="567"/>
        <w:jc w:val="both"/>
        <w:rPr>
          <w:snapToGrid w:val="0"/>
          <w:color w:val="000000"/>
          <w:sz w:val="24"/>
          <w:szCs w:val="24"/>
          <w:lang w:val="en-US"/>
        </w:rPr>
      </w:pPr>
      <w:r>
        <w:rPr>
          <w:noProof/>
          <w:snapToGrid w:val="0"/>
          <w:color w:val="000000"/>
          <w:sz w:val="24"/>
          <w:szCs w:val="24"/>
          <w:lang w:val="en-US"/>
        </w:rPr>
        <w:t>4.</w:t>
      </w:r>
      <w:r>
        <w:rPr>
          <w:snapToGrid w:val="0"/>
          <w:color w:val="000000"/>
          <w:sz w:val="24"/>
          <w:szCs w:val="24"/>
          <w:lang w:val="en-US"/>
        </w:rPr>
        <w:t xml:space="preserve"> Unter welchen Umständen kann der Bundespräsident den Bundestag auflösen?</w:t>
      </w:r>
    </w:p>
    <w:p w:rsidR="00227689" w:rsidRDefault="00227689">
      <w:pPr>
        <w:widowControl w:val="0"/>
        <w:spacing w:before="120"/>
        <w:ind w:firstLine="567"/>
        <w:jc w:val="both"/>
        <w:rPr>
          <w:snapToGrid w:val="0"/>
          <w:color w:val="000000"/>
          <w:sz w:val="24"/>
          <w:szCs w:val="24"/>
          <w:lang w:val="en-US"/>
        </w:rPr>
      </w:pPr>
      <w:r>
        <w:rPr>
          <w:noProof/>
          <w:snapToGrid w:val="0"/>
          <w:color w:val="000000"/>
          <w:sz w:val="24"/>
          <w:szCs w:val="24"/>
          <w:lang w:val="en-US"/>
        </w:rPr>
        <w:t>5.</w:t>
      </w:r>
      <w:r>
        <w:rPr>
          <w:snapToGrid w:val="0"/>
          <w:color w:val="000000"/>
          <w:sz w:val="24"/>
          <w:szCs w:val="24"/>
          <w:lang w:val="en-US"/>
        </w:rPr>
        <w:t xml:space="preserve"> Worin zeigt sich die Abhängigkeit der Bundesminister von dem Bundes</w:t>
      </w:r>
      <w:r>
        <w:rPr>
          <w:snapToGrid w:val="0"/>
          <w:color w:val="000000"/>
          <w:sz w:val="24"/>
          <w:szCs w:val="24"/>
          <w:lang w:val="en-US"/>
        </w:rPr>
        <w:softHyphen/>
        <w:t>kanzler?</w:t>
      </w:r>
    </w:p>
    <w:p w:rsidR="00227689" w:rsidRDefault="00227689">
      <w:pPr>
        <w:widowControl w:val="0"/>
        <w:spacing w:before="120"/>
        <w:ind w:firstLine="567"/>
        <w:jc w:val="both"/>
        <w:rPr>
          <w:snapToGrid w:val="0"/>
          <w:color w:val="000000"/>
          <w:sz w:val="24"/>
          <w:szCs w:val="24"/>
          <w:lang w:val="en-US"/>
        </w:rPr>
      </w:pPr>
      <w:r>
        <w:rPr>
          <w:noProof/>
          <w:snapToGrid w:val="0"/>
          <w:color w:val="000000"/>
          <w:sz w:val="24"/>
          <w:szCs w:val="24"/>
          <w:lang w:val="en-US"/>
        </w:rPr>
        <w:t>6.</w:t>
      </w:r>
      <w:r>
        <w:rPr>
          <w:snapToGrid w:val="0"/>
          <w:color w:val="000000"/>
          <w:sz w:val="24"/>
          <w:szCs w:val="24"/>
          <w:lang w:val="en-US"/>
        </w:rPr>
        <w:t xml:space="preserve"> Was verstehen Sie unter dem „konstruktiven Mißtrauensvotum"?</w:t>
      </w:r>
    </w:p>
    <w:p w:rsidR="00227689" w:rsidRDefault="00227689">
      <w:pPr>
        <w:widowControl w:val="0"/>
        <w:spacing w:before="120"/>
        <w:ind w:firstLine="567"/>
        <w:jc w:val="both"/>
        <w:rPr>
          <w:snapToGrid w:val="0"/>
          <w:color w:val="000000"/>
          <w:sz w:val="24"/>
          <w:szCs w:val="24"/>
          <w:lang w:val="en-US"/>
        </w:rPr>
      </w:pPr>
      <w:r>
        <w:rPr>
          <w:noProof/>
          <w:snapToGrid w:val="0"/>
          <w:color w:val="000000"/>
          <w:sz w:val="24"/>
          <w:szCs w:val="24"/>
          <w:lang w:val="en-US"/>
        </w:rPr>
        <w:t>7.</w:t>
      </w:r>
      <w:r>
        <w:rPr>
          <w:snapToGrid w:val="0"/>
          <w:color w:val="000000"/>
          <w:sz w:val="24"/>
          <w:szCs w:val="24"/>
          <w:lang w:val="en-US"/>
        </w:rPr>
        <w:t xml:space="preserve"> Wie sind in den Nachkriegsjahren die Abhängigkeit und Verantwortlich</w:t>
      </w:r>
      <w:r>
        <w:rPr>
          <w:snapToGrid w:val="0"/>
          <w:color w:val="000000"/>
          <w:sz w:val="24"/>
          <w:szCs w:val="24"/>
          <w:lang w:val="en-US"/>
        </w:rPr>
        <w:softHyphen/>
        <w:t>keit des Bundeskanzlers von dem Bundestag eingeschränkt worden?</w:t>
      </w:r>
    </w:p>
    <w:p w:rsidR="00227689" w:rsidRDefault="00227689">
      <w:pPr>
        <w:widowControl w:val="0"/>
        <w:spacing w:before="120"/>
        <w:ind w:firstLine="567"/>
        <w:jc w:val="both"/>
        <w:rPr>
          <w:snapToGrid w:val="0"/>
          <w:color w:val="000000"/>
          <w:sz w:val="24"/>
          <w:szCs w:val="24"/>
          <w:lang w:val="en-US"/>
        </w:rPr>
      </w:pPr>
      <w:r>
        <w:rPr>
          <w:snapToGrid w:val="0"/>
          <w:color w:val="000000"/>
          <w:sz w:val="24"/>
          <w:szCs w:val="24"/>
          <w:lang w:val="en-US"/>
        </w:rPr>
        <w:t>ÜBUNG</w:t>
      </w:r>
      <w:r>
        <w:rPr>
          <w:noProof/>
          <w:snapToGrid w:val="0"/>
          <w:color w:val="000000"/>
          <w:sz w:val="24"/>
          <w:szCs w:val="24"/>
          <w:lang w:val="en-US"/>
        </w:rPr>
        <w:t xml:space="preserve"> 2.</w:t>
      </w:r>
      <w:r>
        <w:rPr>
          <w:snapToGrid w:val="0"/>
          <w:color w:val="000000"/>
          <w:sz w:val="24"/>
          <w:szCs w:val="24"/>
          <w:lang w:val="en-US"/>
        </w:rPr>
        <w:t xml:space="preserve"> Übersetzen Sie den Text 1 schrifllich!</w:t>
      </w:r>
    </w:p>
    <w:p w:rsidR="00227689" w:rsidRDefault="00227689">
      <w:pPr>
        <w:widowControl w:val="0"/>
        <w:spacing w:before="120"/>
        <w:ind w:firstLine="567"/>
        <w:jc w:val="both"/>
        <w:rPr>
          <w:snapToGrid w:val="0"/>
          <w:color w:val="000000"/>
          <w:sz w:val="24"/>
          <w:szCs w:val="24"/>
          <w:lang w:val="en-US"/>
        </w:rPr>
      </w:pPr>
      <w:r>
        <w:rPr>
          <w:snapToGrid w:val="0"/>
          <w:color w:val="000000"/>
          <w:sz w:val="24"/>
          <w:szCs w:val="24"/>
          <w:lang w:val="en-US"/>
        </w:rPr>
        <w:t>ÜBUNG</w:t>
      </w:r>
      <w:r>
        <w:rPr>
          <w:noProof/>
          <w:snapToGrid w:val="0"/>
          <w:color w:val="000000"/>
          <w:sz w:val="24"/>
          <w:szCs w:val="24"/>
          <w:lang w:val="en-US"/>
        </w:rPr>
        <w:t xml:space="preserve"> 3.</w:t>
      </w:r>
      <w:r>
        <w:rPr>
          <w:snapToGrid w:val="0"/>
          <w:color w:val="000000"/>
          <w:sz w:val="24"/>
          <w:szCs w:val="24"/>
          <w:lang w:val="en-US"/>
        </w:rPr>
        <w:t xml:space="preserve"> Lernen Sie die folgenden Wortgruppen. Bilden Sie Sätze. </w:t>
      </w:r>
    </w:p>
    <w:p w:rsidR="00227689" w:rsidRDefault="00227689">
      <w:pPr>
        <w:widowControl w:val="0"/>
        <w:spacing w:before="120"/>
        <w:ind w:firstLine="567"/>
        <w:jc w:val="both"/>
        <w:rPr>
          <w:snapToGrid w:val="0"/>
          <w:color w:val="000000"/>
          <w:sz w:val="24"/>
          <w:szCs w:val="24"/>
          <w:lang w:val="en-US"/>
        </w:rPr>
      </w:pPr>
      <w:r>
        <w:rPr>
          <w:snapToGrid w:val="0"/>
          <w:color w:val="000000"/>
          <w:sz w:val="24"/>
          <w:szCs w:val="24"/>
          <w:lang w:val="en-US"/>
        </w:rPr>
        <w:t>die Richtlinien der Politik bestimmen; zur Beratung vorlegen; an das komplizierte Wahlverfahren gebunden sein; durch den Bundespräsidenten erfolgen; die erforderliche Mehrheit erreichen; die Verantwortlichkeit einschränken; den Mini</w:t>
      </w:r>
      <w:r>
        <w:rPr>
          <w:snapToGrid w:val="0"/>
          <w:color w:val="000000"/>
          <w:sz w:val="24"/>
          <w:szCs w:val="24"/>
          <w:lang w:val="en-US"/>
        </w:rPr>
        <w:softHyphen/>
        <w:t>ster im Kabinett behalten; der Minister tritt zurück / ist zurückgetreten; Anwen</w:t>
      </w:r>
      <w:r>
        <w:rPr>
          <w:snapToGrid w:val="0"/>
          <w:color w:val="000000"/>
          <w:sz w:val="24"/>
          <w:szCs w:val="24"/>
          <w:lang w:val="en-US"/>
        </w:rPr>
        <w:softHyphen/>
        <w:t>dung finden; Meinungsverschiedenheiten bestehen / haben bestanden; über die Entlassung eines Ministers entscheiden; den Nachfolger wählen; die Regierung bilden; das Vertrauen aussprechen; das Mißtrauensvotum ablehnen; den Entwurf des Haushaltsplanes erarbeiten; den Haushaltsentwurfverabschieden (die Regie</w:t>
      </w:r>
      <w:r>
        <w:rPr>
          <w:snapToGrid w:val="0"/>
          <w:color w:val="000000"/>
          <w:sz w:val="24"/>
          <w:szCs w:val="24"/>
          <w:lang w:val="en-US"/>
        </w:rPr>
        <w:softHyphen/>
        <w:t>rung); den Etat (den Haushalt, das Budget) in alien Einzelheiten prüfen (der Haushaltsausschuß); sich an das Haushaltgesetz halten</w:t>
      </w:r>
    </w:p>
    <w:p w:rsidR="00227689" w:rsidRDefault="00227689">
      <w:pPr>
        <w:widowControl w:val="0"/>
        <w:spacing w:before="120"/>
        <w:ind w:firstLine="567"/>
        <w:jc w:val="both"/>
        <w:rPr>
          <w:snapToGrid w:val="0"/>
          <w:color w:val="000000"/>
          <w:sz w:val="24"/>
          <w:szCs w:val="24"/>
          <w:lang w:val="en-US"/>
        </w:rPr>
      </w:pPr>
      <w:r>
        <w:rPr>
          <w:snapToGrid w:val="0"/>
          <w:color w:val="000000"/>
          <w:sz w:val="24"/>
          <w:szCs w:val="24"/>
          <w:lang w:val="en-US"/>
        </w:rPr>
        <w:t>ÜBUNG</w:t>
      </w:r>
      <w:r>
        <w:rPr>
          <w:noProof/>
          <w:snapToGrid w:val="0"/>
          <w:color w:val="000000"/>
          <w:sz w:val="24"/>
          <w:szCs w:val="24"/>
          <w:lang w:val="en-US"/>
        </w:rPr>
        <w:t xml:space="preserve"> 4.</w:t>
      </w:r>
      <w:r>
        <w:rPr>
          <w:snapToGrid w:val="0"/>
          <w:color w:val="000000"/>
          <w:sz w:val="24"/>
          <w:szCs w:val="24"/>
          <w:lang w:val="en-US"/>
        </w:rPr>
        <w:t xml:space="preserve"> Übersetzen Sie die folgenden Wortgruppen. Prüfen Sie Ihre Kenntnisse. </w:t>
      </w:r>
    </w:p>
    <w:p w:rsidR="00227689" w:rsidRDefault="00227689">
      <w:pPr>
        <w:widowControl w:val="0"/>
        <w:spacing w:before="120"/>
        <w:ind w:firstLine="567"/>
        <w:jc w:val="both"/>
        <w:rPr>
          <w:noProof/>
          <w:snapToGrid w:val="0"/>
          <w:color w:val="000000"/>
          <w:sz w:val="24"/>
          <w:szCs w:val="24"/>
        </w:rPr>
      </w:pPr>
      <w:r>
        <w:rPr>
          <w:noProof/>
          <w:snapToGrid w:val="0"/>
          <w:color w:val="000000"/>
          <w:sz w:val="24"/>
          <w:szCs w:val="24"/>
        </w:rPr>
        <w:t>определять основные направления политики; представить для обсуждения; быть связанным сложной процедурой выборов; осуществляться федеральным президентом; набрать необходимое большинство; ограничить ответствен</w:t>
      </w:r>
      <w:r>
        <w:rPr>
          <w:noProof/>
          <w:snapToGrid w:val="0"/>
          <w:color w:val="000000"/>
          <w:sz w:val="24"/>
          <w:szCs w:val="24"/>
        </w:rPr>
        <w:softHyphen/>
        <w:t>ность; сохранить министра в составе правительства; министр уходит /.. .ушел в отставку; находить применение; разногласия в мнениях существуют / существовали; принимать решение об освобождении министра от должности; выб</w:t>
      </w:r>
      <w:r>
        <w:rPr>
          <w:noProof/>
          <w:snapToGrid w:val="0"/>
          <w:color w:val="000000"/>
          <w:sz w:val="24"/>
          <w:szCs w:val="24"/>
        </w:rPr>
        <w:softHyphen/>
        <w:t>рать преемника, образовать правительство; выразить доверие; отклонить во</w:t>
      </w:r>
      <w:r>
        <w:rPr>
          <w:noProof/>
          <w:snapToGrid w:val="0"/>
          <w:color w:val="000000"/>
          <w:sz w:val="24"/>
          <w:szCs w:val="24"/>
        </w:rPr>
        <w:softHyphen/>
        <w:t>тум недоверия; разработать проект бюджета; принять проект бюджета, бюд</w:t>
      </w:r>
      <w:r>
        <w:rPr>
          <w:noProof/>
          <w:snapToGrid w:val="0"/>
          <w:color w:val="000000"/>
          <w:sz w:val="24"/>
          <w:szCs w:val="24"/>
        </w:rPr>
        <w:softHyphen/>
        <w:t>жет; во всех подробностях проверить бюджет/бюджетная комиссия/, придер</w:t>
      </w:r>
      <w:r>
        <w:rPr>
          <w:noProof/>
          <w:snapToGrid w:val="0"/>
          <w:color w:val="000000"/>
          <w:sz w:val="24"/>
          <w:szCs w:val="24"/>
        </w:rPr>
        <w:softHyphen/>
        <w:t>живаться закона о бюджете.</w:t>
      </w:r>
    </w:p>
    <w:p w:rsidR="00227689" w:rsidRDefault="00227689">
      <w:pPr>
        <w:widowControl w:val="0"/>
        <w:spacing w:before="120"/>
        <w:ind w:firstLine="567"/>
        <w:jc w:val="both"/>
        <w:rPr>
          <w:snapToGrid w:val="0"/>
          <w:color w:val="000000"/>
          <w:sz w:val="24"/>
          <w:szCs w:val="24"/>
          <w:lang w:val="en-US"/>
        </w:rPr>
      </w:pPr>
      <w:r>
        <w:rPr>
          <w:snapToGrid w:val="0"/>
          <w:color w:val="000000"/>
          <w:sz w:val="24"/>
          <w:szCs w:val="24"/>
          <w:lang w:val="en-US"/>
        </w:rPr>
        <w:t>ÜBUNG</w:t>
      </w:r>
      <w:r>
        <w:rPr>
          <w:noProof/>
          <w:snapToGrid w:val="0"/>
          <w:color w:val="000000"/>
          <w:sz w:val="24"/>
          <w:szCs w:val="24"/>
          <w:lang w:val="en-US"/>
        </w:rPr>
        <w:t xml:space="preserve"> 5.</w:t>
      </w:r>
      <w:r>
        <w:rPr>
          <w:snapToGrid w:val="0"/>
          <w:color w:val="000000"/>
          <w:sz w:val="24"/>
          <w:szCs w:val="24"/>
          <w:lang w:val="en-US"/>
        </w:rPr>
        <w:t xml:space="preserve"> Ergänzen Sie die folgenden Sätze. Verwenden Sie die Wortgruppen der Übung3!</w:t>
      </w:r>
    </w:p>
    <w:p w:rsidR="00227689" w:rsidRDefault="00227689">
      <w:pPr>
        <w:widowControl w:val="0"/>
        <w:spacing w:before="120"/>
        <w:ind w:firstLine="567"/>
        <w:jc w:val="both"/>
        <w:rPr>
          <w:noProof/>
          <w:snapToGrid w:val="0"/>
          <w:color w:val="000000"/>
          <w:sz w:val="24"/>
          <w:szCs w:val="24"/>
        </w:rPr>
      </w:pPr>
      <w:r>
        <w:rPr>
          <w:noProof/>
          <w:snapToGrid w:val="0"/>
          <w:color w:val="000000"/>
          <w:sz w:val="24"/>
          <w:szCs w:val="24"/>
        </w:rPr>
        <w:t>1.</w:t>
      </w:r>
      <w:r>
        <w:rPr>
          <w:snapToGrid w:val="0"/>
          <w:color w:val="000000"/>
          <w:sz w:val="24"/>
          <w:szCs w:val="24"/>
        </w:rPr>
        <w:t xml:space="preserve"> Hinzu kommt, daß.</w:t>
      </w:r>
      <w:r>
        <w:rPr>
          <w:noProof/>
          <w:snapToGrid w:val="0"/>
          <w:color w:val="000000"/>
          <w:sz w:val="24"/>
          <w:szCs w:val="24"/>
        </w:rPr>
        <w:t>.. - К этому добавляется то, что...</w:t>
      </w:r>
    </w:p>
    <w:p w:rsidR="00227689" w:rsidRDefault="00227689">
      <w:pPr>
        <w:widowControl w:val="0"/>
        <w:spacing w:before="120"/>
        <w:ind w:firstLine="567"/>
        <w:jc w:val="both"/>
        <w:rPr>
          <w:noProof/>
          <w:snapToGrid w:val="0"/>
          <w:color w:val="000000"/>
          <w:sz w:val="24"/>
          <w:szCs w:val="24"/>
        </w:rPr>
      </w:pPr>
      <w:r>
        <w:rPr>
          <w:noProof/>
          <w:snapToGrid w:val="0"/>
          <w:color w:val="000000"/>
          <w:sz w:val="24"/>
          <w:szCs w:val="24"/>
        </w:rPr>
        <w:t>2.</w:t>
      </w:r>
      <w:r>
        <w:rPr>
          <w:snapToGrid w:val="0"/>
          <w:color w:val="000000"/>
          <w:sz w:val="24"/>
          <w:szCs w:val="24"/>
        </w:rPr>
        <w:t xml:space="preserve"> Daraus ergibt sich, daß.</w:t>
      </w:r>
      <w:r>
        <w:rPr>
          <w:noProof/>
          <w:snapToGrid w:val="0"/>
          <w:color w:val="000000"/>
          <w:sz w:val="24"/>
          <w:szCs w:val="24"/>
        </w:rPr>
        <w:t>.. - Отсюда следует, что...</w:t>
      </w:r>
    </w:p>
    <w:p w:rsidR="00227689" w:rsidRDefault="00227689">
      <w:pPr>
        <w:widowControl w:val="0"/>
        <w:spacing w:before="120"/>
        <w:ind w:firstLine="567"/>
        <w:jc w:val="both"/>
        <w:rPr>
          <w:noProof/>
          <w:snapToGrid w:val="0"/>
          <w:color w:val="000000"/>
          <w:sz w:val="24"/>
          <w:szCs w:val="24"/>
        </w:rPr>
      </w:pPr>
      <w:r>
        <w:rPr>
          <w:noProof/>
          <w:snapToGrid w:val="0"/>
          <w:color w:val="000000"/>
          <w:sz w:val="24"/>
          <w:szCs w:val="24"/>
        </w:rPr>
        <w:t>3.</w:t>
      </w:r>
      <w:r>
        <w:rPr>
          <w:snapToGrid w:val="0"/>
          <w:color w:val="000000"/>
          <w:sz w:val="24"/>
          <w:szCs w:val="24"/>
        </w:rPr>
        <w:t xml:space="preserve"> Der Kanzler ist dafür verantwortlich, daß...</w:t>
      </w:r>
      <w:r>
        <w:rPr>
          <w:noProof/>
          <w:snapToGrid w:val="0"/>
          <w:color w:val="000000"/>
          <w:sz w:val="24"/>
          <w:szCs w:val="24"/>
        </w:rPr>
        <w:t xml:space="preserve"> - Канцлер отвечает за то, чтобы...</w:t>
      </w:r>
    </w:p>
    <w:p w:rsidR="00227689" w:rsidRDefault="00227689">
      <w:pPr>
        <w:widowControl w:val="0"/>
        <w:spacing w:before="120"/>
        <w:ind w:firstLine="567"/>
        <w:jc w:val="both"/>
        <w:rPr>
          <w:snapToGrid w:val="0"/>
          <w:color w:val="000000"/>
          <w:sz w:val="24"/>
          <w:szCs w:val="24"/>
        </w:rPr>
      </w:pPr>
      <w:r>
        <w:rPr>
          <w:snapToGrid w:val="0"/>
          <w:color w:val="000000"/>
          <w:sz w:val="24"/>
          <w:szCs w:val="24"/>
        </w:rPr>
        <w:t>GRAMMATIK. ÜBERSETZUNGSREGELN</w:t>
      </w:r>
    </w:p>
    <w:p w:rsidR="00227689" w:rsidRDefault="00227689">
      <w:pPr>
        <w:widowControl w:val="0"/>
        <w:spacing w:before="120"/>
        <w:ind w:firstLine="567"/>
        <w:jc w:val="both"/>
        <w:rPr>
          <w:snapToGrid w:val="0"/>
          <w:color w:val="000000"/>
          <w:sz w:val="24"/>
          <w:szCs w:val="24"/>
        </w:rPr>
      </w:pPr>
      <w:r>
        <w:rPr>
          <w:noProof/>
          <w:snapToGrid w:val="0"/>
          <w:color w:val="000000"/>
          <w:sz w:val="24"/>
          <w:szCs w:val="24"/>
        </w:rPr>
        <w:t>Образование и перевод пассива</w:t>
      </w:r>
      <w:r>
        <w:rPr>
          <w:snapToGrid w:val="0"/>
          <w:color w:val="000000"/>
          <w:sz w:val="24"/>
          <w:szCs w:val="24"/>
        </w:rPr>
        <w:t xml:space="preserve"> (Passiv)</w:t>
      </w:r>
    </w:p>
    <w:p w:rsidR="00227689" w:rsidRDefault="00227689">
      <w:pPr>
        <w:widowControl w:val="0"/>
        <w:spacing w:before="120"/>
        <w:ind w:firstLine="567"/>
        <w:jc w:val="both"/>
        <w:rPr>
          <w:noProof/>
          <w:snapToGrid w:val="0"/>
          <w:color w:val="000000"/>
          <w:sz w:val="24"/>
          <w:szCs w:val="24"/>
        </w:rPr>
      </w:pPr>
      <w:r>
        <w:rPr>
          <w:noProof/>
          <w:snapToGrid w:val="0"/>
          <w:color w:val="000000"/>
          <w:sz w:val="24"/>
          <w:szCs w:val="24"/>
        </w:rPr>
        <w:t>а) Пассив образуется из глагола</w:t>
      </w:r>
      <w:r>
        <w:rPr>
          <w:snapToGrid w:val="0"/>
          <w:color w:val="000000"/>
          <w:sz w:val="24"/>
          <w:szCs w:val="24"/>
        </w:rPr>
        <w:t xml:space="preserve"> werden</w:t>
      </w:r>
      <w:r>
        <w:rPr>
          <w:noProof/>
          <w:snapToGrid w:val="0"/>
          <w:color w:val="000000"/>
          <w:sz w:val="24"/>
          <w:szCs w:val="24"/>
        </w:rPr>
        <w:t xml:space="preserve"> в соответствующем времени и причастия II спрягаемого глагола. Пассив переводится:</w:t>
      </w:r>
    </w:p>
    <w:p w:rsidR="00227689" w:rsidRDefault="00227689">
      <w:pPr>
        <w:widowControl w:val="0"/>
        <w:spacing w:before="120"/>
        <w:ind w:firstLine="567"/>
        <w:jc w:val="both"/>
        <w:rPr>
          <w:noProof/>
          <w:snapToGrid w:val="0"/>
          <w:color w:val="000000"/>
          <w:sz w:val="24"/>
          <w:szCs w:val="24"/>
        </w:rPr>
      </w:pPr>
      <w:r>
        <w:rPr>
          <w:noProof/>
          <w:snapToGrid w:val="0"/>
          <w:color w:val="000000"/>
          <w:sz w:val="24"/>
          <w:szCs w:val="24"/>
        </w:rPr>
        <w:t>1) глаголами на „ся":</w:t>
      </w:r>
    </w:p>
    <w:p w:rsidR="00227689" w:rsidRDefault="00227689">
      <w:pPr>
        <w:widowControl w:val="0"/>
        <w:spacing w:before="120"/>
        <w:ind w:firstLine="567"/>
        <w:jc w:val="both"/>
        <w:rPr>
          <w:noProof/>
          <w:snapToGrid w:val="0"/>
          <w:color w:val="000000"/>
          <w:sz w:val="24"/>
          <w:szCs w:val="24"/>
        </w:rPr>
      </w:pPr>
      <w:r>
        <w:rPr>
          <w:snapToGrid w:val="0"/>
          <w:color w:val="000000"/>
          <w:sz w:val="24"/>
          <w:szCs w:val="24"/>
        </w:rPr>
        <w:t>Die Abgeordneten werden gewählt.</w:t>
      </w:r>
      <w:r>
        <w:rPr>
          <w:noProof/>
          <w:snapToGrid w:val="0"/>
          <w:color w:val="000000"/>
          <w:sz w:val="24"/>
          <w:szCs w:val="24"/>
        </w:rPr>
        <w:t xml:space="preserve"> - Депутаты избираются.</w:t>
      </w:r>
    </w:p>
    <w:p w:rsidR="00227689" w:rsidRDefault="00227689">
      <w:pPr>
        <w:widowControl w:val="0"/>
        <w:spacing w:before="120"/>
        <w:ind w:firstLine="567"/>
        <w:jc w:val="both"/>
        <w:rPr>
          <w:noProof/>
          <w:snapToGrid w:val="0"/>
          <w:color w:val="000000"/>
          <w:sz w:val="24"/>
          <w:szCs w:val="24"/>
        </w:rPr>
      </w:pPr>
      <w:r>
        <w:rPr>
          <w:noProof/>
          <w:snapToGrid w:val="0"/>
          <w:color w:val="000000"/>
          <w:sz w:val="24"/>
          <w:szCs w:val="24"/>
        </w:rPr>
        <w:t>2) глаголом „быть" + причастие II обычно переходных глаголов:</w:t>
      </w:r>
    </w:p>
    <w:p w:rsidR="00227689" w:rsidRDefault="00227689">
      <w:pPr>
        <w:widowControl w:val="0"/>
        <w:spacing w:before="120"/>
        <w:ind w:firstLine="567"/>
        <w:jc w:val="both"/>
        <w:rPr>
          <w:noProof/>
          <w:snapToGrid w:val="0"/>
          <w:color w:val="000000"/>
          <w:sz w:val="24"/>
          <w:szCs w:val="24"/>
        </w:rPr>
      </w:pPr>
      <w:r>
        <w:rPr>
          <w:snapToGrid w:val="0"/>
          <w:color w:val="000000"/>
          <w:sz w:val="24"/>
          <w:szCs w:val="24"/>
        </w:rPr>
        <w:t>Das Gesetz wurde verkündet.</w:t>
      </w:r>
      <w:r>
        <w:rPr>
          <w:noProof/>
          <w:snapToGrid w:val="0"/>
          <w:color w:val="000000"/>
          <w:sz w:val="24"/>
          <w:szCs w:val="24"/>
        </w:rPr>
        <w:t xml:space="preserve"> - Закон был обнародован.</w:t>
      </w:r>
    </w:p>
    <w:p w:rsidR="00227689" w:rsidRDefault="00227689">
      <w:pPr>
        <w:widowControl w:val="0"/>
        <w:spacing w:before="120"/>
        <w:ind w:firstLine="567"/>
        <w:jc w:val="both"/>
        <w:rPr>
          <w:noProof/>
          <w:snapToGrid w:val="0"/>
          <w:color w:val="000000"/>
          <w:sz w:val="24"/>
          <w:szCs w:val="24"/>
        </w:rPr>
      </w:pPr>
      <w:r>
        <w:rPr>
          <w:noProof/>
          <w:snapToGrid w:val="0"/>
          <w:color w:val="000000"/>
          <w:sz w:val="24"/>
          <w:szCs w:val="24"/>
        </w:rPr>
        <w:t>3) глаголом в действительном залоге:</w:t>
      </w:r>
      <w:r>
        <w:rPr>
          <w:snapToGrid w:val="0"/>
          <w:color w:val="000000"/>
          <w:sz w:val="24"/>
          <w:szCs w:val="24"/>
        </w:rPr>
        <w:t xml:space="preserve"> Durch den Kanzler wurden zwei Minister entlassen.</w:t>
      </w:r>
      <w:r>
        <w:rPr>
          <w:noProof/>
          <w:snapToGrid w:val="0"/>
          <w:color w:val="000000"/>
          <w:sz w:val="24"/>
          <w:szCs w:val="24"/>
        </w:rPr>
        <w:t xml:space="preserve"> - Канцлер сместил двух министров.</w:t>
      </w:r>
    </w:p>
    <w:p w:rsidR="00227689" w:rsidRDefault="00227689">
      <w:pPr>
        <w:widowControl w:val="0"/>
        <w:spacing w:before="120"/>
        <w:ind w:firstLine="567"/>
        <w:jc w:val="both"/>
        <w:rPr>
          <w:noProof/>
          <w:snapToGrid w:val="0"/>
          <w:color w:val="000000"/>
          <w:sz w:val="24"/>
          <w:szCs w:val="24"/>
        </w:rPr>
      </w:pPr>
      <w:r>
        <w:rPr>
          <w:noProof/>
          <w:snapToGrid w:val="0"/>
          <w:color w:val="000000"/>
          <w:sz w:val="24"/>
          <w:szCs w:val="24"/>
        </w:rPr>
        <w:t>4) группой слов:</w:t>
      </w:r>
    </w:p>
    <w:p w:rsidR="00227689" w:rsidRDefault="00227689">
      <w:pPr>
        <w:widowControl w:val="0"/>
        <w:spacing w:before="120"/>
        <w:ind w:firstLine="567"/>
        <w:jc w:val="both"/>
        <w:rPr>
          <w:noProof/>
          <w:snapToGrid w:val="0"/>
          <w:color w:val="000000"/>
          <w:sz w:val="24"/>
          <w:szCs w:val="24"/>
        </w:rPr>
      </w:pPr>
      <w:r>
        <w:rPr>
          <w:snapToGrid w:val="0"/>
          <w:color w:val="000000"/>
          <w:sz w:val="24"/>
          <w:szCs w:val="24"/>
        </w:rPr>
        <w:t>In der Sitzung wurde über jeden Antrag einzeln abgestimmt.</w:t>
      </w:r>
      <w:r>
        <w:rPr>
          <w:noProof/>
          <w:snapToGrid w:val="0"/>
          <w:color w:val="000000"/>
          <w:sz w:val="24"/>
          <w:szCs w:val="24"/>
        </w:rPr>
        <w:t xml:space="preserve"> - На засе</w:t>
      </w:r>
      <w:r>
        <w:rPr>
          <w:noProof/>
          <w:snapToGrid w:val="0"/>
          <w:color w:val="000000"/>
          <w:sz w:val="24"/>
          <w:szCs w:val="24"/>
        </w:rPr>
        <w:softHyphen/>
        <w:t>дании проводилось голосование по каждому предложению отдельно.</w:t>
      </w:r>
    </w:p>
    <w:p w:rsidR="00227689" w:rsidRDefault="00227689">
      <w:pPr>
        <w:widowControl w:val="0"/>
        <w:spacing w:before="120"/>
        <w:ind w:firstLine="567"/>
        <w:jc w:val="both"/>
        <w:rPr>
          <w:noProof/>
          <w:snapToGrid w:val="0"/>
          <w:color w:val="000000"/>
          <w:sz w:val="24"/>
          <w:szCs w:val="24"/>
        </w:rPr>
      </w:pPr>
      <w:r>
        <w:rPr>
          <w:noProof/>
          <w:snapToGrid w:val="0"/>
          <w:color w:val="000000"/>
          <w:sz w:val="24"/>
          <w:szCs w:val="24"/>
        </w:rPr>
        <w:t>б) Сочетание глагола</w:t>
      </w:r>
      <w:r>
        <w:rPr>
          <w:snapToGrid w:val="0"/>
          <w:color w:val="000000"/>
          <w:sz w:val="24"/>
          <w:szCs w:val="24"/>
        </w:rPr>
        <w:t xml:space="preserve"> sein</w:t>
      </w:r>
      <w:r>
        <w:rPr>
          <w:noProof/>
          <w:snapToGrid w:val="0"/>
          <w:color w:val="000000"/>
          <w:sz w:val="24"/>
          <w:szCs w:val="24"/>
        </w:rPr>
        <w:t xml:space="preserve"> +</w:t>
      </w:r>
      <w:r>
        <w:rPr>
          <w:snapToGrid w:val="0"/>
          <w:color w:val="000000"/>
          <w:sz w:val="24"/>
          <w:szCs w:val="24"/>
        </w:rPr>
        <w:t xml:space="preserve"> Partizip</w:t>
      </w:r>
      <w:r>
        <w:rPr>
          <w:noProof/>
          <w:snapToGrid w:val="0"/>
          <w:color w:val="000000"/>
          <w:sz w:val="24"/>
          <w:szCs w:val="24"/>
        </w:rPr>
        <w:t xml:space="preserve"> II выражает состояние предмета, наступившее в результате закончившегося действия.</w:t>
      </w:r>
    </w:p>
    <w:p w:rsidR="00227689" w:rsidRDefault="00227689">
      <w:pPr>
        <w:widowControl w:val="0"/>
        <w:spacing w:before="120"/>
        <w:ind w:firstLine="567"/>
        <w:jc w:val="both"/>
        <w:rPr>
          <w:noProof/>
          <w:snapToGrid w:val="0"/>
          <w:color w:val="000000"/>
          <w:sz w:val="24"/>
          <w:szCs w:val="24"/>
        </w:rPr>
      </w:pPr>
      <w:r>
        <w:rPr>
          <w:snapToGrid w:val="0"/>
          <w:color w:val="000000"/>
          <w:sz w:val="24"/>
          <w:szCs w:val="24"/>
        </w:rPr>
        <w:t>Im Bundesrat sind prominente Politiker vertreten.</w:t>
      </w:r>
      <w:r>
        <w:rPr>
          <w:noProof/>
          <w:snapToGrid w:val="0"/>
          <w:color w:val="000000"/>
          <w:sz w:val="24"/>
          <w:szCs w:val="24"/>
        </w:rPr>
        <w:t xml:space="preserve"> - В бундесрате пред</w:t>
      </w:r>
      <w:r>
        <w:rPr>
          <w:noProof/>
          <w:snapToGrid w:val="0"/>
          <w:color w:val="000000"/>
          <w:sz w:val="24"/>
          <w:szCs w:val="24"/>
        </w:rPr>
        <w:softHyphen/>
        <w:t>ставлены видные политические деятели.</w:t>
      </w:r>
    </w:p>
    <w:p w:rsidR="00227689" w:rsidRDefault="00227689">
      <w:pPr>
        <w:widowControl w:val="0"/>
        <w:spacing w:before="120"/>
        <w:ind w:firstLine="567"/>
        <w:jc w:val="both"/>
        <w:rPr>
          <w:snapToGrid w:val="0"/>
          <w:color w:val="000000"/>
          <w:sz w:val="24"/>
          <w:szCs w:val="24"/>
          <w:lang w:val="en-US"/>
        </w:rPr>
      </w:pPr>
      <w:r>
        <w:rPr>
          <w:snapToGrid w:val="0"/>
          <w:color w:val="000000"/>
          <w:sz w:val="24"/>
          <w:szCs w:val="24"/>
          <w:lang w:val="en-US"/>
        </w:rPr>
        <w:t>ÜBUNG.  Übersetten Sie die folgenden Sätze.</w:t>
      </w:r>
    </w:p>
    <w:p w:rsidR="00227689" w:rsidRDefault="00227689">
      <w:pPr>
        <w:widowControl w:val="0"/>
        <w:spacing w:before="120"/>
        <w:ind w:firstLine="567"/>
        <w:jc w:val="both"/>
        <w:rPr>
          <w:snapToGrid w:val="0"/>
          <w:color w:val="000000"/>
          <w:sz w:val="24"/>
          <w:szCs w:val="24"/>
          <w:lang w:val="en-US"/>
        </w:rPr>
      </w:pPr>
      <w:r>
        <w:rPr>
          <w:snapToGrid w:val="0"/>
          <w:color w:val="000000"/>
          <w:sz w:val="24"/>
          <w:szCs w:val="24"/>
          <w:lang w:val="en-US"/>
        </w:rPr>
        <w:t>a)</w:t>
      </w:r>
      <w:r>
        <w:rPr>
          <w:noProof/>
          <w:snapToGrid w:val="0"/>
          <w:color w:val="000000"/>
          <w:sz w:val="24"/>
          <w:szCs w:val="24"/>
          <w:lang w:val="en-US"/>
        </w:rPr>
        <w:t xml:space="preserve"> 1.</w:t>
      </w:r>
      <w:r>
        <w:rPr>
          <w:snapToGrid w:val="0"/>
          <w:color w:val="000000"/>
          <w:sz w:val="24"/>
          <w:szCs w:val="24"/>
          <w:lang w:val="en-US"/>
        </w:rPr>
        <w:t xml:space="preserve"> Der Bundeskanzler wird vom Bundestag auf vier Jahre gewählt. </w:t>
      </w:r>
      <w:r>
        <w:rPr>
          <w:noProof/>
          <w:snapToGrid w:val="0"/>
          <w:color w:val="000000"/>
          <w:sz w:val="24"/>
          <w:szCs w:val="24"/>
          <w:lang w:val="en-US"/>
        </w:rPr>
        <w:t>2.</w:t>
      </w:r>
      <w:r>
        <w:rPr>
          <w:snapToGrid w:val="0"/>
          <w:color w:val="000000"/>
          <w:sz w:val="24"/>
          <w:szCs w:val="24"/>
          <w:lang w:val="en-US"/>
        </w:rPr>
        <w:t xml:space="preserve"> Vom Kandidaten muß die erforderliche Mehrheit erreicht werden.</w:t>
      </w:r>
      <w:r>
        <w:rPr>
          <w:noProof/>
          <w:snapToGrid w:val="0"/>
          <w:color w:val="000000"/>
          <w:sz w:val="24"/>
          <w:szCs w:val="24"/>
          <w:lang w:val="en-US"/>
        </w:rPr>
        <w:t xml:space="preserve"> 3.</w:t>
      </w:r>
      <w:r>
        <w:rPr>
          <w:snapToGrid w:val="0"/>
          <w:color w:val="000000"/>
          <w:sz w:val="24"/>
          <w:szCs w:val="24"/>
          <w:lang w:val="en-US"/>
        </w:rPr>
        <w:t xml:space="preserve"> Im Grundgesetz sind Abhängigkeit und Verantwortlichkeit des Bundeskanzlers stark eingeschränkt worden.</w:t>
      </w:r>
      <w:r>
        <w:rPr>
          <w:noProof/>
          <w:snapToGrid w:val="0"/>
          <w:color w:val="000000"/>
          <w:sz w:val="24"/>
          <w:szCs w:val="24"/>
          <w:lang w:val="en-US"/>
        </w:rPr>
        <w:t xml:space="preserve"> 4.</w:t>
      </w:r>
      <w:r>
        <w:rPr>
          <w:snapToGrid w:val="0"/>
          <w:color w:val="000000"/>
          <w:sz w:val="24"/>
          <w:szCs w:val="24"/>
          <w:lang w:val="en-US"/>
        </w:rPr>
        <w:t xml:space="preserve"> Die Bundesminister werden auf Vorschlag des Bundeskanzlers ernannt und entlassen.</w:t>
      </w:r>
      <w:r>
        <w:rPr>
          <w:noProof/>
          <w:snapToGrid w:val="0"/>
          <w:color w:val="000000"/>
          <w:sz w:val="24"/>
          <w:szCs w:val="24"/>
          <w:lang w:val="en-US"/>
        </w:rPr>
        <w:t xml:space="preserve"> 5.</w:t>
      </w:r>
      <w:r>
        <w:rPr>
          <w:snapToGrid w:val="0"/>
          <w:color w:val="000000"/>
          <w:sz w:val="24"/>
          <w:szCs w:val="24"/>
          <w:lang w:val="en-US"/>
        </w:rPr>
        <w:t xml:space="preserve"> In der Tagung wurde über den Bundeshaushalt beschlossen.</w:t>
      </w:r>
      <w:r>
        <w:rPr>
          <w:noProof/>
          <w:snapToGrid w:val="0"/>
          <w:color w:val="000000"/>
          <w:sz w:val="24"/>
          <w:szCs w:val="24"/>
          <w:lang w:val="en-US"/>
        </w:rPr>
        <w:t xml:space="preserve"> 6.</w:t>
      </w:r>
      <w:r>
        <w:rPr>
          <w:snapToGrid w:val="0"/>
          <w:color w:val="000000"/>
          <w:sz w:val="24"/>
          <w:szCs w:val="24"/>
          <w:lang w:val="en-US"/>
        </w:rPr>
        <w:t xml:space="preserve"> Die Tätigkeit des Bundesrates wird von der jeweiligen parteipolitischen Konstellation in den Ländern geprägt.</w:t>
      </w:r>
      <w:r>
        <w:rPr>
          <w:noProof/>
          <w:snapToGrid w:val="0"/>
          <w:color w:val="000000"/>
          <w:sz w:val="24"/>
          <w:szCs w:val="24"/>
          <w:lang w:val="en-US"/>
        </w:rPr>
        <w:t xml:space="preserve"> 7.</w:t>
      </w:r>
      <w:r>
        <w:rPr>
          <w:snapToGrid w:val="0"/>
          <w:color w:val="000000"/>
          <w:sz w:val="24"/>
          <w:szCs w:val="24"/>
          <w:lang w:val="en-US"/>
        </w:rPr>
        <w:t xml:space="preserve"> Der Bundestagspräsident wird von der stärksten Fraktion im Bundestag vorgeschlagen.</w:t>
      </w:r>
      <w:r>
        <w:rPr>
          <w:noProof/>
          <w:snapToGrid w:val="0"/>
          <w:color w:val="000000"/>
          <w:sz w:val="24"/>
          <w:szCs w:val="24"/>
          <w:lang w:val="en-US"/>
        </w:rPr>
        <w:t xml:space="preserve"> 8.</w:t>
      </w:r>
      <w:r>
        <w:rPr>
          <w:snapToGrid w:val="0"/>
          <w:color w:val="000000"/>
          <w:sz w:val="24"/>
          <w:szCs w:val="24"/>
          <w:lang w:val="en-US"/>
        </w:rPr>
        <w:t xml:space="preserve"> Der Bun</w:t>
      </w:r>
      <w:r>
        <w:rPr>
          <w:snapToGrid w:val="0"/>
          <w:color w:val="000000"/>
          <w:sz w:val="24"/>
          <w:szCs w:val="24"/>
          <w:lang w:val="en-US"/>
        </w:rPr>
        <w:softHyphen/>
        <w:t>destag wird vom Bundestagspräsidenten geleitet.</w:t>
      </w:r>
      <w:r>
        <w:rPr>
          <w:noProof/>
          <w:snapToGrid w:val="0"/>
          <w:color w:val="000000"/>
          <w:sz w:val="24"/>
          <w:szCs w:val="24"/>
          <w:lang w:val="en-US"/>
        </w:rPr>
        <w:t xml:space="preserve"> 9.</w:t>
      </w:r>
      <w:r>
        <w:rPr>
          <w:snapToGrid w:val="0"/>
          <w:color w:val="000000"/>
          <w:sz w:val="24"/>
          <w:szCs w:val="24"/>
          <w:lang w:val="en-US"/>
        </w:rPr>
        <w:t xml:space="preserve"> Alle bedeutenden Entscheidungen werden zunächst in den Ausschüssen beraten.</w:t>
      </w:r>
    </w:p>
    <w:p w:rsidR="00227689" w:rsidRDefault="00227689">
      <w:pPr>
        <w:widowControl w:val="0"/>
        <w:spacing w:before="120"/>
        <w:ind w:firstLine="567"/>
        <w:jc w:val="both"/>
        <w:rPr>
          <w:snapToGrid w:val="0"/>
          <w:color w:val="000000"/>
          <w:sz w:val="24"/>
          <w:szCs w:val="24"/>
          <w:lang w:val="en-US"/>
        </w:rPr>
      </w:pPr>
      <w:r>
        <w:rPr>
          <w:snapToGrid w:val="0"/>
          <w:color w:val="000000"/>
          <w:sz w:val="24"/>
          <w:szCs w:val="24"/>
          <w:lang w:val="en-US"/>
        </w:rPr>
        <w:t>b)</w:t>
      </w:r>
      <w:r>
        <w:rPr>
          <w:noProof/>
          <w:snapToGrid w:val="0"/>
          <w:color w:val="000000"/>
          <w:sz w:val="24"/>
          <w:szCs w:val="24"/>
          <w:lang w:val="en-US"/>
        </w:rPr>
        <w:t xml:space="preserve"> 1.</w:t>
      </w:r>
      <w:r>
        <w:rPr>
          <w:snapToGrid w:val="0"/>
          <w:color w:val="000000"/>
          <w:sz w:val="24"/>
          <w:szCs w:val="24"/>
          <w:lang w:val="en-US"/>
        </w:rPr>
        <w:t xml:space="preserve"> Der Kanzler ist an das Ergebnis der Bundestagswahlen gebunden. </w:t>
      </w:r>
      <w:r>
        <w:rPr>
          <w:noProof/>
          <w:snapToGrid w:val="0"/>
          <w:color w:val="000000"/>
          <w:sz w:val="24"/>
          <w:szCs w:val="24"/>
          <w:lang w:val="en-US"/>
        </w:rPr>
        <w:t>2.</w:t>
      </w:r>
      <w:r>
        <w:rPr>
          <w:snapToGrid w:val="0"/>
          <w:color w:val="000000"/>
          <w:sz w:val="24"/>
          <w:szCs w:val="24"/>
          <w:lang w:val="en-US"/>
        </w:rPr>
        <w:t xml:space="preserve"> Eine Abberufung des Bundeskanzlers durch Mißtrauenserklärung ist so gut wie ausgeschlossen.</w:t>
      </w:r>
      <w:r>
        <w:rPr>
          <w:noProof/>
          <w:snapToGrid w:val="0"/>
          <w:color w:val="000000"/>
          <w:sz w:val="24"/>
          <w:szCs w:val="24"/>
          <w:lang w:val="en-US"/>
        </w:rPr>
        <w:t xml:space="preserve"> 3.</w:t>
      </w:r>
      <w:r>
        <w:rPr>
          <w:snapToGrid w:val="0"/>
          <w:color w:val="000000"/>
          <w:sz w:val="24"/>
          <w:szCs w:val="24"/>
          <w:lang w:val="en-US"/>
        </w:rPr>
        <w:t xml:space="preserve"> Ihre Aufgaben und Befugnisse sind durch das Grundge</w:t>
      </w:r>
      <w:r>
        <w:rPr>
          <w:snapToGrid w:val="0"/>
          <w:color w:val="000000"/>
          <w:sz w:val="24"/>
          <w:szCs w:val="24"/>
          <w:lang w:val="en-US"/>
        </w:rPr>
        <w:softHyphen/>
        <w:t>setz selbst festgelegt.</w:t>
      </w:r>
      <w:r>
        <w:rPr>
          <w:noProof/>
          <w:snapToGrid w:val="0"/>
          <w:color w:val="000000"/>
          <w:sz w:val="24"/>
          <w:szCs w:val="24"/>
          <w:lang w:val="en-US"/>
        </w:rPr>
        <w:t xml:space="preserve"> 4.</w:t>
      </w:r>
      <w:r>
        <w:rPr>
          <w:snapToGrid w:val="0"/>
          <w:color w:val="000000"/>
          <w:sz w:val="24"/>
          <w:szCs w:val="24"/>
          <w:lang w:val="en-US"/>
        </w:rPr>
        <w:t xml:space="preserve"> Der Gesetzentwurf muß, urn geltendes Recht zu werden, vom Bundestag angenommen sein.</w:t>
      </w:r>
      <w:r>
        <w:rPr>
          <w:noProof/>
          <w:snapToGrid w:val="0"/>
          <w:color w:val="000000"/>
          <w:sz w:val="24"/>
          <w:szCs w:val="24"/>
          <w:lang w:val="en-US"/>
        </w:rPr>
        <w:t xml:space="preserve"> 5.</w:t>
      </w:r>
      <w:r>
        <w:rPr>
          <w:snapToGrid w:val="0"/>
          <w:color w:val="000000"/>
          <w:sz w:val="24"/>
          <w:szCs w:val="24"/>
          <w:lang w:val="en-US"/>
        </w:rPr>
        <w:t xml:space="preserve"> Der Richtenvahlausschuß ist zur Hälfte mit vom Bundestag gewählten Mitgliedern besetzt.</w:t>
      </w:r>
      <w:r>
        <w:rPr>
          <w:noProof/>
          <w:snapToGrid w:val="0"/>
          <w:color w:val="000000"/>
          <w:sz w:val="24"/>
          <w:szCs w:val="24"/>
          <w:lang w:val="en-US"/>
        </w:rPr>
        <w:t xml:space="preserve"> 6.</w:t>
      </w:r>
      <w:r>
        <w:rPr>
          <w:snapToGrid w:val="0"/>
          <w:color w:val="000000"/>
          <w:sz w:val="24"/>
          <w:szCs w:val="24"/>
          <w:lang w:val="en-US"/>
        </w:rPr>
        <w:t xml:space="preserve"> Das Auflösungsrecht des Präsidenten ist auf einige Fälle begrenzt.</w:t>
      </w:r>
      <w:r>
        <w:rPr>
          <w:noProof/>
          <w:snapToGrid w:val="0"/>
          <w:color w:val="000000"/>
          <w:sz w:val="24"/>
          <w:szCs w:val="24"/>
          <w:lang w:val="en-US"/>
        </w:rPr>
        <w:t xml:space="preserve"> 7.</w:t>
      </w:r>
      <w:r>
        <w:rPr>
          <w:snapToGrid w:val="0"/>
          <w:color w:val="000000"/>
          <w:sz w:val="24"/>
          <w:szCs w:val="24"/>
          <w:lang w:val="en-US"/>
        </w:rPr>
        <w:t xml:space="preserve"> Die Verteilung der Kompetenzen zwischen Bund und Ländem ist im Grundgesetz ausführlich geregelt.</w:t>
      </w:r>
    </w:p>
    <w:p w:rsidR="00227689" w:rsidRDefault="00227689">
      <w:pPr>
        <w:widowControl w:val="0"/>
        <w:spacing w:before="120"/>
        <w:ind w:firstLine="567"/>
        <w:jc w:val="both"/>
        <w:rPr>
          <w:snapToGrid w:val="0"/>
          <w:color w:val="000000"/>
          <w:sz w:val="24"/>
          <w:szCs w:val="24"/>
        </w:rPr>
      </w:pPr>
      <w:r>
        <w:rPr>
          <w:noProof/>
          <w:snapToGrid w:val="0"/>
          <w:color w:val="000000"/>
          <w:sz w:val="24"/>
          <w:szCs w:val="24"/>
        </w:rPr>
        <w:t>Трансформации при переводе</w:t>
      </w:r>
      <w:r>
        <w:rPr>
          <w:snapToGrid w:val="0"/>
          <w:color w:val="000000"/>
          <w:sz w:val="24"/>
          <w:szCs w:val="24"/>
        </w:rPr>
        <w:t xml:space="preserve"> (Umformung der Satze)</w:t>
      </w:r>
    </w:p>
    <w:p w:rsidR="00227689" w:rsidRDefault="00227689">
      <w:pPr>
        <w:widowControl w:val="0"/>
        <w:spacing w:before="120"/>
        <w:ind w:firstLine="567"/>
        <w:jc w:val="both"/>
        <w:rPr>
          <w:noProof/>
          <w:snapToGrid w:val="0"/>
          <w:color w:val="000000"/>
          <w:sz w:val="24"/>
          <w:szCs w:val="24"/>
        </w:rPr>
      </w:pPr>
      <w:r>
        <w:rPr>
          <w:noProof/>
          <w:snapToGrid w:val="0"/>
          <w:color w:val="000000"/>
          <w:sz w:val="24"/>
          <w:szCs w:val="24"/>
        </w:rPr>
        <w:t>Перевод с одного языка на другой невозможен без лексических и грам</w:t>
      </w:r>
      <w:r>
        <w:rPr>
          <w:noProof/>
          <w:snapToGrid w:val="0"/>
          <w:color w:val="000000"/>
          <w:sz w:val="24"/>
          <w:szCs w:val="24"/>
        </w:rPr>
        <w:softHyphen/>
        <w:t>матических преобразований, которые в основном обусловлены различиями в структуре этих языков. Так, одному слову в немецком языке может соот</w:t>
      </w:r>
      <w:r>
        <w:rPr>
          <w:noProof/>
          <w:snapToGrid w:val="0"/>
          <w:color w:val="000000"/>
          <w:sz w:val="24"/>
          <w:szCs w:val="24"/>
        </w:rPr>
        <w:softHyphen/>
        <w:t>ветствовать группа слов в русском языке, например,</w:t>
      </w:r>
      <w:r>
        <w:rPr>
          <w:snapToGrid w:val="0"/>
          <w:color w:val="000000"/>
          <w:sz w:val="24"/>
          <w:szCs w:val="24"/>
        </w:rPr>
        <w:t xml:space="preserve"> entscheiden -</w:t>
      </w:r>
      <w:r>
        <w:rPr>
          <w:noProof/>
          <w:snapToGrid w:val="0"/>
          <w:color w:val="000000"/>
          <w:sz w:val="24"/>
          <w:szCs w:val="24"/>
        </w:rPr>
        <w:t xml:space="preserve"> прини</w:t>
      </w:r>
      <w:r>
        <w:rPr>
          <w:noProof/>
          <w:snapToGrid w:val="0"/>
          <w:color w:val="000000"/>
          <w:sz w:val="24"/>
          <w:szCs w:val="24"/>
        </w:rPr>
        <w:softHyphen/>
        <w:t>мать решение, и, наоборот, словосочетанию в немецком языке может соот</w:t>
      </w:r>
      <w:r>
        <w:rPr>
          <w:noProof/>
          <w:snapToGrid w:val="0"/>
          <w:color w:val="000000"/>
          <w:sz w:val="24"/>
          <w:szCs w:val="24"/>
        </w:rPr>
        <w:softHyphen/>
        <w:t>ветствовать одно слово в русском языке, например,</w:t>
      </w:r>
      <w:r>
        <w:rPr>
          <w:snapToGrid w:val="0"/>
          <w:color w:val="000000"/>
          <w:sz w:val="24"/>
          <w:szCs w:val="24"/>
        </w:rPr>
        <w:t xml:space="preserve"> zum Ausdruck kommen </w:t>
      </w:r>
      <w:r>
        <w:rPr>
          <w:noProof/>
          <w:snapToGrid w:val="0"/>
          <w:color w:val="000000"/>
          <w:sz w:val="24"/>
          <w:szCs w:val="24"/>
        </w:rPr>
        <w:t>- выражаться. Различным бывает также объем значения слова и его соче</w:t>
      </w:r>
      <w:r>
        <w:rPr>
          <w:noProof/>
          <w:snapToGrid w:val="0"/>
          <w:color w:val="000000"/>
          <w:sz w:val="24"/>
          <w:szCs w:val="24"/>
        </w:rPr>
        <w:softHyphen/>
        <w:t>таемость в разных языках. Состав и употребительность грамматических ка</w:t>
      </w:r>
      <w:r>
        <w:rPr>
          <w:noProof/>
          <w:snapToGrid w:val="0"/>
          <w:color w:val="000000"/>
          <w:sz w:val="24"/>
          <w:szCs w:val="24"/>
        </w:rPr>
        <w:softHyphen/>
        <w:t>тегорий в различных языках также различны. Поэтому при переводе часто приходится прибегать к перестройке структуры предложения, добавлению или опусканию слов и к другим приемам перевода.</w:t>
      </w:r>
    </w:p>
    <w:p w:rsidR="00227689" w:rsidRDefault="00227689">
      <w:pPr>
        <w:widowControl w:val="0"/>
        <w:spacing w:before="120"/>
        <w:ind w:firstLine="567"/>
        <w:jc w:val="both"/>
        <w:rPr>
          <w:noProof/>
          <w:snapToGrid w:val="0"/>
          <w:color w:val="000000"/>
          <w:sz w:val="24"/>
          <w:szCs w:val="24"/>
        </w:rPr>
      </w:pPr>
      <w:r>
        <w:rPr>
          <w:noProof/>
          <w:snapToGrid w:val="0"/>
          <w:color w:val="000000"/>
          <w:sz w:val="24"/>
          <w:szCs w:val="24"/>
        </w:rPr>
        <w:t>Наиболее распространенным приемом перевода являются замены:</w:t>
      </w:r>
    </w:p>
    <w:p w:rsidR="00227689" w:rsidRDefault="00227689">
      <w:pPr>
        <w:widowControl w:val="0"/>
        <w:spacing w:before="120"/>
        <w:ind w:firstLine="567"/>
        <w:jc w:val="both"/>
        <w:rPr>
          <w:noProof/>
          <w:snapToGrid w:val="0"/>
          <w:color w:val="000000"/>
          <w:sz w:val="24"/>
          <w:szCs w:val="24"/>
        </w:rPr>
      </w:pPr>
      <w:r>
        <w:rPr>
          <w:noProof/>
          <w:snapToGrid w:val="0"/>
          <w:color w:val="000000"/>
          <w:sz w:val="24"/>
          <w:szCs w:val="24"/>
        </w:rPr>
        <w:t>1) замена слова группой слов и наоборот:</w:t>
      </w:r>
    </w:p>
    <w:p w:rsidR="00227689" w:rsidRDefault="00227689">
      <w:pPr>
        <w:widowControl w:val="0"/>
        <w:spacing w:before="120"/>
        <w:ind w:firstLine="567"/>
        <w:jc w:val="both"/>
        <w:rPr>
          <w:noProof/>
          <w:snapToGrid w:val="0"/>
          <w:color w:val="000000"/>
          <w:sz w:val="24"/>
          <w:szCs w:val="24"/>
        </w:rPr>
      </w:pPr>
      <w:r>
        <w:rPr>
          <w:snapToGrid w:val="0"/>
          <w:color w:val="000000"/>
          <w:sz w:val="24"/>
          <w:szCs w:val="24"/>
        </w:rPr>
        <w:t>zur Anwendung kommen -</w:t>
      </w:r>
      <w:r>
        <w:rPr>
          <w:noProof/>
          <w:snapToGrid w:val="0"/>
          <w:color w:val="000000"/>
          <w:sz w:val="24"/>
          <w:szCs w:val="24"/>
        </w:rPr>
        <w:t xml:space="preserve"> применяться</w:t>
      </w:r>
    </w:p>
    <w:p w:rsidR="00227689" w:rsidRDefault="00227689">
      <w:pPr>
        <w:widowControl w:val="0"/>
        <w:spacing w:before="120"/>
        <w:ind w:firstLine="567"/>
        <w:jc w:val="both"/>
        <w:rPr>
          <w:noProof/>
          <w:snapToGrid w:val="0"/>
          <w:color w:val="000000"/>
          <w:sz w:val="24"/>
          <w:szCs w:val="24"/>
        </w:rPr>
      </w:pPr>
      <w:r>
        <w:rPr>
          <w:noProof/>
          <w:snapToGrid w:val="0"/>
          <w:color w:val="000000"/>
          <w:sz w:val="24"/>
          <w:szCs w:val="24"/>
        </w:rPr>
        <w:t>2) замена одной части речи другой:</w:t>
      </w:r>
    </w:p>
    <w:p w:rsidR="00227689" w:rsidRDefault="00227689">
      <w:pPr>
        <w:widowControl w:val="0"/>
        <w:spacing w:before="120"/>
        <w:ind w:firstLine="567"/>
        <w:jc w:val="both"/>
        <w:rPr>
          <w:noProof/>
          <w:snapToGrid w:val="0"/>
          <w:color w:val="000000"/>
          <w:sz w:val="24"/>
          <w:szCs w:val="24"/>
        </w:rPr>
      </w:pPr>
      <w:r>
        <w:rPr>
          <w:snapToGrid w:val="0"/>
          <w:color w:val="000000"/>
          <w:sz w:val="24"/>
          <w:szCs w:val="24"/>
        </w:rPr>
        <w:t>erhöhte Risiken -</w:t>
      </w:r>
      <w:r>
        <w:rPr>
          <w:noProof/>
          <w:snapToGrid w:val="0"/>
          <w:color w:val="000000"/>
          <w:sz w:val="24"/>
          <w:szCs w:val="24"/>
        </w:rPr>
        <w:t xml:space="preserve"> возрастание риска</w:t>
      </w:r>
    </w:p>
    <w:p w:rsidR="00227689" w:rsidRDefault="00227689">
      <w:pPr>
        <w:widowControl w:val="0"/>
        <w:spacing w:before="120"/>
        <w:ind w:firstLine="567"/>
        <w:jc w:val="both"/>
        <w:rPr>
          <w:noProof/>
          <w:snapToGrid w:val="0"/>
          <w:color w:val="000000"/>
          <w:sz w:val="24"/>
          <w:szCs w:val="24"/>
        </w:rPr>
      </w:pPr>
      <w:r>
        <w:rPr>
          <w:noProof/>
          <w:snapToGrid w:val="0"/>
          <w:color w:val="000000"/>
          <w:sz w:val="24"/>
          <w:szCs w:val="24"/>
        </w:rPr>
        <w:t>3) замена пассивной конструкции активной и наоборот:</w:t>
      </w:r>
    </w:p>
    <w:p w:rsidR="00227689" w:rsidRDefault="00227689">
      <w:pPr>
        <w:widowControl w:val="0"/>
        <w:spacing w:before="120"/>
        <w:ind w:firstLine="567"/>
        <w:jc w:val="both"/>
        <w:rPr>
          <w:noProof/>
          <w:snapToGrid w:val="0"/>
          <w:color w:val="000000"/>
          <w:sz w:val="24"/>
          <w:szCs w:val="24"/>
        </w:rPr>
      </w:pPr>
      <w:r>
        <w:rPr>
          <w:snapToGrid w:val="0"/>
          <w:color w:val="000000"/>
          <w:sz w:val="24"/>
          <w:szCs w:val="24"/>
        </w:rPr>
        <w:t>Dabei wird davon ausgegangen, daß...</w:t>
      </w:r>
      <w:r>
        <w:rPr>
          <w:noProof/>
          <w:snapToGrid w:val="0"/>
          <w:color w:val="000000"/>
          <w:sz w:val="24"/>
          <w:szCs w:val="24"/>
        </w:rPr>
        <w:t xml:space="preserve"> - При этом исходят из того, что...</w:t>
      </w:r>
    </w:p>
    <w:p w:rsidR="00227689" w:rsidRDefault="00227689">
      <w:pPr>
        <w:widowControl w:val="0"/>
        <w:spacing w:before="120"/>
        <w:ind w:firstLine="567"/>
        <w:jc w:val="both"/>
        <w:rPr>
          <w:noProof/>
          <w:snapToGrid w:val="0"/>
          <w:color w:val="000000"/>
          <w:sz w:val="24"/>
          <w:szCs w:val="24"/>
        </w:rPr>
      </w:pPr>
      <w:r>
        <w:rPr>
          <w:noProof/>
          <w:snapToGrid w:val="0"/>
          <w:color w:val="000000"/>
          <w:sz w:val="24"/>
          <w:szCs w:val="24"/>
        </w:rPr>
        <w:t>Иногда приходится прибегать и к полной перестройке структуры предложения:</w:t>
      </w:r>
    </w:p>
    <w:p w:rsidR="00227689" w:rsidRDefault="00227689">
      <w:pPr>
        <w:widowControl w:val="0"/>
        <w:spacing w:before="120"/>
        <w:ind w:firstLine="567"/>
        <w:jc w:val="both"/>
        <w:rPr>
          <w:noProof/>
          <w:snapToGrid w:val="0"/>
          <w:color w:val="000000"/>
          <w:sz w:val="24"/>
          <w:szCs w:val="24"/>
        </w:rPr>
      </w:pPr>
      <w:r>
        <w:rPr>
          <w:snapToGrid w:val="0"/>
          <w:color w:val="000000"/>
          <w:sz w:val="24"/>
          <w:szCs w:val="24"/>
        </w:rPr>
        <w:t>Der Wechsel ist fällig. -</w:t>
      </w:r>
      <w:r>
        <w:rPr>
          <w:noProof/>
          <w:snapToGrid w:val="0"/>
          <w:color w:val="000000"/>
          <w:sz w:val="24"/>
          <w:szCs w:val="24"/>
        </w:rPr>
        <w:t xml:space="preserve"> Наступил срок уплаты по векселю.</w:t>
      </w:r>
    </w:p>
    <w:p w:rsidR="00227689" w:rsidRDefault="00227689">
      <w:pPr>
        <w:widowControl w:val="0"/>
        <w:spacing w:before="120"/>
        <w:ind w:firstLine="567"/>
        <w:jc w:val="both"/>
        <w:rPr>
          <w:snapToGrid w:val="0"/>
          <w:color w:val="000000"/>
          <w:sz w:val="24"/>
          <w:szCs w:val="24"/>
          <w:lang w:val="en-US"/>
        </w:rPr>
      </w:pPr>
      <w:r>
        <w:rPr>
          <w:snapToGrid w:val="0"/>
          <w:color w:val="000000"/>
          <w:sz w:val="24"/>
          <w:szCs w:val="24"/>
          <w:lang w:val="en-US"/>
        </w:rPr>
        <w:t>ÜBUNG.  Übersetzen Sie die folgenden Sätze.</w:t>
      </w:r>
    </w:p>
    <w:p w:rsidR="00227689" w:rsidRDefault="00227689">
      <w:pPr>
        <w:widowControl w:val="0"/>
        <w:spacing w:before="120"/>
        <w:ind w:firstLine="567"/>
        <w:jc w:val="both"/>
        <w:rPr>
          <w:snapToGrid w:val="0"/>
          <w:color w:val="000000"/>
          <w:sz w:val="24"/>
          <w:szCs w:val="24"/>
        </w:rPr>
      </w:pPr>
      <w:r>
        <w:rPr>
          <w:noProof/>
          <w:snapToGrid w:val="0"/>
          <w:color w:val="000000"/>
          <w:sz w:val="24"/>
          <w:szCs w:val="24"/>
          <w:lang w:val="en-US"/>
        </w:rPr>
        <w:t>1.</w:t>
      </w:r>
      <w:r>
        <w:rPr>
          <w:snapToGrid w:val="0"/>
          <w:color w:val="000000"/>
          <w:sz w:val="24"/>
          <w:szCs w:val="24"/>
          <w:lang w:val="en-US"/>
        </w:rPr>
        <w:t xml:space="preserve"> Der Bundestag hat weitreichende Mitwirkungsrechte bei der Bestellung der Bundesorgane.</w:t>
      </w:r>
      <w:r>
        <w:rPr>
          <w:noProof/>
          <w:snapToGrid w:val="0"/>
          <w:color w:val="000000"/>
          <w:sz w:val="24"/>
          <w:szCs w:val="24"/>
          <w:lang w:val="en-US"/>
        </w:rPr>
        <w:t xml:space="preserve"> 2.</w:t>
      </w:r>
      <w:r>
        <w:rPr>
          <w:snapToGrid w:val="0"/>
          <w:color w:val="000000"/>
          <w:sz w:val="24"/>
          <w:szCs w:val="24"/>
          <w:lang w:val="en-US"/>
        </w:rPr>
        <w:t xml:space="preserve"> Dem Bundestag obliegt es, den Verteidigungsfall festzustellen.</w:t>
      </w:r>
      <w:r>
        <w:rPr>
          <w:noProof/>
          <w:snapToGrid w:val="0"/>
          <w:color w:val="000000"/>
          <w:sz w:val="24"/>
          <w:szCs w:val="24"/>
          <w:lang w:val="en-US"/>
        </w:rPr>
        <w:t xml:space="preserve"> 3.</w:t>
      </w:r>
      <w:r>
        <w:rPr>
          <w:snapToGrid w:val="0"/>
          <w:color w:val="000000"/>
          <w:sz w:val="24"/>
          <w:szCs w:val="24"/>
          <w:lang w:val="en-US"/>
        </w:rPr>
        <w:t xml:space="preserve"> Der Richtenvahlausschuß ist zur Hälfte mit vom Bundestag gewählten Mitgliedem besetzt.</w:t>
      </w:r>
      <w:r>
        <w:rPr>
          <w:noProof/>
          <w:snapToGrid w:val="0"/>
          <w:color w:val="000000"/>
          <w:sz w:val="24"/>
          <w:szCs w:val="24"/>
          <w:lang w:val="en-US"/>
        </w:rPr>
        <w:t xml:space="preserve"> 4.</w:t>
      </w:r>
      <w:r>
        <w:rPr>
          <w:snapToGrid w:val="0"/>
          <w:color w:val="000000"/>
          <w:sz w:val="24"/>
          <w:szCs w:val="24"/>
          <w:lang w:val="en-US"/>
        </w:rPr>
        <w:t xml:space="preserve"> Es kann vorkommen, daß der Bundestag einem Kanzler das erbetene Vertrauen nicht ausspricht.</w:t>
      </w:r>
      <w:r>
        <w:rPr>
          <w:noProof/>
          <w:snapToGrid w:val="0"/>
          <w:color w:val="000000"/>
          <w:sz w:val="24"/>
          <w:szCs w:val="24"/>
          <w:lang w:val="en-US"/>
        </w:rPr>
        <w:t xml:space="preserve"> 5.</w:t>
      </w:r>
      <w:r>
        <w:rPr>
          <w:snapToGrid w:val="0"/>
          <w:color w:val="000000"/>
          <w:sz w:val="24"/>
          <w:szCs w:val="24"/>
          <w:lang w:val="en-US"/>
        </w:rPr>
        <w:t xml:space="preserve"> Eine Ab- und Neuwahl des Bundespräsidenten ist auf grund des Selbstorganisationsrechts des Bundestages zulässig. </w:t>
      </w:r>
      <w:r>
        <w:rPr>
          <w:noProof/>
          <w:snapToGrid w:val="0"/>
          <w:color w:val="000000"/>
          <w:sz w:val="24"/>
          <w:szCs w:val="24"/>
          <w:lang w:val="en-US"/>
        </w:rPr>
        <w:t>6.</w:t>
      </w:r>
      <w:r>
        <w:rPr>
          <w:snapToGrid w:val="0"/>
          <w:color w:val="000000"/>
          <w:sz w:val="24"/>
          <w:szCs w:val="24"/>
          <w:lang w:val="en-US"/>
        </w:rPr>
        <w:t xml:space="preserve"> Die Bildung anderer Ausschüsse steht im Ermessen des Bundestages.</w:t>
      </w:r>
      <w:r>
        <w:rPr>
          <w:noProof/>
          <w:snapToGrid w:val="0"/>
          <w:color w:val="000000"/>
          <w:sz w:val="24"/>
          <w:szCs w:val="24"/>
          <w:lang w:val="en-US"/>
        </w:rPr>
        <w:t xml:space="preserve"> 7.</w:t>
      </w:r>
      <w:r>
        <w:rPr>
          <w:snapToGrid w:val="0"/>
          <w:color w:val="000000"/>
          <w:sz w:val="24"/>
          <w:szCs w:val="24"/>
          <w:lang w:val="en-US"/>
        </w:rPr>
        <w:t xml:space="preserve"> Ein Abgeordneter darf wegen seiner Abstimmung und Außerung im Bundestag nicht gerichtlich oder dienstlich verfblgt werden.</w:t>
      </w:r>
    </w:p>
    <w:p w:rsidR="00227689" w:rsidRDefault="00227689">
      <w:pPr>
        <w:widowControl w:val="0"/>
        <w:spacing w:before="120"/>
        <w:ind w:firstLine="590"/>
        <w:jc w:val="both"/>
        <w:rPr>
          <w:snapToGrid w:val="0"/>
          <w:color w:val="000000"/>
          <w:sz w:val="24"/>
          <w:szCs w:val="24"/>
        </w:rPr>
      </w:pPr>
      <w:bookmarkStart w:id="0" w:name="_GoBack"/>
      <w:bookmarkEnd w:id="0"/>
    </w:p>
    <w:sectPr w:rsidR="00227689">
      <w:pgSz w:w="11906" w:h="16838" w:code="9"/>
      <w:pgMar w:top="1134" w:right="1134" w:bottom="1134" w:left="1134" w:header="1440" w:footer="1440" w:gutter="0"/>
      <w:cols w:space="709"/>
      <w:noEndnote/>
      <w:docGrid w:linePitch="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D429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82029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43C4F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69E296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9AA183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B3300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3F33B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803078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9A51E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FB379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243460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7D21346"/>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13935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6276F4D"/>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D48575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D301FC7"/>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A5441F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7"/>
  </w:num>
  <w:num w:numId="2">
    <w:abstractNumId w:val="3"/>
  </w:num>
  <w:num w:numId="3">
    <w:abstractNumId w:val="1"/>
  </w:num>
  <w:num w:numId="4">
    <w:abstractNumId w:val="5"/>
  </w:num>
  <w:num w:numId="5">
    <w:abstractNumId w:val="9"/>
  </w:num>
  <w:num w:numId="6">
    <w:abstractNumId w:val="16"/>
  </w:num>
  <w:num w:numId="7">
    <w:abstractNumId w:val="13"/>
  </w:num>
  <w:num w:numId="8">
    <w:abstractNumId w:val="8"/>
  </w:num>
  <w:num w:numId="9">
    <w:abstractNumId w:val="12"/>
  </w:num>
  <w:num w:numId="10">
    <w:abstractNumId w:val="10"/>
  </w:num>
  <w:num w:numId="11">
    <w:abstractNumId w:val="2"/>
  </w:num>
  <w:num w:numId="12">
    <w:abstractNumId w:val="4"/>
  </w:num>
  <w:num w:numId="13">
    <w:abstractNumId w:val="6"/>
  </w:num>
  <w:num w:numId="14">
    <w:abstractNumId w:val="14"/>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FF2"/>
    <w:rsid w:val="00227689"/>
    <w:rsid w:val="005A4FF2"/>
    <w:rsid w:val="00DB67A8"/>
    <w:rsid w:val="00E43E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E072FE-EFE8-418D-B431-C1DF163E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next w:val="a"/>
    <w:uiPriority w:val="99"/>
    <w:pPr>
      <w:autoSpaceDE w:val="0"/>
      <w:autoSpaceDN w:val="0"/>
    </w:pPr>
    <w:rPr>
      <w:rFonts w:ascii="Times New Roman" w:hAnsi="Times New Roman"/>
      <w:noProof/>
      <w:lang w:val="en-US" w:eastAsia="ru-RU"/>
    </w:rPr>
  </w:style>
  <w:style w:type="paragraph" w:customStyle="1" w:styleId="2">
    <w:name w:val="заголовок 2"/>
    <w:next w:val="a"/>
    <w:uiPriority w:val="99"/>
    <w:pPr>
      <w:autoSpaceDE w:val="0"/>
      <w:autoSpaceDN w:val="0"/>
    </w:pPr>
    <w:rPr>
      <w:rFonts w:ascii="Times New Roman" w:hAnsi="Times New Roman"/>
      <w:noProof/>
      <w:lang w:val="en-US" w:eastAsia="ru-RU"/>
    </w:rPr>
  </w:style>
  <w:style w:type="paragraph" w:customStyle="1" w:styleId="3">
    <w:name w:val="заголовок 3"/>
    <w:next w:val="a"/>
    <w:uiPriority w:val="99"/>
    <w:pPr>
      <w:autoSpaceDE w:val="0"/>
      <w:autoSpaceDN w:val="0"/>
    </w:pPr>
    <w:rPr>
      <w:rFonts w:ascii="Times New Roman" w:hAnsi="Times New Roman"/>
      <w:noProof/>
      <w:lang w:val="en-US" w:eastAsia="ru-RU"/>
    </w:rPr>
  </w:style>
  <w:style w:type="paragraph" w:customStyle="1" w:styleId="4">
    <w:name w:val="заголовок 4"/>
    <w:next w:val="a"/>
    <w:uiPriority w:val="99"/>
    <w:pPr>
      <w:autoSpaceDE w:val="0"/>
      <w:autoSpaceDN w:val="0"/>
    </w:pPr>
    <w:rPr>
      <w:rFonts w:ascii="Times New Roman" w:hAnsi="Times New Roman"/>
      <w:noProof/>
      <w:lang w:val="en-US" w:eastAsia="ru-RU"/>
    </w:rPr>
  </w:style>
  <w:style w:type="paragraph" w:customStyle="1" w:styleId="5">
    <w:name w:val="заголовок 5"/>
    <w:next w:val="a"/>
    <w:uiPriority w:val="99"/>
    <w:pPr>
      <w:autoSpaceDE w:val="0"/>
      <w:autoSpaceDN w:val="0"/>
    </w:pPr>
    <w:rPr>
      <w:rFonts w:ascii="Times New Roman" w:hAnsi="Times New Roman"/>
      <w:noProof/>
      <w:lang w:val="en-US" w:eastAsia="ru-RU"/>
    </w:rPr>
  </w:style>
  <w:style w:type="paragraph" w:customStyle="1" w:styleId="6">
    <w:name w:val="заголовок 6"/>
    <w:next w:val="a"/>
    <w:uiPriority w:val="99"/>
    <w:pPr>
      <w:autoSpaceDE w:val="0"/>
      <w:autoSpaceDN w:val="0"/>
    </w:pPr>
    <w:rPr>
      <w:rFonts w:ascii="Times New Roman" w:hAnsi="Times New Roman"/>
      <w:noProof/>
      <w:lang w:val="en-US" w:eastAsia="ru-RU"/>
    </w:rPr>
  </w:style>
  <w:style w:type="paragraph" w:customStyle="1" w:styleId="7">
    <w:name w:val="заголовок 7"/>
    <w:next w:val="a"/>
    <w:uiPriority w:val="99"/>
    <w:pPr>
      <w:autoSpaceDE w:val="0"/>
      <w:autoSpaceDN w:val="0"/>
    </w:pPr>
    <w:rPr>
      <w:rFonts w:ascii="Times New Roman" w:hAnsi="Times New Roman"/>
      <w:noProof/>
      <w:lang w:val="en-US" w:eastAsia="ru-RU"/>
    </w:rPr>
  </w:style>
  <w:style w:type="paragraph" w:customStyle="1" w:styleId="8">
    <w:name w:val="заголовок 8"/>
    <w:next w:val="a"/>
    <w:uiPriority w:val="99"/>
    <w:pPr>
      <w:autoSpaceDE w:val="0"/>
      <w:autoSpaceDN w:val="0"/>
    </w:pPr>
    <w:rPr>
      <w:rFonts w:ascii="Times New Roman" w:hAnsi="Times New Roman"/>
      <w:noProof/>
      <w:lang w:val="en-US" w:eastAsia="ru-RU"/>
    </w:rPr>
  </w:style>
  <w:style w:type="paragraph" w:customStyle="1" w:styleId="9">
    <w:name w:val="заголовок 9"/>
    <w:next w:val="a"/>
    <w:uiPriority w:val="99"/>
    <w:pPr>
      <w:autoSpaceDE w:val="0"/>
      <w:autoSpaceDN w:val="0"/>
    </w:pPr>
    <w:rPr>
      <w:rFonts w:ascii="Times New Roman" w:hAnsi="Times New Roman"/>
      <w:noProof/>
      <w:lang w:val="en-US" w:eastAsia="ru-RU"/>
    </w:rPr>
  </w:style>
  <w:style w:type="character" w:customStyle="1" w:styleId="a3">
    <w:name w:val="Основной шрифт"/>
    <w:uiPriority w:val="99"/>
  </w:style>
  <w:style w:type="paragraph" w:customStyle="1" w:styleId="FR1">
    <w:name w:val="FR1"/>
    <w:uiPriority w:val="99"/>
    <w:pPr>
      <w:widowControl w:val="0"/>
      <w:autoSpaceDE w:val="0"/>
      <w:autoSpaceDN w:val="0"/>
      <w:spacing w:before="100" w:line="260" w:lineRule="auto"/>
      <w:ind w:left="1000" w:right="800" w:hanging="920"/>
    </w:pPr>
    <w:rPr>
      <w:rFonts w:ascii="Arial" w:hAnsi="Arial" w:cs="Arial"/>
      <w:b/>
      <w:bCs/>
      <w:i/>
      <w:iCs/>
      <w:sz w:val="18"/>
      <w:szCs w:val="18"/>
      <w:lang w:val="en-US" w:eastAsia="ru-RU"/>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6715</Words>
  <Characters>3828</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Die Bundesregierung</vt:lpstr>
    </vt:vector>
  </TitlesOfParts>
  <Company>PERSONAL COMPUTERS</Company>
  <LinksUpToDate>false</LinksUpToDate>
  <CharactersWithSpaces>10522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Bundesregierung</dc:title>
  <dc:subject/>
  <dc:creator>USER</dc:creator>
  <cp:keywords/>
  <dc:description/>
  <cp:lastModifiedBy>admin</cp:lastModifiedBy>
  <cp:revision>2</cp:revision>
  <dcterms:created xsi:type="dcterms:W3CDTF">2014-01-26T08:36:00Z</dcterms:created>
  <dcterms:modified xsi:type="dcterms:W3CDTF">2014-01-26T08:36:00Z</dcterms:modified>
</cp:coreProperties>
</file>