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7A" w:rsidRPr="001B2E7A" w:rsidRDefault="001B2E7A" w:rsidP="001B2E7A">
      <w:pPr>
        <w:pStyle w:val="a3"/>
        <w:ind w:left="-624" w:right="-113"/>
        <w:rPr>
          <w:color w:val="000000"/>
          <w:sz w:val="20"/>
          <w:szCs w:val="20"/>
        </w:rPr>
      </w:pPr>
      <w:r w:rsidRPr="001B2E7A">
        <w:rPr>
          <w:color w:val="000000"/>
          <w:sz w:val="20"/>
          <w:szCs w:val="20"/>
        </w:rPr>
        <w:t xml:space="preserve">Разговорное словообразование обнаруживает меньшую зависимость от узуса, от разного рода грамматических и семантических ограничений. В процессе непринужденного общения собеседники нередко не воспроизводят существующие в языке слова, а производят, создают их «на случай», опираясь на продуктивные словообразовательные модели. В образованных таким образом словах актуализируется значение, подсказанное конкретной ситуацией: А где у нас </w:t>
      </w:r>
      <w:r w:rsidRPr="001B2E7A">
        <w:rPr>
          <w:i/>
          <w:iCs/>
          <w:color w:val="000000"/>
          <w:sz w:val="20"/>
          <w:szCs w:val="20"/>
        </w:rPr>
        <w:t>прочищалка</w:t>
      </w:r>
      <w:r w:rsidRPr="001B2E7A">
        <w:rPr>
          <w:color w:val="000000"/>
          <w:sz w:val="20"/>
          <w:szCs w:val="20"/>
        </w:rPr>
        <w:t xml:space="preserve">? Унитаз засорился/ надо бы прочистить// (вместо слова-термина </w:t>
      </w:r>
      <w:r w:rsidRPr="001B2E7A">
        <w:rPr>
          <w:i/>
          <w:iCs/>
          <w:color w:val="000000"/>
          <w:sz w:val="20"/>
          <w:szCs w:val="20"/>
        </w:rPr>
        <w:t>вантуз</w:t>
      </w:r>
      <w:r w:rsidRPr="001B2E7A">
        <w:rPr>
          <w:color w:val="000000"/>
          <w:sz w:val="20"/>
          <w:szCs w:val="20"/>
        </w:rPr>
        <w:t xml:space="preserve"> говорящий употребляет неузуальное </w:t>
      </w:r>
      <w:r w:rsidRPr="001B2E7A">
        <w:rPr>
          <w:i/>
          <w:iCs/>
          <w:color w:val="000000"/>
          <w:sz w:val="20"/>
          <w:szCs w:val="20"/>
        </w:rPr>
        <w:t>прочищалка</w:t>
      </w:r>
      <w:r w:rsidRPr="001B2E7A">
        <w:rPr>
          <w:color w:val="000000"/>
          <w:sz w:val="20"/>
          <w:szCs w:val="20"/>
        </w:rPr>
        <w:t xml:space="preserve">, образованное от глагола </w:t>
      </w:r>
      <w:r w:rsidRPr="001B2E7A">
        <w:rPr>
          <w:i/>
          <w:iCs/>
          <w:color w:val="000000"/>
          <w:sz w:val="20"/>
          <w:szCs w:val="20"/>
        </w:rPr>
        <w:t>прочищать</w:t>
      </w:r>
      <w:r w:rsidRPr="001B2E7A">
        <w:rPr>
          <w:color w:val="000000"/>
          <w:sz w:val="20"/>
          <w:szCs w:val="20"/>
        </w:rPr>
        <w:t xml:space="preserve">). В разговорной речи имеются специфические способы словопроизводства – универбация и усечение. При универбации исходное словосочетание (производящая основа), состоящее из двух или более компонентов, сворачивается в одно производное слово, которое «вбирает» в себя значение производящей основы: гречневая крупа – </w:t>
      </w:r>
      <w:r w:rsidRPr="001B2E7A">
        <w:rPr>
          <w:i/>
          <w:iCs/>
          <w:color w:val="000000"/>
          <w:sz w:val="20"/>
          <w:szCs w:val="20"/>
        </w:rPr>
        <w:t>гречка</w:t>
      </w:r>
      <w:r w:rsidRPr="001B2E7A">
        <w:rPr>
          <w:color w:val="000000"/>
          <w:sz w:val="20"/>
          <w:szCs w:val="20"/>
        </w:rPr>
        <w:t xml:space="preserve">, «Комсомольская правда» – «Комсомолка», пятиэтажный дом – </w:t>
      </w:r>
      <w:r w:rsidRPr="001B2E7A">
        <w:rPr>
          <w:i/>
          <w:iCs/>
          <w:color w:val="000000"/>
          <w:sz w:val="20"/>
          <w:szCs w:val="20"/>
        </w:rPr>
        <w:t>пятиэтажка</w:t>
      </w:r>
      <w:r w:rsidRPr="001B2E7A">
        <w:rPr>
          <w:color w:val="000000"/>
          <w:sz w:val="20"/>
          <w:szCs w:val="20"/>
        </w:rPr>
        <w:t xml:space="preserve">; раскладная кровать – </w:t>
      </w:r>
      <w:r w:rsidRPr="001B2E7A">
        <w:rPr>
          <w:i/>
          <w:iCs/>
          <w:color w:val="000000"/>
          <w:sz w:val="20"/>
          <w:szCs w:val="20"/>
        </w:rPr>
        <w:t>раскладушка</w:t>
      </w:r>
      <w:r w:rsidRPr="001B2E7A">
        <w:rPr>
          <w:color w:val="000000"/>
          <w:sz w:val="20"/>
          <w:szCs w:val="20"/>
        </w:rPr>
        <w:t>. Еще один продуктивный способ разговорной деривации – усечение производящей основы. Усечению подвергаются существительные и прилагательные: магнитофон –</w:t>
      </w:r>
      <w:r w:rsidRPr="001B2E7A">
        <w:rPr>
          <w:i/>
          <w:iCs/>
          <w:color w:val="000000"/>
          <w:sz w:val="20"/>
          <w:szCs w:val="20"/>
        </w:rPr>
        <w:t xml:space="preserve"> маг</w:t>
      </w:r>
      <w:r w:rsidRPr="001B2E7A">
        <w:rPr>
          <w:color w:val="000000"/>
          <w:sz w:val="20"/>
          <w:szCs w:val="20"/>
        </w:rPr>
        <w:t xml:space="preserve">, преподаватель – </w:t>
      </w:r>
      <w:r w:rsidRPr="001B2E7A">
        <w:rPr>
          <w:i/>
          <w:iCs/>
          <w:color w:val="000000"/>
          <w:sz w:val="20"/>
          <w:szCs w:val="20"/>
        </w:rPr>
        <w:t>преп</w:t>
      </w:r>
      <w:r w:rsidRPr="001B2E7A">
        <w:rPr>
          <w:color w:val="000000"/>
          <w:sz w:val="20"/>
          <w:szCs w:val="20"/>
        </w:rPr>
        <w:t xml:space="preserve">, бутерброд – </w:t>
      </w:r>
      <w:r w:rsidRPr="001B2E7A">
        <w:rPr>
          <w:i/>
          <w:iCs/>
          <w:color w:val="000000"/>
          <w:sz w:val="20"/>
          <w:szCs w:val="20"/>
        </w:rPr>
        <w:t>бутер</w:t>
      </w:r>
      <w:r w:rsidRPr="001B2E7A">
        <w:rPr>
          <w:color w:val="000000"/>
          <w:sz w:val="20"/>
          <w:szCs w:val="20"/>
        </w:rPr>
        <w:t xml:space="preserve">, госэкзамены – </w:t>
      </w:r>
      <w:r w:rsidRPr="001B2E7A">
        <w:rPr>
          <w:i/>
          <w:iCs/>
          <w:color w:val="000000"/>
          <w:sz w:val="20"/>
          <w:szCs w:val="20"/>
        </w:rPr>
        <w:t>госы</w:t>
      </w:r>
      <w:r w:rsidRPr="001B2E7A">
        <w:rPr>
          <w:color w:val="000000"/>
          <w:sz w:val="20"/>
          <w:szCs w:val="20"/>
        </w:rPr>
        <w:t xml:space="preserve">, примитивный – </w:t>
      </w:r>
      <w:r w:rsidRPr="001B2E7A">
        <w:rPr>
          <w:i/>
          <w:iCs/>
          <w:color w:val="000000"/>
          <w:sz w:val="20"/>
          <w:szCs w:val="20"/>
        </w:rPr>
        <w:t>примитив</w:t>
      </w:r>
      <w:r w:rsidRPr="001B2E7A">
        <w:rPr>
          <w:color w:val="000000"/>
          <w:sz w:val="20"/>
          <w:szCs w:val="20"/>
        </w:rPr>
        <w:t xml:space="preserve">, интимный – </w:t>
      </w:r>
      <w:r w:rsidRPr="001B2E7A">
        <w:rPr>
          <w:i/>
          <w:iCs/>
          <w:color w:val="000000"/>
          <w:sz w:val="20"/>
          <w:szCs w:val="20"/>
        </w:rPr>
        <w:t>интим</w:t>
      </w:r>
      <w:r w:rsidRPr="001B2E7A">
        <w:rPr>
          <w:color w:val="000000"/>
          <w:sz w:val="20"/>
          <w:szCs w:val="20"/>
        </w:rPr>
        <w:t xml:space="preserve">. В разговорной речи более активно проявляют себя способы словообразования, действующие и в книжно-письменном языке: суффиксальный (открывать – </w:t>
      </w:r>
      <w:r w:rsidRPr="001B2E7A">
        <w:rPr>
          <w:i/>
          <w:iCs/>
          <w:color w:val="000000"/>
          <w:sz w:val="20"/>
          <w:szCs w:val="20"/>
        </w:rPr>
        <w:t>открывалка</w:t>
      </w:r>
      <w:r w:rsidRPr="001B2E7A">
        <w:rPr>
          <w:color w:val="000000"/>
          <w:sz w:val="20"/>
          <w:szCs w:val="20"/>
        </w:rPr>
        <w:t xml:space="preserve"> (консервный нож), врач – </w:t>
      </w:r>
      <w:r w:rsidRPr="001B2E7A">
        <w:rPr>
          <w:i/>
          <w:iCs/>
          <w:color w:val="000000"/>
          <w:sz w:val="20"/>
          <w:szCs w:val="20"/>
        </w:rPr>
        <w:t>врачиха,</w:t>
      </w:r>
      <w:r w:rsidRPr="001B2E7A">
        <w:rPr>
          <w:color w:val="000000"/>
          <w:sz w:val="20"/>
          <w:szCs w:val="20"/>
        </w:rPr>
        <w:t xml:space="preserve"> старый – </w:t>
      </w:r>
      <w:r w:rsidRPr="001B2E7A">
        <w:rPr>
          <w:i/>
          <w:iCs/>
          <w:color w:val="000000"/>
          <w:sz w:val="20"/>
          <w:szCs w:val="20"/>
        </w:rPr>
        <w:t>старьё</w:t>
      </w:r>
      <w:r w:rsidRPr="001B2E7A">
        <w:rPr>
          <w:color w:val="000000"/>
          <w:sz w:val="20"/>
          <w:szCs w:val="20"/>
        </w:rPr>
        <w:t xml:space="preserve">, синхронный – </w:t>
      </w:r>
      <w:r w:rsidRPr="001B2E7A">
        <w:rPr>
          <w:i/>
          <w:iCs/>
          <w:color w:val="000000"/>
          <w:sz w:val="20"/>
          <w:szCs w:val="20"/>
        </w:rPr>
        <w:t xml:space="preserve">синхронить </w:t>
      </w:r>
      <w:r w:rsidRPr="001B2E7A">
        <w:rPr>
          <w:color w:val="000000"/>
          <w:sz w:val="20"/>
          <w:szCs w:val="20"/>
        </w:rPr>
        <w:t xml:space="preserve">(заниматься синхронным переводом) и мн. др.), префиксальный (У нее будет </w:t>
      </w:r>
      <w:r w:rsidRPr="001B2E7A">
        <w:rPr>
          <w:i/>
          <w:iCs/>
          <w:color w:val="000000"/>
          <w:sz w:val="20"/>
          <w:szCs w:val="20"/>
        </w:rPr>
        <w:t>перезащита</w:t>
      </w:r>
      <w:r w:rsidRPr="001B2E7A">
        <w:rPr>
          <w:color w:val="000000"/>
          <w:sz w:val="20"/>
          <w:szCs w:val="20"/>
        </w:rPr>
        <w:t xml:space="preserve">//; </w:t>
      </w:r>
      <w:r w:rsidRPr="001B2E7A">
        <w:rPr>
          <w:i/>
          <w:iCs/>
          <w:color w:val="000000"/>
          <w:sz w:val="20"/>
          <w:szCs w:val="20"/>
        </w:rPr>
        <w:t>Рассучи</w:t>
      </w:r>
      <w:r w:rsidRPr="001B2E7A">
        <w:rPr>
          <w:color w:val="000000"/>
          <w:sz w:val="20"/>
          <w:szCs w:val="20"/>
        </w:rPr>
        <w:t xml:space="preserve"> мне рукава!; Это </w:t>
      </w:r>
      <w:r w:rsidRPr="001B2E7A">
        <w:rPr>
          <w:i/>
          <w:iCs/>
          <w:color w:val="000000"/>
          <w:sz w:val="20"/>
          <w:szCs w:val="20"/>
        </w:rPr>
        <w:t>антисуп</w:t>
      </w:r>
      <w:r w:rsidRPr="001B2E7A">
        <w:rPr>
          <w:color w:val="000000"/>
          <w:sz w:val="20"/>
          <w:szCs w:val="20"/>
        </w:rPr>
        <w:t xml:space="preserve">/ настоящая каша// Никакой жидкости), префиксально-суффиксальный (ср. шутливые оборазования: У нас </w:t>
      </w:r>
      <w:r w:rsidRPr="001B2E7A">
        <w:rPr>
          <w:i/>
          <w:iCs/>
          <w:color w:val="000000"/>
          <w:sz w:val="20"/>
          <w:szCs w:val="20"/>
        </w:rPr>
        <w:t>бесспичье</w:t>
      </w:r>
      <w:r w:rsidRPr="001B2E7A">
        <w:rPr>
          <w:color w:val="000000"/>
          <w:sz w:val="20"/>
          <w:szCs w:val="20"/>
        </w:rPr>
        <w:t xml:space="preserve">/ забыли спичек купить//; Спасибо! Вы меня </w:t>
      </w:r>
      <w:r w:rsidRPr="001B2E7A">
        <w:rPr>
          <w:i/>
          <w:iCs/>
          <w:color w:val="000000"/>
          <w:sz w:val="20"/>
          <w:szCs w:val="20"/>
        </w:rPr>
        <w:t>обутербродили</w:t>
      </w:r>
      <w:r w:rsidRPr="001B2E7A">
        <w:rPr>
          <w:color w:val="000000"/>
          <w:sz w:val="20"/>
          <w:szCs w:val="20"/>
        </w:rPr>
        <w:t xml:space="preserve">//). Для разговорной речи характерны широта использования различных словообразовательных моделей, ослабление запретов на сочетаемость аффиксов с производящей основой. В качестве «исходного материала» могут выступать слова, обладающие самыми разными лексическими и грамматическими свойствами. Например, заимствования, аббревиатуры, междометия: кино – </w:t>
      </w:r>
      <w:r w:rsidRPr="001B2E7A">
        <w:rPr>
          <w:i/>
          <w:iCs/>
          <w:color w:val="000000"/>
          <w:sz w:val="20"/>
          <w:szCs w:val="20"/>
        </w:rPr>
        <w:t>киношник</w:t>
      </w:r>
      <w:r w:rsidRPr="001B2E7A">
        <w:rPr>
          <w:color w:val="000000"/>
          <w:sz w:val="20"/>
          <w:szCs w:val="20"/>
        </w:rPr>
        <w:t xml:space="preserve">, МГУ – </w:t>
      </w:r>
      <w:r w:rsidRPr="001B2E7A">
        <w:rPr>
          <w:i/>
          <w:iCs/>
          <w:color w:val="000000"/>
          <w:sz w:val="20"/>
          <w:szCs w:val="20"/>
        </w:rPr>
        <w:t>эмгэушный</w:t>
      </w:r>
      <w:r w:rsidRPr="001B2E7A">
        <w:rPr>
          <w:color w:val="000000"/>
          <w:sz w:val="20"/>
          <w:szCs w:val="20"/>
        </w:rPr>
        <w:t xml:space="preserve">, ой! – </w:t>
      </w:r>
      <w:r w:rsidRPr="001B2E7A">
        <w:rPr>
          <w:i/>
          <w:iCs/>
          <w:color w:val="000000"/>
          <w:sz w:val="20"/>
          <w:szCs w:val="20"/>
        </w:rPr>
        <w:t>ойкать</w:t>
      </w:r>
      <w:r w:rsidRPr="001B2E7A">
        <w:rPr>
          <w:color w:val="000000"/>
          <w:sz w:val="20"/>
          <w:szCs w:val="20"/>
        </w:rPr>
        <w:t xml:space="preserve">, бац! – </w:t>
      </w:r>
      <w:r w:rsidRPr="001B2E7A">
        <w:rPr>
          <w:i/>
          <w:iCs/>
          <w:color w:val="000000"/>
          <w:sz w:val="20"/>
          <w:szCs w:val="20"/>
        </w:rPr>
        <w:t>бацнуть</w:t>
      </w:r>
      <w:r w:rsidRPr="001B2E7A">
        <w:rPr>
          <w:color w:val="000000"/>
          <w:sz w:val="20"/>
          <w:szCs w:val="20"/>
        </w:rPr>
        <w:t xml:space="preserve"> и мн. др. Производящей основой могут служить словосочетания и даже целые высказывания: Это </w:t>
      </w:r>
      <w:r w:rsidRPr="001B2E7A">
        <w:rPr>
          <w:i/>
          <w:iCs/>
          <w:color w:val="000000"/>
          <w:sz w:val="20"/>
          <w:szCs w:val="20"/>
        </w:rPr>
        <w:t>тетикатин</w:t>
      </w:r>
      <w:r w:rsidRPr="001B2E7A">
        <w:rPr>
          <w:color w:val="000000"/>
          <w:sz w:val="20"/>
          <w:szCs w:val="20"/>
        </w:rPr>
        <w:t xml:space="preserve"> платок// (от </w:t>
      </w:r>
      <w:r w:rsidRPr="001B2E7A">
        <w:rPr>
          <w:i/>
          <w:iCs/>
          <w:color w:val="000000"/>
          <w:sz w:val="20"/>
          <w:szCs w:val="20"/>
        </w:rPr>
        <w:t>тётя Катя</w:t>
      </w:r>
      <w:r w:rsidRPr="001B2E7A">
        <w:rPr>
          <w:color w:val="000000"/>
          <w:sz w:val="20"/>
          <w:szCs w:val="20"/>
        </w:rPr>
        <w:t xml:space="preserve">); [мать ребенку] Не лезь в лужу! А то бабушка </w:t>
      </w:r>
      <w:r w:rsidRPr="001B2E7A">
        <w:rPr>
          <w:i/>
          <w:iCs/>
          <w:color w:val="000000"/>
          <w:sz w:val="20"/>
          <w:szCs w:val="20"/>
        </w:rPr>
        <w:t>божемойкать</w:t>
      </w:r>
      <w:r w:rsidRPr="001B2E7A">
        <w:rPr>
          <w:color w:val="000000"/>
          <w:sz w:val="20"/>
          <w:szCs w:val="20"/>
        </w:rPr>
        <w:t xml:space="preserve"> будет! (от </w:t>
      </w:r>
      <w:r w:rsidRPr="001B2E7A">
        <w:rPr>
          <w:i/>
          <w:iCs/>
          <w:color w:val="000000"/>
          <w:sz w:val="20"/>
          <w:szCs w:val="20"/>
        </w:rPr>
        <w:t>Боже мой</w:t>
      </w:r>
      <w:r w:rsidRPr="001B2E7A">
        <w:rPr>
          <w:color w:val="000000"/>
          <w:sz w:val="20"/>
          <w:szCs w:val="20"/>
        </w:rPr>
        <w:t xml:space="preserve">!). В разговорной речи производное слово нередко связано с производящей основой лишь самым общим значением. В результате многие вновь образованные слова многозначны и непонятны вне контекста. Например, </w:t>
      </w:r>
      <w:r w:rsidRPr="001B2E7A">
        <w:rPr>
          <w:i/>
          <w:iCs/>
          <w:color w:val="000000"/>
          <w:sz w:val="20"/>
          <w:szCs w:val="20"/>
        </w:rPr>
        <w:t>сердечник</w:t>
      </w:r>
      <w:r w:rsidRPr="001B2E7A">
        <w:rPr>
          <w:color w:val="000000"/>
          <w:sz w:val="20"/>
          <w:szCs w:val="20"/>
        </w:rPr>
        <w:t xml:space="preserve"> – это может быть и врач-кардиолог, и человек, страдающий болезнью сердца. Значения таких слов проясняются лишь в конкретной речевой ситуации. Ср.: </w:t>
      </w:r>
      <w:r w:rsidRPr="001B2E7A">
        <w:rPr>
          <w:b/>
          <w:bCs/>
          <w:color w:val="000000"/>
          <w:sz w:val="20"/>
          <w:szCs w:val="20"/>
        </w:rPr>
        <w:t>А</w:t>
      </w:r>
      <w:r w:rsidRPr="001B2E7A">
        <w:rPr>
          <w:color w:val="000000"/>
          <w:sz w:val="20"/>
          <w:szCs w:val="20"/>
        </w:rPr>
        <w:t xml:space="preserve">. Он кто? Хирург? </w:t>
      </w:r>
      <w:r w:rsidRPr="001B2E7A">
        <w:rPr>
          <w:b/>
          <w:bCs/>
          <w:color w:val="000000"/>
          <w:sz w:val="20"/>
          <w:szCs w:val="20"/>
        </w:rPr>
        <w:t>Б</w:t>
      </w:r>
      <w:r w:rsidRPr="001B2E7A">
        <w:rPr>
          <w:color w:val="000000"/>
          <w:sz w:val="20"/>
          <w:szCs w:val="20"/>
        </w:rPr>
        <w:t xml:space="preserve">. Нет/ сердечник//; Мой отец сердечник/ три инфаркта перенес//. В процессе непосредственного диалогического общения стимулом к образованию неузуального слова может явиться предыдущая реплика собеседника: </w:t>
      </w:r>
      <w:r w:rsidRPr="001B2E7A">
        <w:rPr>
          <w:b/>
          <w:bCs/>
          <w:color w:val="000000"/>
          <w:sz w:val="20"/>
          <w:szCs w:val="20"/>
        </w:rPr>
        <w:t>А</w:t>
      </w:r>
      <w:r w:rsidRPr="001B2E7A">
        <w:rPr>
          <w:color w:val="000000"/>
          <w:sz w:val="20"/>
          <w:szCs w:val="20"/>
        </w:rPr>
        <w:t xml:space="preserve">. Я не люблю/ чтоб меня </w:t>
      </w:r>
      <w:r w:rsidRPr="001B2E7A">
        <w:rPr>
          <w:i/>
          <w:iCs/>
          <w:color w:val="000000"/>
          <w:sz w:val="20"/>
          <w:szCs w:val="20"/>
        </w:rPr>
        <w:t>жалели</w:t>
      </w:r>
      <w:r w:rsidRPr="001B2E7A">
        <w:rPr>
          <w:color w:val="000000"/>
          <w:sz w:val="20"/>
          <w:szCs w:val="20"/>
        </w:rPr>
        <w:t xml:space="preserve">// </w:t>
      </w:r>
      <w:r w:rsidRPr="001B2E7A">
        <w:rPr>
          <w:b/>
          <w:bCs/>
          <w:color w:val="000000"/>
          <w:sz w:val="20"/>
          <w:szCs w:val="20"/>
        </w:rPr>
        <w:t>Б</w:t>
      </w:r>
      <w:r w:rsidRPr="001B2E7A">
        <w:rPr>
          <w:color w:val="000000"/>
          <w:sz w:val="20"/>
          <w:szCs w:val="20"/>
        </w:rPr>
        <w:t xml:space="preserve">. Дело здесь не в </w:t>
      </w:r>
      <w:r w:rsidRPr="001B2E7A">
        <w:rPr>
          <w:i/>
          <w:iCs/>
          <w:color w:val="000000"/>
          <w:sz w:val="20"/>
          <w:szCs w:val="20"/>
        </w:rPr>
        <w:t>жалении</w:t>
      </w:r>
      <w:r w:rsidRPr="001B2E7A">
        <w:rPr>
          <w:color w:val="000000"/>
          <w:sz w:val="20"/>
          <w:szCs w:val="20"/>
        </w:rPr>
        <w:t xml:space="preserve">//; </w:t>
      </w:r>
      <w:r w:rsidRPr="001B2E7A">
        <w:rPr>
          <w:b/>
          <w:bCs/>
          <w:color w:val="000000"/>
          <w:sz w:val="20"/>
          <w:szCs w:val="20"/>
        </w:rPr>
        <w:t>А</w:t>
      </w:r>
      <w:r w:rsidRPr="001B2E7A">
        <w:rPr>
          <w:color w:val="000000"/>
          <w:sz w:val="20"/>
          <w:szCs w:val="20"/>
        </w:rPr>
        <w:t xml:space="preserve">. Хочешь </w:t>
      </w:r>
      <w:r w:rsidRPr="001B2E7A">
        <w:rPr>
          <w:i/>
          <w:iCs/>
          <w:color w:val="000000"/>
          <w:sz w:val="20"/>
          <w:szCs w:val="20"/>
        </w:rPr>
        <w:t>щей</w:t>
      </w:r>
      <w:r w:rsidRPr="001B2E7A">
        <w:rPr>
          <w:color w:val="000000"/>
          <w:sz w:val="20"/>
          <w:szCs w:val="20"/>
        </w:rPr>
        <w:t xml:space="preserve">? Я </w:t>
      </w:r>
      <w:r w:rsidRPr="001B2E7A">
        <w:rPr>
          <w:i/>
          <w:iCs/>
          <w:color w:val="000000"/>
          <w:sz w:val="20"/>
          <w:szCs w:val="20"/>
        </w:rPr>
        <w:t>нащился</w:t>
      </w:r>
      <w:r w:rsidRPr="001B2E7A">
        <w:rPr>
          <w:color w:val="000000"/>
          <w:sz w:val="20"/>
          <w:szCs w:val="20"/>
        </w:rPr>
        <w:t xml:space="preserve">//; </w:t>
      </w:r>
      <w:r w:rsidRPr="001B2E7A">
        <w:rPr>
          <w:b/>
          <w:bCs/>
          <w:color w:val="000000"/>
          <w:sz w:val="20"/>
          <w:szCs w:val="20"/>
        </w:rPr>
        <w:t>А</w:t>
      </w:r>
      <w:r w:rsidRPr="001B2E7A">
        <w:rPr>
          <w:color w:val="000000"/>
          <w:sz w:val="20"/>
          <w:szCs w:val="20"/>
        </w:rPr>
        <w:t xml:space="preserve">. Темирканов здорово «Кармен-сюиту» отдирижировал// </w:t>
      </w:r>
      <w:r w:rsidRPr="001B2E7A">
        <w:rPr>
          <w:b/>
          <w:bCs/>
          <w:color w:val="000000"/>
          <w:sz w:val="20"/>
          <w:szCs w:val="20"/>
        </w:rPr>
        <w:t>Б</w:t>
      </w:r>
      <w:r w:rsidRPr="001B2E7A">
        <w:rPr>
          <w:color w:val="000000"/>
          <w:sz w:val="20"/>
          <w:szCs w:val="20"/>
        </w:rPr>
        <w:t xml:space="preserve">. Да/ </w:t>
      </w:r>
      <w:r w:rsidRPr="001B2E7A">
        <w:rPr>
          <w:i/>
          <w:iCs/>
          <w:color w:val="000000"/>
          <w:sz w:val="20"/>
          <w:szCs w:val="20"/>
        </w:rPr>
        <w:t>откарменил</w:t>
      </w:r>
      <w:r w:rsidRPr="001B2E7A">
        <w:rPr>
          <w:color w:val="000000"/>
          <w:sz w:val="20"/>
          <w:szCs w:val="20"/>
        </w:rPr>
        <w:t xml:space="preserve">//.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7"/>
        <w:gridCol w:w="1907"/>
        <w:gridCol w:w="1519"/>
      </w:tblGrid>
      <w:tr w:rsidR="001B2E7A" w:rsidRPr="009A2106">
        <w:trPr>
          <w:tblCellSpacing w:w="0" w:type="dxa"/>
        </w:trPr>
        <w:tc>
          <w:tcPr>
            <w:tcW w:w="3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</w:tcPr>
          <w:p w:rsidR="001B2E7A" w:rsidRPr="009A2106" w:rsidRDefault="001B2E7A" w:rsidP="001B2E7A">
            <w:pPr>
              <w:rPr>
                <w:color w:val="000000"/>
              </w:rPr>
            </w:pPr>
            <w:r w:rsidRPr="009A2106">
              <w:rPr>
                <w:b/>
                <w:bCs/>
                <w:i/>
                <w:iCs/>
                <w:color w:val="000000"/>
                <w:sz w:val="20"/>
                <w:szCs w:val="20"/>
              </w:rPr>
              <w:t>ful</w:t>
            </w:r>
            <w:r w:rsidRPr="009A2106">
              <w:rPr>
                <w:color w:val="000000"/>
                <w:sz w:val="20"/>
                <w:szCs w:val="20"/>
              </w:rPr>
              <w:t xml:space="preserve">  Зьїл»з </w:t>
            </w:r>
          </w:p>
        </w:tc>
        <w:tc>
          <w:tcPr>
            <w:tcW w:w="3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</w:tcPr>
          <w:p w:rsidR="001B2E7A" w:rsidRPr="009A2106" w:rsidRDefault="001B2E7A" w:rsidP="001B2E7A">
            <w:pPr>
              <w:rPr>
                <w:color w:val="000000"/>
              </w:rPr>
            </w:pPr>
            <w:r w:rsidRPr="009A2106">
              <w:rPr>
                <w:b/>
                <w:bCs/>
                <w:i/>
                <w:iCs/>
                <w:color w:val="000000"/>
                <w:sz w:val="20"/>
                <w:szCs w:val="20"/>
              </w:rPr>
              <w:t>less</w:t>
            </w:r>
            <w:r w:rsidRPr="009A2106">
              <w:rPr>
                <w:color w:val="000000"/>
                <w:sz w:val="20"/>
                <w:szCs w:val="20"/>
              </w:rPr>
              <w:t xml:space="preserve">  Зьїл»з </w:t>
            </w:r>
          </w:p>
        </w:tc>
      </w:tr>
      <w:tr w:rsidR="001B2E7A" w:rsidRPr="009A2106">
        <w:trPr>
          <w:tblCellSpacing w:w="0" w:type="dxa"/>
        </w:trPr>
        <w:tc>
          <w:tcPr>
            <w:tcW w:w="3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artful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careful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colorful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faithful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fearful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forceful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fruitful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graceful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harmful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hopeful </w:t>
            </w:r>
          </w:p>
          <w:p w:rsidR="001B2E7A" w:rsidRPr="001B2E7A" w:rsidRDefault="001B2E7A" w:rsidP="001B2E7A">
            <w:pPr>
              <w:rPr>
                <w:color w:val="000000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meaningful </w:t>
            </w:r>
          </w:p>
        </w:tc>
        <w:tc>
          <w:tcPr>
            <w:tcW w:w="3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artless </w:t>
            </w:r>
            <w:r w:rsidRPr="009A2106">
              <w:rPr>
                <w:color w:val="000000"/>
                <w:sz w:val="20"/>
                <w:szCs w:val="20"/>
                <w:lang w:val="en-US"/>
              </w:rPr>
              <w:br/>
              <w:t xml:space="preserve">careless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colorless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faithless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fearless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forceless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fruitless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graceless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harmless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hopeless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meaningless </w:t>
            </w:r>
          </w:p>
          <w:p w:rsidR="001B2E7A" w:rsidRPr="001B2E7A" w:rsidRDefault="001B2E7A" w:rsidP="001B2E7A">
            <w:pPr>
              <w:rPr>
                <w:color w:val="000000"/>
              </w:rPr>
            </w:pPr>
          </w:p>
        </w:tc>
      </w:tr>
      <w:tr w:rsidR="001B2E7A" w:rsidRPr="009A2106">
        <w:trPr>
          <w:gridAfter w:val="1"/>
          <w:wAfter w:w="1519" w:type="dxa"/>
          <w:tblCellSpacing w:w="0" w:type="dxa"/>
        </w:trPr>
        <w:tc>
          <w:tcPr>
            <w:tcW w:w="51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</w:tcPr>
          <w:p w:rsidR="001B2E7A" w:rsidRPr="009A2106" w:rsidRDefault="001B2E7A" w:rsidP="001B2E7A">
            <w:pPr>
              <w:rPr>
                <w:color w:val="000000"/>
              </w:rPr>
            </w:pPr>
            <w:r w:rsidRPr="009A2106">
              <w:rPr>
                <w:b/>
                <w:bCs/>
                <w:i/>
                <w:iCs/>
                <w:color w:val="000000"/>
                <w:sz w:val="20"/>
                <w:szCs w:val="20"/>
              </w:rPr>
              <w:t>…ness</w:t>
            </w:r>
            <w:r w:rsidRPr="009A2106">
              <w:rPr>
                <w:color w:val="000000"/>
                <w:sz w:val="20"/>
                <w:szCs w:val="20"/>
              </w:rPr>
              <w:t xml:space="preserve"> NOUN </w:t>
            </w:r>
          </w:p>
        </w:tc>
      </w:tr>
      <w:tr w:rsidR="001B2E7A" w:rsidRPr="001B2E7A">
        <w:trPr>
          <w:gridAfter w:val="1"/>
          <w:wAfter w:w="1519" w:type="dxa"/>
          <w:tblCellSpacing w:w="0" w:type="dxa"/>
        </w:trPr>
        <w:tc>
          <w:tcPr>
            <w:tcW w:w="51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appropriateness  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cleverness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darkness  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emptiness  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faithfulness  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happiness  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hardness  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kindness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politeness  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richness  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rudeness  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selfishness   </w:t>
            </w:r>
          </w:p>
          <w:p w:rsidR="001B2E7A" w:rsidRPr="001B2E7A" w:rsidRDefault="001B2E7A" w:rsidP="001B2E7A">
            <w:pPr>
              <w:rPr>
                <w:color w:val="000000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seriousness   </w:t>
            </w:r>
          </w:p>
        </w:tc>
      </w:tr>
    </w:tbl>
    <w:p w:rsidR="00E00DC8" w:rsidRPr="001B2E7A" w:rsidRDefault="00E00DC8" w:rsidP="001B2E7A">
      <w:pPr>
        <w:ind w:left="-227" w:right="-113"/>
        <w:rPr>
          <w:lang w:val="en-US"/>
        </w:rPr>
      </w:pPr>
    </w:p>
    <w:tbl>
      <w:tblPr>
        <w:tblW w:w="95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31"/>
        <w:gridCol w:w="5104"/>
      </w:tblGrid>
      <w:tr w:rsidR="001B2E7A" w:rsidRPr="009A2106">
        <w:trPr>
          <w:gridAfter w:val="1"/>
          <w:wAfter w:w="5104" w:type="dxa"/>
          <w:tblCellSpacing w:w="0" w:type="dxa"/>
        </w:trPr>
        <w:tc>
          <w:tcPr>
            <w:tcW w:w="4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E7A" w:rsidRPr="001B2E7A" w:rsidRDefault="001B2E7A" w:rsidP="001B2E7A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ity</w:t>
            </w:r>
          </w:p>
        </w:tc>
      </w:tr>
      <w:tr w:rsidR="001B2E7A" w:rsidRPr="009A2106">
        <w:trPr>
          <w:gridAfter w:val="1"/>
          <w:wAfter w:w="5104" w:type="dxa"/>
          <w:tblCellSpacing w:w="0" w:type="dxa"/>
        </w:trPr>
        <w:tc>
          <w:tcPr>
            <w:tcW w:w="4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E7A" w:rsidRPr="009A2106" w:rsidRDefault="001B2E7A" w:rsidP="001B2E7A">
            <w:pPr>
              <w:rPr>
                <w:color w:val="000000"/>
              </w:rPr>
            </w:pPr>
            <w:r w:rsidRPr="009A2106">
              <w:rPr>
                <w:color w:val="000000"/>
                <w:sz w:val="20"/>
                <w:szCs w:val="20"/>
              </w:rPr>
              <w:t xml:space="preserve">able                    ґЙ·ВАЦґВ </w:t>
            </w:r>
          </w:p>
          <w:p w:rsidR="001B2E7A" w:rsidRPr="009A2106" w:rsidRDefault="001B2E7A" w:rsidP="001B2E7A">
            <w:pPr>
              <w:rPr>
                <w:color w:val="000000"/>
              </w:rPr>
            </w:pPr>
            <w:r w:rsidRPr="009A2106">
              <w:rPr>
                <w:color w:val="000000"/>
                <w:sz w:val="20"/>
                <w:szCs w:val="20"/>
              </w:rPr>
              <w:t xml:space="preserve">accessible         Бў±Щ°ЎґЙЗС </w:t>
            </w:r>
            <w:r w:rsidRPr="009A2106">
              <w:rPr>
                <w:color w:val="000000"/>
                <w:sz w:val="20"/>
                <w:szCs w:val="20"/>
              </w:rPr>
              <w:br/>
              <w:t xml:space="preserve">accountable       ГҐАУАЦґВ, №ПА» ёёЗС </w:t>
            </w:r>
          </w:p>
          <w:p w:rsidR="001B2E7A" w:rsidRPr="009A2106" w:rsidRDefault="001B2E7A" w:rsidP="001B2E7A">
            <w:pPr>
              <w:rPr>
                <w:color w:val="000000"/>
              </w:rPr>
            </w:pPr>
            <w:r w:rsidRPr="009A2106">
              <w:rPr>
                <w:color w:val="000000"/>
                <w:sz w:val="20"/>
                <w:szCs w:val="20"/>
              </w:rPr>
              <w:t xml:space="preserve">active                  ґЙµїАыАО, Заµї·В АЦґВ </w:t>
            </w:r>
          </w:p>
          <w:p w:rsidR="001B2E7A" w:rsidRPr="009A2106" w:rsidRDefault="001B2E7A" w:rsidP="001B2E7A">
            <w:pPr>
              <w:rPr>
                <w:color w:val="000000"/>
              </w:rPr>
            </w:pPr>
            <w:r w:rsidRPr="009A2106">
              <w:rPr>
                <w:color w:val="000000"/>
                <w:sz w:val="20"/>
                <w:szCs w:val="20"/>
              </w:rPr>
              <w:t xml:space="preserve">ambiguous          ѕЦёЕЗС </w:t>
            </w:r>
          </w:p>
          <w:p w:rsidR="001B2E7A" w:rsidRPr="009A2106" w:rsidRDefault="001B2E7A" w:rsidP="001B2E7A">
            <w:pPr>
              <w:rPr>
                <w:color w:val="000000"/>
              </w:rPr>
            </w:pPr>
            <w:r w:rsidRPr="009A2106">
              <w:rPr>
                <w:color w:val="000000"/>
                <w:sz w:val="20"/>
                <w:szCs w:val="20"/>
              </w:rPr>
              <w:t xml:space="preserve">applicable           Аыїл °ЎґЙЗС </w:t>
            </w:r>
          </w:p>
          <w:p w:rsidR="001B2E7A" w:rsidRPr="009A2106" w:rsidRDefault="001B2E7A" w:rsidP="001B2E7A">
            <w:pPr>
              <w:rPr>
                <w:color w:val="000000"/>
              </w:rPr>
            </w:pPr>
            <w:r w:rsidRPr="009A2106">
              <w:rPr>
                <w:color w:val="000000"/>
                <w:sz w:val="20"/>
                <w:szCs w:val="20"/>
              </w:rPr>
              <w:t xml:space="preserve">available              АМїл°ЎґЙЗС </w:t>
            </w:r>
            <w:r w:rsidRPr="009A2106">
              <w:rPr>
                <w:color w:val="000000"/>
                <w:sz w:val="20"/>
                <w:szCs w:val="20"/>
              </w:rPr>
              <w:br/>
              <w:t xml:space="preserve">communicable    АьґЮ, Аьї°°ЎґЙЗС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>complex              </w:t>
            </w:r>
            <w:r w:rsidRPr="009A2106">
              <w:rPr>
                <w:color w:val="000000"/>
                <w:sz w:val="20"/>
                <w:szCs w:val="20"/>
              </w:rPr>
              <w:t>є</w:t>
            </w:r>
            <w:r w:rsidRPr="009A2106">
              <w:rPr>
                <w:color w:val="000000"/>
                <w:sz w:val="20"/>
                <w:szCs w:val="20"/>
                <w:lang w:val="en-US"/>
              </w:rPr>
              <w:t>№</w:t>
            </w:r>
            <w:r w:rsidRPr="009A2106">
              <w:rPr>
                <w:color w:val="000000"/>
                <w:sz w:val="20"/>
                <w:szCs w:val="20"/>
              </w:rPr>
              <w:t>АвЗС</w:t>
            </w: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>connective</w:t>
            </w:r>
            <w:r w:rsidRPr="009A21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         </w:t>
            </w:r>
            <w:r w:rsidRPr="009A2106">
              <w:rPr>
                <w:i/>
                <w:iCs/>
                <w:color w:val="000000"/>
                <w:sz w:val="20"/>
                <w:szCs w:val="20"/>
              </w:rPr>
              <w:t>ї</w:t>
            </w:r>
            <w:r w:rsidRPr="009A2106">
              <w:rPr>
                <w:i/>
                <w:iCs/>
                <w:color w:val="000000"/>
                <w:sz w:val="20"/>
                <w:szCs w:val="20"/>
                <w:lang w:val="en-US"/>
              </w:rPr>
              <w:t>¬°</w:t>
            </w:r>
            <w:r w:rsidRPr="009A2106">
              <w:rPr>
                <w:i/>
                <w:iCs/>
                <w:color w:val="000000"/>
                <w:sz w:val="20"/>
                <w:szCs w:val="20"/>
              </w:rPr>
              <w:t>бАЗ</w:t>
            </w: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1B2E7A" w:rsidRDefault="001B2E7A" w:rsidP="001B2E7A">
            <w:pPr>
              <w:rPr>
                <w:color w:val="000000"/>
                <w:sz w:val="20"/>
                <w:szCs w:val="20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>feasible               </w:t>
            </w:r>
          </w:p>
          <w:p w:rsidR="001B2E7A" w:rsidRPr="008E5B88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>fertile                   </w:t>
            </w:r>
          </w:p>
        </w:tc>
      </w:tr>
      <w:tr w:rsidR="001B2E7A" w:rsidRPr="009A2106">
        <w:trPr>
          <w:gridAfter w:val="1"/>
          <w:wAfter w:w="5104" w:type="dxa"/>
          <w:tblCellSpacing w:w="0" w:type="dxa"/>
        </w:trPr>
        <w:tc>
          <w:tcPr>
            <w:tcW w:w="4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E7A" w:rsidRPr="009A2106" w:rsidRDefault="001B2E7A" w:rsidP="001B2E7A">
            <w:pPr>
              <w:rPr>
                <w:color w:val="000000"/>
                <w:sz w:val="20"/>
                <w:szCs w:val="20"/>
              </w:rPr>
            </w:pPr>
          </w:p>
        </w:tc>
      </w:tr>
      <w:tr w:rsidR="001B2E7A" w:rsidRPr="009A2106">
        <w:trPr>
          <w:tblCellSpacing w:w="0" w:type="dxa"/>
        </w:trPr>
        <w:tc>
          <w:tcPr>
            <w:tcW w:w="4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E7A" w:rsidRPr="009A2106" w:rsidRDefault="001B2E7A" w:rsidP="001B2E7A">
            <w:pPr>
              <w:rPr>
                <w:color w:val="000000"/>
              </w:rPr>
            </w:pPr>
            <w:r w:rsidRPr="009A2106">
              <w:rPr>
                <w:color w:val="000000"/>
                <w:sz w:val="20"/>
                <w:szCs w:val="20"/>
              </w:rPr>
              <w:t xml:space="preserve">VERB 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E7A" w:rsidRPr="009A2106" w:rsidRDefault="001B2E7A" w:rsidP="001B2E7A">
            <w:pPr>
              <w:rPr>
                <w:color w:val="000000"/>
              </w:rPr>
            </w:pPr>
            <w:r w:rsidRPr="009A2106">
              <w:rPr>
                <w:b/>
                <w:bCs/>
                <w:i/>
                <w:iCs/>
                <w:color w:val="000000"/>
                <w:sz w:val="20"/>
                <w:szCs w:val="20"/>
              </w:rPr>
              <w:t>...tion</w:t>
            </w:r>
            <w:r w:rsidRPr="009A2106">
              <w:rPr>
                <w:color w:val="000000"/>
                <w:sz w:val="20"/>
                <w:szCs w:val="20"/>
              </w:rPr>
              <w:t xml:space="preserve"> NOUN </w:t>
            </w:r>
          </w:p>
        </w:tc>
      </w:tr>
      <w:tr w:rsidR="001B2E7A" w:rsidRPr="009A2106">
        <w:trPr>
          <w:tblCellSpacing w:w="0" w:type="dxa"/>
        </w:trPr>
        <w:tc>
          <w:tcPr>
            <w:tcW w:w="4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abort  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accommodate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>accuse</w:t>
            </w:r>
            <w:r w:rsidRPr="009A21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 </w:t>
            </w: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acquire  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act  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adapt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add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administer  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admire  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admit  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adopt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apply   </w:t>
            </w:r>
          </w:p>
          <w:p w:rsidR="001B2E7A" w:rsidRPr="009A2106" w:rsidRDefault="001B2E7A" w:rsidP="001B2E7A">
            <w:pPr>
              <w:rPr>
                <w:color w:val="000000"/>
              </w:rPr>
            </w:pPr>
            <w:r w:rsidRPr="009A2106">
              <w:rPr>
                <w:color w:val="000000"/>
                <w:sz w:val="20"/>
                <w:szCs w:val="20"/>
              </w:rPr>
              <w:t xml:space="preserve">approximate   </w:t>
            </w:r>
          </w:p>
          <w:p w:rsidR="001B2E7A" w:rsidRPr="009A2106" w:rsidRDefault="001B2E7A" w:rsidP="001B2E7A">
            <w:pPr>
              <w:rPr>
                <w:color w:val="000000"/>
              </w:rPr>
            </w:pPr>
            <w:r w:rsidRPr="009A2106">
              <w:rPr>
                <w:color w:val="000000"/>
                <w:sz w:val="20"/>
                <w:szCs w:val="20"/>
              </w:rPr>
              <w:t xml:space="preserve">attend   </w:t>
            </w:r>
          </w:p>
          <w:p w:rsidR="001B2E7A" w:rsidRPr="009A2106" w:rsidRDefault="001B2E7A" w:rsidP="001B2E7A">
            <w:pPr>
              <w:rPr>
                <w:color w:val="000000"/>
              </w:rPr>
            </w:pPr>
            <w:r w:rsidRPr="009A2106">
              <w:rPr>
                <w:color w:val="000000"/>
                <w:sz w:val="20"/>
                <w:szCs w:val="20"/>
              </w:rPr>
              <w:t xml:space="preserve">attract   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>abortion</w:t>
            </w:r>
            <w:r w:rsidRPr="009A21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accommodation  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accusation </w:t>
            </w:r>
            <w:r w:rsidRPr="009A2106">
              <w:rPr>
                <w:i/>
                <w:iCs/>
                <w:color w:val="000000"/>
                <w:sz w:val="20"/>
                <w:szCs w:val="20"/>
                <w:lang w:val="en-US"/>
              </w:rPr>
              <w:t> </w:t>
            </w: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acquisition  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action  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adaptation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addition  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>administration</w:t>
            </w:r>
            <w:r w:rsidRPr="009A210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 </w:t>
            </w: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admiration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admission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adoption   </w:t>
            </w:r>
          </w:p>
          <w:p w:rsidR="001B2E7A" w:rsidRPr="009A2106" w:rsidRDefault="001B2E7A" w:rsidP="001B2E7A">
            <w:pPr>
              <w:rPr>
                <w:color w:val="000000"/>
                <w:lang w:val="en-US"/>
              </w:rPr>
            </w:pPr>
            <w:r w:rsidRPr="009A2106">
              <w:rPr>
                <w:color w:val="000000"/>
                <w:sz w:val="20"/>
                <w:szCs w:val="20"/>
                <w:lang w:val="en-US"/>
              </w:rPr>
              <w:t xml:space="preserve">application   </w:t>
            </w:r>
          </w:p>
          <w:p w:rsidR="001B2E7A" w:rsidRPr="009A2106" w:rsidRDefault="001B2E7A" w:rsidP="001B2E7A">
            <w:pPr>
              <w:rPr>
                <w:color w:val="000000"/>
              </w:rPr>
            </w:pPr>
            <w:r w:rsidRPr="009A2106">
              <w:rPr>
                <w:color w:val="000000"/>
                <w:sz w:val="20"/>
                <w:szCs w:val="20"/>
              </w:rPr>
              <w:t xml:space="preserve">approximation   </w:t>
            </w:r>
          </w:p>
          <w:p w:rsidR="001B2E7A" w:rsidRPr="009A2106" w:rsidRDefault="001B2E7A" w:rsidP="001B2E7A">
            <w:pPr>
              <w:rPr>
                <w:color w:val="000000"/>
              </w:rPr>
            </w:pPr>
            <w:r w:rsidRPr="009A2106">
              <w:rPr>
                <w:color w:val="000000"/>
                <w:sz w:val="20"/>
                <w:szCs w:val="20"/>
              </w:rPr>
              <w:t xml:space="preserve">attention   </w:t>
            </w:r>
          </w:p>
          <w:p w:rsidR="001B2E7A" w:rsidRPr="009A2106" w:rsidRDefault="001B2E7A" w:rsidP="001B2E7A">
            <w:pPr>
              <w:rPr>
                <w:color w:val="000000"/>
              </w:rPr>
            </w:pPr>
            <w:r w:rsidRPr="009A2106">
              <w:rPr>
                <w:color w:val="000000"/>
                <w:sz w:val="20"/>
                <w:szCs w:val="20"/>
              </w:rPr>
              <w:t xml:space="preserve">attraction   </w:t>
            </w:r>
          </w:p>
        </w:tc>
      </w:tr>
    </w:tbl>
    <w:p w:rsidR="001B2E7A" w:rsidRDefault="001B2E7A">
      <w:pPr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 xml:space="preserve">- er  </w:t>
      </w:r>
      <w:r w:rsidRPr="009A2106">
        <w:rPr>
          <w:color w:val="000000"/>
          <w:sz w:val="20"/>
          <w:szCs w:val="20"/>
          <w:lang w:val="en-US"/>
        </w:rPr>
        <w:t>analyze  </w:t>
      </w:r>
      <w:r w:rsidRPr="009A2106">
        <w:rPr>
          <w:color w:val="000000"/>
          <w:lang w:val="en-US"/>
        </w:rPr>
        <w:t xml:space="preserve"> </w:t>
      </w:r>
      <w:r w:rsidRPr="009A2106">
        <w:rPr>
          <w:color w:val="000000"/>
          <w:sz w:val="20"/>
          <w:szCs w:val="20"/>
          <w:lang w:val="en-US"/>
        </w:rPr>
        <w:t>announce  </w:t>
      </w:r>
      <w:r w:rsidRPr="009A2106">
        <w:rPr>
          <w:color w:val="000000"/>
          <w:lang w:val="en-US"/>
        </w:rPr>
        <w:t xml:space="preserve"> </w:t>
      </w:r>
      <w:r w:rsidRPr="009A2106">
        <w:rPr>
          <w:color w:val="000000"/>
          <w:sz w:val="20"/>
          <w:szCs w:val="20"/>
          <w:lang w:val="en-US"/>
        </w:rPr>
        <w:t xml:space="preserve">bake </w:t>
      </w:r>
      <w:r w:rsidRPr="009A2106">
        <w:rPr>
          <w:i/>
          <w:iCs/>
          <w:color w:val="000000"/>
          <w:sz w:val="20"/>
          <w:szCs w:val="20"/>
          <w:lang w:val="en-US"/>
        </w:rPr>
        <w:t> </w:t>
      </w:r>
      <w:r w:rsidRPr="009A2106">
        <w:rPr>
          <w:color w:val="000000"/>
          <w:lang w:val="en-US"/>
        </w:rPr>
        <w:t xml:space="preserve"> </w:t>
      </w:r>
      <w:r w:rsidRPr="009A2106">
        <w:rPr>
          <w:color w:val="000000"/>
          <w:sz w:val="20"/>
          <w:szCs w:val="20"/>
          <w:lang w:val="en-US"/>
        </w:rPr>
        <w:t>bank  </w:t>
      </w:r>
      <w:r w:rsidRPr="009A2106">
        <w:rPr>
          <w:color w:val="000000"/>
          <w:lang w:val="en-US"/>
        </w:rPr>
        <w:t xml:space="preserve"> </w:t>
      </w:r>
      <w:r w:rsidRPr="009A2106">
        <w:rPr>
          <w:color w:val="000000"/>
          <w:sz w:val="20"/>
          <w:szCs w:val="20"/>
          <w:lang w:val="en-US"/>
        </w:rPr>
        <w:t>blend  </w:t>
      </w:r>
      <w:r w:rsidRPr="009A2106">
        <w:rPr>
          <w:color w:val="000000"/>
          <w:lang w:val="en-US"/>
        </w:rPr>
        <w:t xml:space="preserve"> </w:t>
      </w:r>
    </w:p>
    <w:p w:rsidR="001B2E7A" w:rsidRDefault="001B2E7A">
      <w:pPr>
        <w:rPr>
          <w:color w:val="000000"/>
          <w:lang w:val="en-US"/>
        </w:rPr>
      </w:pPr>
      <w:r>
        <w:rPr>
          <w:color w:val="000000"/>
          <w:sz w:val="20"/>
          <w:szCs w:val="20"/>
          <w:lang w:val="en-US"/>
        </w:rPr>
        <w:t xml:space="preserve">- ly  </w:t>
      </w:r>
      <w:r w:rsidRPr="009A2106">
        <w:rPr>
          <w:color w:val="000000"/>
          <w:sz w:val="20"/>
          <w:szCs w:val="20"/>
          <w:lang w:val="en-US"/>
        </w:rPr>
        <w:t>abrupt </w:t>
      </w:r>
      <w:r w:rsidRPr="009A2106">
        <w:rPr>
          <w:color w:val="000000"/>
          <w:lang w:val="en-US"/>
        </w:rPr>
        <w:t xml:space="preserve"> </w:t>
      </w:r>
      <w:r w:rsidRPr="009A2106">
        <w:rPr>
          <w:color w:val="000000"/>
          <w:sz w:val="20"/>
          <w:szCs w:val="20"/>
          <w:lang w:val="en-US"/>
        </w:rPr>
        <w:t>actual </w:t>
      </w:r>
      <w:r w:rsidRPr="009A2106">
        <w:rPr>
          <w:color w:val="000000"/>
          <w:lang w:val="en-US"/>
        </w:rPr>
        <w:t xml:space="preserve"> </w:t>
      </w:r>
      <w:r w:rsidRPr="009A2106">
        <w:rPr>
          <w:color w:val="000000"/>
          <w:sz w:val="20"/>
          <w:szCs w:val="20"/>
          <w:lang w:val="en-US"/>
        </w:rPr>
        <w:t>approximate</w:t>
      </w:r>
      <w:r w:rsidRPr="009A2106">
        <w:rPr>
          <w:i/>
          <w:iCs/>
          <w:color w:val="000000"/>
          <w:sz w:val="20"/>
          <w:szCs w:val="20"/>
          <w:lang w:val="en-US"/>
        </w:rPr>
        <w:t xml:space="preserve">  </w:t>
      </w:r>
      <w:r w:rsidRPr="009A2106">
        <w:rPr>
          <w:color w:val="000000"/>
          <w:lang w:val="en-US"/>
        </w:rPr>
        <w:t xml:space="preserve"> </w:t>
      </w:r>
      <w:r w:rsidRPr="009A2106">
        <w:rPr>
          <w:color w:val="000000"/>
          <w:sz w:val="20"/>
          <w:szCs w:val="20"/>
          <w:lang w:val="en-US"/>
        </w:rPr>
        <w:t>bad  </w:t>
      </w:r>
      <w:r w:rsidRPr="009A2106">
        <w:rPr>
          <w:color w:val="000000"/>
          <w:lang w:val="en-US"/>
        </w:rPr>
        <w:t xml:space="preserve"> </w:t>
      </w:r>
      <w:r w:rsidRPr="009A2106">
        <w:rPr>
          <w:color w:val="000000"/>
          <w:sz w:val="20"/>
          <w:szCs w:val="20"/>
          <w:lang w:val="en-US"/>
        </w:rPr>
        <w:t>basic  </w:t>
      </w:r>
      <w:r w:rsidRPr="009A2106">
        <w:rPr>
          <w:color w:val="000000"/>
          <w:lang w:val="en-US"/>
        </w:rPr>
        <w:t xml:space="preserve"> </w:t>
      </w:r>
      <w:r w:rsidRPr="009A2106">
        <w:rPr>
          <w:color w:val="000000"/>
          <w:sz w:val="20"/>
          <w:szCs w:val="20"/>
          <w:lang w:val="en-US"/>
        </w:rPr>
        <w:t>careful  </w:t>
      </w:r>
      <w:r w:rsidRPr="009A2106">
        <w:rPr>
          <w:color w:val="000000"/>
          <w:lang w:val="en-US"/>
        </w:rPr>
        <w:t xml:space="preserve"> </w:t>
      </w:r>
    </w:p>
    <w:p w:rsidR="001B2E7A" w:rsidRDefault="001B2E7A">
      <w:pPr>
        <w:rPr>
          <w:color w:val="000000"/>
          <w:lang w:val="en-US"/>
        </w:rPr>
      </w:pPr>
    </w:p>
    <w:p w:rsidR="001B2E7A" w:rsidRDefault="001B2E7A">
      <w:pPr>
        <w:rPr>
          <w:color w:val="000000"/>
        </w:rPr>
      </w:pPr>
    </w:p>
    <w:p w:rsidR="007C4E16" w:rsidRDefault="007C4E16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1620"/>
        <w:gridCol w:w="1080"/>
        <w:gridCol w:w="1440"/>
        <w:gridCol w:w="1440"/>
        <w:gridCol w:w="1543"/>
      </w:tblGrid>
      <w:tr w:rsidR="005904C3" w:rsidRPr="002B086B" w:rsidTr="002B086B">
        <w:tc>
          <w:tcPr>
            <w:tcW w:w="1368" w:type="dxa"/>
            <w:shd w:val="clear" w:color="auto" w:fill="auto"/>
          </w:tcPr>
          <w:p w:rsidR="005904C3" w:rsidRPr="002B086B" w:rsidRDefault="005904C3">
            <w:pPr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5904C3" w:rsidRPr="002B086B" w:rsidRDefault="005904C3">
            <w:pPr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</w:tcPr>
          <w:p w:rsidR="005904C3" w:rsidRPr="002B086B" w:rsidRDefault="005904C3">
            <w:pPr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5904C3" w:rsidRPr="002B086B" w:rsidRDefault="005904C3">
            <w:pPr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5904C3" w:rsidRPr="002B086B" w:rsidRDefault="005904C3">
            <w:pPr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5904C3" w:rsidRPr="002B086B" w:rsidRDefault="005904C3">
            <w:pPr>
              <w:rPr>
                <w:color w:val="000000"/>
              </w:rPr>
            </w:pPr>
          </w:p>
        </w:tc>
        <w:tc>
          <w:tcPr>
            <w:tcW w:w="1543" w:type="dxa"/>
            <w:shd w:val="clear" w:color="auto" w:fill="auto"/>
          </w:tcPr>
          <w:p w:rsidR="005904C3" w:rsidRPr="002B086B" w:rsidRDefault="005904C3">
            <w:pPr>
              <w:rPr>
                <w:color w:val="000000"/>
              </w:rPr>
            </w:pPr>
          </w:p>
        </w:tc>
      </w:tr>
      <w:tr w:rsidR="005904C3" w:rsidRPr="002B086B" w:rsidTr="002B086B">
        <w:tc>
          <w:tcPr>
            <w:tcW w:w="1368" w:type="dxa"/>
            <w:shd w:val="clear" w:color="auto" w:fill="auto"/>
          </w:tcPr>
          <w:p w:rsidR="005904C3" w:rsidRPr="002B086B" w:rsidRDefault="005904C3" w:rsidP="007C4E16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Among</w:t>
            </w:r>
          </w:p>
          <w:p w:rsidR="005904C3" w:rsidRPr="002B086B" w:rsidRDefault="005904C3" w:rsidP="007C4E16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Other</w:t>
            </w:r>
          </w:p>
          <w:p w:rsidR="005904C3" w:rsidRPr="002B086B" w:rsidRDefault="005904C3" w:rsidP="007C4E16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One</w:t>
            </w:r>
          </w:p>
          <w:p w:rsidR="005904C3" w:rsidRPr="002B086B" w:rsidRDefault="005904C3" w:rsidP="007C4E16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Another</w:t>
            </w:r>
          </w:p>
          <w:p w:rsidR="005904C3" w:rsidRPr="002B086B" w:rsidRDefault="005904C3" w:rsidP="007C4E16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Hundred</w:t>
            </w:r>
          </w:p>
          <w:p w:rsidR="005904C3" w:rsidRPr="002B086B" w:rsidRDefault="005904C3" w:rsidP="007C4E16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Some</w:t>
            </w:r>
          </w:p>
          <w:p w:rsidR="005904C3" w:rsidRPr="002B086B" w:rsidRDefault="005904C3" w:rsidP="007C4E16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Come</w:t>
            </w:r>
          </w:p>
          <w:p w:rsidR="005904C3" w:rsidRPr="002B086B" w:rsidRDefault="005904C3" w:rsidP="007C4E16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Cover</w:t>
            </w:r>
          </w:p>
          <w:p w:rsidR="005904C3" w:rsidRPr="002B086B" w:rsidRDefault="005904C3" w:rsidP="007C4E16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Under</w:t>
            </w:r>
          </w:p>
          <w:p w:rsidR="005904C3" w:rsidRPr="002B086B" w:rsidRDefault="005904C3" w:rsidP="007C4E16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Run</w:t>
            </w:r>
          </w:p>
          <w:p w:rsidR="005904C3" w:rsidRPr="002B086B" w:rsidRDefault="005904C3" w:rsidP="007C4E16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But</w:t>
            </w:r>
          </w:p>
          <w:p w:rsidR="005904C3" w:rsidRPr="002B086B" w:rsidRDefault="005904C3" w:rsidP="007C4E16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Bunny</w:t>
            </w:r>
          </w:p>
          <w:p w:rsidR="005904C3" w:rsidRPr="002B086B" w:rsidRDefault="005904C3" w:rsidP="007C4E16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Suddenly</w:t>
            </w:r>
          </w:p>
          <w:p w:rsidR="005904C3" w:rsidRPr="002B086B" w:rsidRDefault="005904C3" w:rsidP="007C4E16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Among</w:t>
            </w:r>
          </w:p>
          <w:p w:rsidR="005904C3" w:rsidRPr="002B086B" w:rsidRDefault="005904C3" w:rsidP="007C4E16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Young</w:t>
            </w:r>
          </w:p>
          <w:p w:rsidR="005904C3" w:rsidRPr="002B086B" w:rsidRDefault="005904C3" w:rsidP="007C4E16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jump</w:t>
            </w:r>
          </w:p>
        </w:tc>
        <w:tc>
          <w:tcPr>
            <w:tcW w:w="1080" w:type="dxa"/>
            <w:shd w:val="clear" w:color="auto" w:fill="auto"/>
          </w:tcPr>
          <w:p w:rsidR="005904C3" w:rsidRPr="002B086B" w:rsidRDefault="005904C3" w:rsidP="007C4E16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Was</w:t>
            </w:r>
          </w:p>
          <w:p w:rsidR="005904C3" w:rsidRPr="002B086B" w:rsidRDefault="005904C3" w:rsidP="007C4E16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Water</w:t>
            </w:r>
          </w:p>
          <w:p w:rsidR="005904C3" w:rsidRPr="002B086B" w:rsidRDefault="005904C3" w:rsidP="007C4E16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Lot</w:t>
            </w:r>
          </w:p>
          <w:p w:rsidR="005904C3" w:rsidRPr="002B086B" w:rsidRDefault="005904C3" w:rsidP="007C4E16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Long</w:t>
            </w:r>
          </w:p>
          <w:p w:rsidR="005904C3" w:rsidRPr="002B086B" w:rsidRDefault="005904C3" w:rsidP="007C4E16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Upon</w:t>
            </w:r>
          </w:p>
          <w:p w:rsidR="005904C3" w:rsidRPr="002B086B" w:rsidRDefault="005904C3" w:rsidP="007C4E16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Walk</w:t>
            </w:r>
          </w:p>
          <w:p w:rsidR="005904C3" w:rsidRPr="002B086B" w:rsidRDefault="005904C3" w:rsidP="007C4E16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Along</w:t>
            </w:r>
          </w:p>
          <w:p w:rsidR="005904C3" w:rsidRPr="002B086B" w:rsidRDefault="005904C3" w:rsidP="007C4E16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Stop</w:t>
            </w:r>
          </w:p>
          <w:p w:rsidR="005904C3" w:rsidRPr="002B086B" w:rsidRDefault="005904C3" w:rsidP="007C4E16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Call</w:t>
            </w:r>
          </w:p>
          <w:p w:rsidR="005904C3" w:rsidRPr="002B086B" w:rsidRDefault="005904C3" w:rsidP="007C4E16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Lost</w:t>
            </w:r>
          </w:p>
          <w:p w:rsidR="005904C3" w:rsidRPr="002B086B" w:rsidRDefault="005904C3" w:rsidP="007C4E16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small</w:t>
            </w:r>
          </w:p>
        </w:tc>
        <w:tc>
          <w:tcPr>
            <w:tcW w:w="1620" w:type="dxa"/>
            <w:shd w:val="clear" w:color="auto" w:fill="auto"/>
          </w:tcPr>
          <w:p w:rsidR="005904C3" w:rsidRPr="002B086B" w:rsidRDefault="005904C3" w:rsidP="007C4E16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There</w:t>
            </w:r>
          </w:p>
          <w:p w:rsidR="005904C3" w:rsidRPr="002B086B" w:rsidRDefault="005904C3" w:rsidP="007C4E16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Their</w:t>
            </w:r>
          </w:p>
          <w:p w:rsidR="005904C3" w:rsidRPr="002B086B" w:rsidRDefault="005904C3" w:rsidP="007C4E16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Where</w:t>
            </w:r>
          </w:p>
          <w:p w:rsidR="005904C3" w:rsidRPr="002B086B" w:rsidRDefault="005904C3" w:rsidP="007C4E16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Everywhere</w:t>
            </w:r>
          </w:p>
          <w:p w:rsidR="005904C3" w:rsidRPr="002B086B" w:rsidRDefault="005904C3" w:rsidP="007C4E16">
            <w:pPr>
              <w:rPr>
                <w:color w:val="00000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:rsidR="005904C3" w:rsidRPr="002B086B" w:rsidRDefault="005904C3" w:rsidP="007C4E16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Were</w:t>
            </w:r>
          </w:p>
          <w:p w:rsidR="005904C3" w:rsidRPr="002B086B" w:rsidRDefault="005904C3" w:rsidP="007C4E16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First</w:t>
            </w:r>
          </w:p>
          <w:p w:rsidR="005904C3" w:rsidRPr="002B086B" w:rsidRDefault="005904C3" w:rsidP="007C4E16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work</w:t>
            </w:r>
          </w:p>
        </w:tc>
        <w:tc>
          <w:tcPr>
            <w:tcW w:w="1440" w:type="dxa"/>
            <w:shd w:val="clear" w:color="auto" w:fill="auto"/>
          </w:tcPr>
          <w:p w:rsidR="005904C3" w:rsidRPr="002B086B" w:rsidRDefault="005904C3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Out</w:t>
            </w:r>
          </w:p>
          <w:p w:rsidR="005904C3" w:rsidRPr="002B086B" w:rsidRDefault="005904C3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Brown</w:t>
            </w:r>
          </w:p>
          <w:p w:rsidR="005904C3" w:rsidRPr="002B086B" w:rsidRDefault="005904C3">
            <w:pPr>
              <w:rPr>
                <w:color w:val="000000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5904C3" w:rsidRPr="002B086B" w:rsidRDefault="005904C3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Father</w:t>
            </w:r>
          </w:p>
          <w:p w:rsidR="005904C3" w:rsidRPr="002B086B" w:rsidRDefault="005904C3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Garden basket</w:t>
            </w:r>
          </w:p>
          <w:p w:rsidR="005904C3" w:rsidRPr="002B086B" w:rsidRDefault="005904C3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after</w:t>
            </w:r>
          </w:p>
        </w:tc>
        <w:tc>
          <w:tcPr>
            <w:tcW w:w="1543" w:type="dxa"/>
            <w:shd w:val="clear" w:color="auto" w:fill="auto"/>
          </w:tcPr>
          <w:p w:rsidR="005904C3" w:rsidRPr="002B086B" w:rsidRDefault="005904C3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Look</w:t>
            </w:r>
          </w:p>
          <w:p w:rsidR="005904C3" w:rsidRPr="002B086B" w:rsidRDefault="005904C3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Through</w:t>
            </w:r>
          </w:p>
          <w:p w:rsidR="005904C3" w:rsidRPr="002B086B" w:rsidRDefault="005904C3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Good</w:t>
            </w:r>
          </w:p>
          <w:p w:rsidR="005904C3" w:rsidRPr="002B086B" w:rsidRDefault="005904C3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Who</w:t>
            </w:r>
          </w:p>
          <w:p w:rsidR="005904C3" w:rsidRPr="002B086B" w:rsidRDefault="005904C3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Whom</w:t>
            </w:r>
          </w:p>
          <w:p w:rsidR="005904C3" w:rsidRPr="002B086B" w:rsidRDefault="005904C3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Should</w:t>
            </w:r>
          </w:p>
          <w:p w:rsidR="005904C3" w:rsidRPr="002B086B" w:rsidRDefault="005904C3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Could</w:t>
            </w:r>
          </w:p>
          <w:p w:rsidR="005904C3" w:rsidRPr="002B086B" w:rsidRDefault="005904C3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Couldn’t</w:t>
            </w:r>
          </w:p>
          <w:p w:rsidR="005904C3" w:rsidRPr="002B086B" w:rsidRDefault="005904C3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Tool-shed</w:t>
            </w:r>
          </w:p>
          <w:p w:rsidR="005904C3" w:rsidRPr="002B086B" w:rsidRDefault="005904C3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Shoe</w:t>
            </w:r>
          </w:p>
          <w:p w:rsidR="005904C3" w:rsidRPr="002B086B" w:rsidRDefault="005904C3">
            <w:pPr>
              <w:rPr>
                <w:color w:val="000000"/>
                <w:lang w:val="en-US"/>
              </w:rPr>
            </w:pPr>
            <w:r w:rsidRPr="002B086B">
              <w:rPr>
                <w:color w:val="000000"/>
                <w:lang w:val="en-US"/>
              </w:rPr>
              <w:t>too</w:t>
            </w:r>
          </w:p>
        </w:tc>
      </w:tr>
    </w:tbl>
    <w:p w:rsidR="007C4E16" w:rsidRPr="005904C3" w:rsidRDefault="007C4E16">
      <w:pPr>
        <w:rPr>
          <w:color w:val="000000"/>
          <w:lang w:val="en-US"/>
        </w:rPr>
      </w:pPr>
      <w:bookmarkStart w:id="0" w:name="_GoBack"/>
      <w:bookmarkEnd w:id="0"/>
    </w:p>
    <w:sectPr w:rsidR="007C4E16" w:rsidRPr="00590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B40"/>
    <w:rsid w:val="00071B40"/>
    <w:rsid w:val="001B2E7A"/>
    <w:rsid w:val="002B086B"/>
    <w:rsid w:val="005904C3"/>
    <w:rsid w:val="007C1BA0"/>
    <w:rsid w:val="007C4E16"/>
    <w:rsid w:val="00994FC4"/>
    <w:rsid w:val="00E00DC8"/>
    <w:rsid w:val="00E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3BE8C-77EF-41E8-8EED-CACD4806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E7A"/>
    <w:pPr>
      <w:spacing w:before="100" w:beforeAutospacing="1" w:after="100" w:afterAutospacing="1"/>
      <w:ind w:left="90" w:right="90"/>
    </w:pPr>
  </w:style>
  <w:style w:type="table" w:styleId="a4">
    <w:name w:val="Table Grid"/>
    <w:basedOn w:val="a1"/>
    <w:rsid w:val="007C4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Разговорное словообразование обнаруживает меньшую зависимость от узуса, от разного рода грамматических и семантических огранич</vt:lpstr>
    </vt:vector>
  </TitlesOfParts>
  <Company>Company</Company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Разговорное словообразование обнаруживает меньшую зависимость от узуса, от разного рода грамматических и семантических огранич</dc:title>
  <dc:subject/>
  <dc:creator>User</dc:creator>
  <cp:keywords/>
  <dc:description/>
  <cp:lastModifiedBy>admin</cp:lastModifiedBy>
  <cp:revision>2</cp:revision>
  <dcterms:created xsi:type="dcterms:W3CDTF">2014-02-04T07:41:00Z</dcterms:created>
  <dcterms:modified xsi:type="dcterms:W3CDTF">2014-02-04T07:41:00Z</dcterms:modified>
</cp:coreProperties>
</file>