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FA01DD" w:rsidRDefault="00FA01DD" w:rsidP="002363EB">
      <w:pPr>
        <w:spacing w:line="360" w:lineRule="auto"/>
        <w:ind w:firstLine="709"/>
        <w:jc w:val="center"/>
        <w:rPr>
          <w:sz w:val="28"/>
          <w:lang w:val="en-US"/>
        </w:rPr>
      </w:pPr>
    </w:p>
    <w:p w:rsidR="00290EA4" w:rsidRPr="0058536A" w:rsidRDefault="003522C9" w:rsidP="000F2302">
      <w:pPr>
        <w:spacing w:line="360" w:lineRule="auto"/>
        <w:ind w:firstLine="709"/>
        <w:jc w:val="center"/>
        <w:rPr>
          <w:sz w:val="28"/>
        </w:rPr>
      </w:pPr>
      <w:r w:rsidRPr="0058536A">
        <w:rPr>
          <w:sz w:val="28"/>
        </w:rPr>
        <w:t xml:space="preserve">Конспект обзорной лекции по Модулю </w:t>
      </w:r>
      <w:r w:rsidR="0058536A">
        <w:rPr>
          <w:sz w:val="28"/>
        </w:rPr>
        <w:t>"</w:t>
      </w:r>
      <w:r w:rsidR="00011F4F" w:rsidRPr="0058536A">
        <w:rPr>
          <w:bCs/>
          <w:sz w:val="28"/>
        </w:rPr>
        <w:t>Актуальные вопросы правового регулирования в сфере защиты и поддержки конкуренции и антимонопольного контроля</w:t>
      </w:r>
      <w:r w:rsidR="0058536A">
        <w:rPr>
          <w:sz w:val="28"/>
        </w:rPr>
        <w:t>"</w:t>
      </w:r>
    </w:p>
    <w:p w:rsidR="003522C9" w:rsidRPr="0058536A" w:rsidRDefault="003522C9" w:rsidP="0058536A">
      <w:pPr>
        <w:spacing w:line="360" w:lineRule="auto"/>
        <w:ind w:firstLine="709"/>
        <w:jc w:val="both"/>
        <w:rPr>
          <w:sz w:val="28"/>
        </w:rPr>
      </w:pPr>
    </w:p>
    <w:p w:rsidR="003522C9" w:rsidRPr="0058536A" w:rsidRDefault="00660D7C" w:rsidP="0058536A">
      <w:pPr>
        <w:spacing w:line="360" w:lineRule="auto"/>
        <w:ind w:firstLine="709"/>
        <w:jc w:val="both"/>
        <w:rPr>
          <w:sz w:val="28"/>
          <w:szCs w:val="28"/>
        </w:rPr>
      </w:pPr>
      <w:r w:rsidRPr="0058536A">
        <w:rPr>
          <w:sz w:val="28"/>
          <w:szCs w:val="28"/>
        </w:rPr>
        <w:br w:type="page"/>
      </w:r>
      <w:r w:rsidR="003522C9" w:rsidRPr="0058536A">
        <w:rPr>
          <w:sz w:val="28"/>
          <w:szCs w:val="28"/>
        </w:rPr>
        <w:lastRenderedPageBreak/>
        <w:t>Тема 1.</w:t>
      </w:r>
      <w:r w:rsidR="003522C9" w:rsidRPr="0058536A">
        <w:rPr>
          <w:sz w:val="28"/>
        </w:rPr>
        <w:t xml:space="preserve"> </w:t>
      </w:r>
      <w:r w:rsidR="003522C9" w:rsidRPr="0058536A">
        <w:rPr>
          <w:sz w:val="28"/>
          <w:szCs w:val="28"/>
        </w:rPr>
        <w:t>Общие положения антимонопольного права</w:t>
      </w:r>
    </w:p>
    <w:p w:rsidR="003522C9" w:rsidRPr="0058536A" w:rsidRDefault="003522C9" w:rsidP="0058536A">
      <w:pPr>
        <w:spacing w:line="360" w:lineRule="auto"/>
        <w:ind w:firstLine="709"/>
        <w:jc w:val="both"/>
        <w:rPr>
          <w:sz w:val="28"/>
          <w:szCs w:val="28"/>
        </w:rPr>
      </w:pPr>
    </w:p>
    <w:p w:rsidR="003522C9" w:rsidRPr="0058536A" w:rsidRDefault="000D756D" w:rsidP="0058536A">
      <w:pPr>
        <w:spacing w:line="360" w:lineRule="auto"/>
        <w:ind w:firstLine="709"/>
        <w:jc w:val="both"/>
        <w:rPr>
          <w:sz w:val="28"/>
        </w:rPr>
      </w:pPr>
      <w:r w:rsidRPr="0058536A">
        <w:rPr>
          <w:sz w:val="28"/>
        </w:rPr>
        <w:t>1</w:t>
      </w:r>
      <w:r w:rsidR="003522C9" w:rsidRPr="0058536A">
        <w:rPr>
          <w:sz w:val="28"/>
        </w:rPr>
        <w:t xml:space="preserve">. Виды и сущность монополий. </w:t>
      </w:r>
      <w:r w:rsidR="00EB1B06" w:rsidRPr="0058536A">
        <w:rPr>
          <w:sz w:val="28"/>
        </w:rPr>
        <w:t>Естественные и г</w:t>
      </w:r>
      <w:r w:rsidR="003522C9" w:rsidRPr="0058536A">
        <w:rPr>
          <w:sz w:val="28"/>
        </w:rPr>
        <w:t>осударственные монополии</w:t>
      </w:r>
    </w:p>
    <w:p w:rsidR="003522C9" w:rsidRPr="0058536A" w:rsidRDefault="000D756D" w:rsidP="0058536A">
      <w:pPr>
        <w:spacing w:line="360" w:lineRule="auto"/>
        <w:ind w:firstLine="709"/>
        <w:jc w:val="both"/>
        <w:rPr>
          <w:sz w:val="28"/>
        </w:rPr>
      </w:pPr>
      <w:r w:rsidRPr="0058536A">
        <w:rPr>
          <w:sz w:val="28"/>
        </w:rPr>
        <w:t>2</w:t>
      </w:r>
      <w:r w:rsidR="003522C9" w:rsidRPr="0058536A">
        <w:rPr>
          <w:sz w:val="28"/>
        </w:rPr>
        <w:t>. Понятие и значение конкуренции. Недобросовестная конкуренция к</w:t>
      </w:r>
      <w:r w:rsidR="00660D7C" w:rsidRPr="0058536A">
        <w:rPr>
          <w:sz w:val="28"/>
        </w:rPr>
        <w:t>ак форма злоупотребления правом</w:t>
      </w:r>
    </w:p>
    <w:p w:rsidR="003522C9" w:rsidRPr="0058536A" w:rsidRDefault="000D756D" w:rsidP="0058536A">
      <w:pPr>
        <w:spacing w:line="360" w:lineRule="auto"/>
        <w:ind w:firstLine="709"/>
        <w:jc w:val="both"/>
        <w:rPr>
          <w:sz w:val="28"/>
        </w:rPr>
      </w:pPr>
      <w:r w:rsidRPr="0058536A">
        <w:rPr>
          <w:sz w:val="28"/>
        </w:rPr>
        <w:t>3</w:t>
      </w:r>
      <w:r w:rsidR="003522C9" w:rsidRPr="0058536A">
        <w:rPr>
          <w:sz w:val="28"/>
        </w:rPr>
        <w:t>. Понятие доминирующего положения. Злоупотр</w:t>
      </w:r>
      <w:r w:rsidR="00660D7C" w:rsidRPr="0058536A">
        <w:rPr>
          <w:sz w:val="28"/>
        </w:rPr>
        <w:t>ебление доминирующим положением</w:t>
      </w:r>
    </w:p>
    <w:p w:rsidR="003522C9" w:rsidRPr="0058536A" w:rsidRDefault="000D756D" w:rsidP="0058536A">
      <w:pPr>
        <w:spacing w:line="360" w:lineRule="auto"/>
        <w:ind w:firstLine="709"/>
        <w:jc w:val="both"/>
        <w:rPr>
          <w:sz w:val="28"/>
        </w:rPr>
      </w:pPr>
      <w:r w:rsidRPr="0058536A">
        <w:rPr>
          <w:sz w:val="28"/>
        </w:rPr>
        <w:t>4</w:t>
      </w:r>
      <w:r w:rsidR="003522C9" w:rsidRPr="0058536A">
        <w:rPr>
          <w:sz w:val="28"/>
        </w:rPr>
        <w:t>. Г</w:t>
      </w:r>
      <w:r w:rsidR="00660D7C" w:rsidRPr="0058536A">
        <w:rPr>
          <w:sz w:val="28"/>
        </w:rPr>
        <w:t>руппа лиц и аффилированные лица</w:t>
      </w:r>
    </w:p>
    <w:p w:rsidR="003522C9" w:rsidRPr="0058536A" w:rsidRDefault="003522C9" w:rsidP="0058536A">
      <w:pPr>
        <w:spacing w:line="360" w:lineRule="auto"/>
        <w:ind w:firstLine="709"/>
        <w:jc w:val="both"/>
        <w:rPr>
          <w:sz w:val="28"/>
        </w:rPr>
      </w:pPr>
    </w:p>
    <w:p w:rsidR="002363EB" w:rsidRPr="0058536A" w:rsidRDefault="000D756D" w:rsidP="002363EB">
      <w:pPr>
        <w:spacing w:line="360" w:lineRule="auto"/>
        <w:ind w:firstLine="709"/>
        <w:jc w:val="both"/>
        <w:rPr>
          <w:sz w:val="28"/>
        </w:rPr>
      </w:pPr>
      <w:r w:rsidRPr="0058536A">
        <w:rPr>
          <w:sz w:val="28"/>
        </w:rPr>
        <w:t>1</w:t>
      </w:r>
      <w:r w:rsidR="003522C9" w:rsidRPr="0058536A">
        <w:rPr>
          <w:sz w:val="28"/>
        </w:rPr>
        <w:t xml:space="preserve">. </w:t>
      </w:r>
      <w:r w:rsidR="002363EB" w:rsidRPr="0058536A">
        <w:rPr>
          <w:sz w:val="28"/>
        </w:rPr>
        <w:t>Виды и сущность монополий. Естественные и государственные монополии</w:t>
      </w:r>
    </w:p>
    <w:p w:rsidR="002363EB" w:rsidRDefault="002363EB" w:rsidP="0058536A">
      <w:pPr>
        <w:spacing w:line="360" w:lineRule="auto"/>
        <w:ind w:firstLine="709"/>
        <w:jc w:val="both"/>
        <w:rPr>
          <w:sz w:val="28"/>
        </w:rPr>
      </w:pPr>
    </w:p>
    <w:p w:rsidR="00A52F2D" w:rsidRPr="0058536A" w:rsidRDefault="00A52F2D" w:rsidP="0058536A">
      <w:pPr>
        <w:spacing w:line="360" w:lineRule="auto"/>
        <w:ind w:firstLine="709"/>
        <w:jc w:val="both"/>
        <w:rPr>
          <w:sz w:val="28"/>
        </w:rPr>
      </w:pPr>
      <w:r w:rsidRPr="0058536A">
        <w:rPr>
          <w:sz w:val="28"/>
        </w:rPr>
        <w:t>В настоящий момент отсутствует легальное определение монополии.</w:t>
      </w:r>
    </w:p>
    <w:p w:rsidR="003522C9" w:rsidRPr="0058536A" w:rsidRDefault="00A52F2D" w:rsidP="0058536A">
      <w:pPr>
        <w:spacing w:line="360" w:lineRule="auto"/>
        <w:ind w:firstLine="709"/>
        <w:jc w:val="both"/>
        <w:rPr>
          <w:sz w:val="28"/>
        </w:rPr>
      </w:pPr>
      <w:r w:rsidRPr="0058536A">
        <w:rPr>
          <w:sz w:val="28"/>
        </w:rPr>
        <w:t>Монополия – исключительное положение, в которое поставлен хозяйствующий субъект на рынке (исключительность заключается в том, что он сосредотачивает в своих руках значительную часть производства и сбыта определенного товара).</w:t>
      </w:r>
    </w:p>
    <w:p w:rsidR="00A52F2D" w:rsidRPr="0058536A" w:rsidRDefault="00A52F2D" w:rsidP="0058536A">
      <w:pPr>
        <w:spacing w:line="360" w:lineRule="auto"/>
        <w:ind w:firstLine="709"/>
        <w:jc w:val="both"/>
        <w:rPr>
          <w:sz w:val="28"/>
        </w:rPr>
      </w:pPr>
      <w:r w:rsidRPr="0058536A">
        <w:rPr>
          <w:sz w:val="28"/>
        </w:rPr>
        <w:t>Под монополией так же понимают:</w:t>
      </w:r>
    </w:p>
    <w:p w:rsidR="00A52F2D" w:rsidRPr="0058536A" w:rsidRDefault="00A52F2D" w:rsidP="0058536A">
      <w:pPr>
        <w:spacing w:line="360" w:lineRule="auto"/>
        <w:ind w:firstLine="709"/>
        <w:jc w:val="both"/>
        <w:rPr>
          <w:sz w:val="28"/>
        </w:rPr>
      </w:pPr>
      <w:r w:rsidRPr="0058536A">
        <w:rPr>
          <w:sz w:val="28"/>
        </w:rPr>
        <w:t>- особое поведение господствующего на рынке субъекта</w:t>
      </w:r>
    </w:p>
    <w:p w:rsidR="00A52F2D" w:rsidRPr="0058536A" w:rsidRDefault="00A52F2D" w:rsidP="0058536A">
      <w:pPr>
        <w:spacing w:line="360" w:lineRule="auto"/>
        <w:ind w:firstLine="709"/>
        <w:jc w:val="both"/>
        <w:rPr>
          <w:sz w:val="28"/>
        </w:rPr>
      </w:pPr>
      <w:r w:rsidRPr="0058536A">
        <w:rPr>
          <w:sz w:val="28"/>
        </w:rPr>
        <w:t>- явление, способствующее несправедливому перераспределению дохода от потребителей к монополистической фирме за счет установления монопольных цен.</w:t>
      </w:r>
    </w:p>
    <w:p w:rsidR="00A52F2D" w:rsidRPr="0058536A" w:rsidRDefault="00A52F2D" w:rsidP="0058536A">
      <w:pPr>
        <w:spacing w:line="360" w:lineRule="auto"/>
        <w:ind w:firstLine="709"/>
        <w:jc w:val="both"/>
        <w:rPr>
          <w:sz w:val="28"/>
        </w:rPr>
      </w:pPr>
      <w:r w:rsidRPr="0058536A">
        <w:rPr>
          <w:sz w:val="28"/>
        </w:rPr>
        <w:t>- исключительное право (может предоставляться государством одному или нескольким субъектам на осуществление определенной деятельности).</w:t>
      </w:r>
    </w:p>
    <w:p w:rsidR="00A52F2D" w:rsidRPr="0058536A" w:rsidRDefault="00A52F2D" w:rsidP="0058536A">
      <w:pPr>
        <w:spacing w:line="360" w:lineRule="auto"/>
        <w:ind w:firstLine="709"/>
        <w:jc w:val="both"/>
        <w:rPr>
          <w:sz w:val="28"/>
        </w:rPr>
      </w:pPr>
      <w:r w:rsidRPr="0058536A">
        <w:rPr>
          <w:sz w:val="28"/>
        </w:rPr>
        <w:t>В зависимости от обстоятельств, ведущих к возникновению монополий, выделяют три вида монополий:</w:t>
      </w:r>
    </w:p>
    <w:p w:rsidR="00A52F2D" w:rsidRPr="0058536A" w:rsidRDefault="00A52F2D" w:rsidP="0058536A">
      <w:pPr>
        <w:spacing w:line="360" w:lineRule="auto"/>
        <w:ind w:firstLine="709"/>
        <w:jc w:val="both"/>
        <w:rPr>
          <w:sz w:val="28"/>
        </w:rPr>
      </w:pPr>
      <w:r w:rsidRPr="0058536A">
        <w:rPr>
          <w:sz w:val="28"/>
        </w:rPr>
        <w:t>1) временная – один хозяйствующий субъект на определенный период становится единственным поставщиком товаров (предприятие, впервые предложившее определенную продукцию);</w:t>
      </w:r>
    </w:p>
    <w:p w:rsidR="00A52F2D" w:rsidRPr="0058536A" w:rsidRDefault="00A52F2D" w:rsidP="0058536A">
      <w:pPr>
        <w:spacing w:line="360" w:lineRule="auto"/>
        <w:ind w:firstLine="709"/>
        <w:jc w:val="both"/>
        <w:rPr>
          <w:sz w:val="28"/>
        </w:rPr>
      </w:pPr>
      <w:r w:rsidRPr="0058536A">
        <w:rPr>
          <w:sz w:val="28"/>
        </w:rPr>
        <w:t>2) государственная;</w:t>
      </w:r>
    </w:p>
    <w:p w:rsidR="00A52F2D" w:rsidRPr="0058536A" w:rsidRDefault="00A52F2D" w:rsidP="0058536A">
      <w:pPr>
        <w:spacing w:line="360" w:lineRule="auto"/>
        <w:ind w:firstLine="709"/>
        <w:jc w:val="both"/>
        <w:rPr>
          <w:sz w:val="28"/>
        </w:rPr>
      </w:pPr>
      <w:r w:rsidRPr="0058536A">
        <w:rPr>
          <w:sz w:val="28"/>
        </w:rPr>
        <w:t>3) естественная.</w:t>
      </w:r>
    </w:p>
    <w:p w:rsidR="00D0319C" w:rsidRPr="0058536A" w:rsidRDefault="000433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Естественная монополия</w:t>
      </w:r>
      <w:r w:rsidRPr="0058536A">
        <w:rPr>
          <w:rFonts w:ascii="Times New Roman" w:hAnsi="Times New Roman" w:cs="Times New Roman"/>
          <w:sz w:val="28"/>
        </w:rPr>
        <w:t xml:space="preserve"> (ФЗ </w:t>
      </w:r>
      <w:r w:rsidR="0058536A">
        <w:rPr>
          <w:rFonts w:ascii="Times New Roman" w:hAnsi="Times New Roman" w:cs="Times New Roman"/>
          <w:sz w:val="28"/>
        </w:rPr>
        <w:t>"</w:t>
      </w:r>
      <w:r w:rsidRPr="0058536A">
        <w:rPr>
          <w:rFonts w:ascii="Times New Roman" w:hAnsi="Times New Roman" w:cs="Times New Roman"/>
          <w:sz w:val="28"/>
        </w:rPr>
        <w:t>О естественных монополиях</w:t>
      </w:r>
      <w:r w:rsidR="0058536A">
        <w:rPr>
          <w:rFonts w:ascii="Times New Roman" w:hAnsi="Times New Roman" w:cs="Times New Roman"/>
          <w:sz w:val="28"/>
        </w:rPr>
        <w:t xml:space="preserve">" </w:t>
      </w:r>
      <w:r w:rsidRPr="0058536A">
        <w:rPr>
          <w:rFonts w:ascii="Times New Roman" w:hAnsi="Times New Roman" w:cs="Times New Roman"/>
          <w:sz w:val="28"/>
        </w:rPr>
        <w:t>1995 г</w:t>
      </w:r>
      <w:r w:rsidR="00D0319C" w:rsidRPr="0058536A">
        <w:rPr>
          <w:rFonts w:ascii="Times New Roman" w:hAnsi="Times New Roman" w:cs="Times New Roman"/>
          <w:sz w:val="28"/>
        </w:rPr>
        <w:t>.</w:t>
      </w:r>
      <w:r w:rsidRPr="0058536A">
        <w:rPr>
          <w:rFonts w:ascii="Times New Roman" w:hAnsi="Times New Roman" w:cs="Times New Roman"/>
          <w:sz w:val="28"/>
        </w:rPr>
        <w:t>)</w:t>
      </w:r>
      <w:r w:rsidR="00D0319C" w:rsidRPr="0058536A">
        <w:rPr>
          <w:rFonts w:ascii="Times New Roman" w:hAnsi="Times New Roman" w:cs="Times New Roman"/>
          <w:sz w:val="28"/>
        </w:rPr>
        <w:t xml:space="preserve"> </w:t>
      </w:r>
      <w:r w:rsidR="00D0319C" w:rsidRPr="0058536A">
        <w:rPr>
          <w:rFonts w:ascii="Times New Roman" w:hAnsi="Times New Roman" w:cs="Times New Roman"/>
          <w:sz w:val="28"/>
          <w:szCs w:val="24"/>
        </w:rPr>
        <w:t>-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D0319C" w:rsidRPr="0058536A" w:rsidRDefault="00D0319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Под естественными монополиями понимают такие сферы деятельности, в которых наличие более одного хозяйствующего субъекта ведет к потерям эффективности общественного производства.</w:t>
      </w:r>
    </w:p>
    <w:p w:rsidR="00EE2000" w:rsidRPr="0058536A" w:rsidRDefault="00EE2000" w:rsidP="0058536A">
      <w:pPr>
        <w:pStyle w:val="a3"/>
        <w:spacing w:line="360" w:lineRule="auto"/>
        <w:ind w:firstLine="709"/>
        <w:rPr>
          <w:sz w:val="28"/>
          <w:szCs w:val="24"/>
        </w:rPr>
      </w:pPr>
      <w:r w:rsidRPr="0058536A">
        <w:rPr>
          <w:sz w:val="28"/>
          <w:szCs w:val="24"/>
        </w:rPr>
        <w:t>Основными признаками естественной монополии являются следующие:</w:t>
      </w:r>
    </w:p>
    <w:p w:rsidR="00EE2000" w:rsidRPr="0058536A" w:rsidRDefault="00EE2000" w:rsidP="0058536A">
      <w:pPr>
        <w:pStyle w:val="a3"/>
        <w:numPr>
          <w:ilvl w:val="0"/>
          <w:numId w:val="2"/>
        </w:numPr>
        <w:spacing w:line="360" w:lineRule="auto"/>
        <w:ind w:left="0" w:firstLine="709"/>
        <w:rPr>
          <w:sz w:val="28"/>
          <w:szCs w:val="24"/>
        </w:rPr>
      </w:pPr>
      <w:r w:rsidRPr="0058536A">
        <w:rPr>
          <w:sz w:val="28"/>
          <w:szCs w:val="24"/>
        </w:rPr>
        <w:t>Деятельность субъектов естественных монополий эффективнее в отсутствии конкуренции, что связано</w:t>
      </w:r>
      <w:r w:rsidR="0058536A">
        <w:rPr>
          <w:sz w:val="28"/>
          <w:szCs w:val="24"/>
        </w:rPr>
        <w:t xml:space="preserve"> </w:t>
      </w:r>
      <w:r w:rsidRPr="0058536A">
        <w:rPr>
          <w:sz w:val="28"/>
          <w:szCs w:val="24"/>
        </w:rPr>
        <w:t>с существенной экономией на масштабах производства и высокими условно-постоянными издержками. К таким сферам относят, например, транспорт. Затраты на доставку груза или перевозку одного пассажира тем ниже, чем больше грузов или пассажиров перевозятся в данном направлении.</w:t>
      </w:r>
    </w:p>
    <w:p w:rsidR="00EE2000" w:rsidRPr="0058536A" w:rsidRDefault="00EE2000" w:rsidP="0058536A">
      <w:pPr>
        <w:pStyle w:val="a3"/>
        <w:numPr>
          <w:ilvl w:val="0"/>
          <w:numId w:val="2"/>
        </w:numPr>
        <w:spacing w:line="360" w:lineRule="auto"/>
        <w:ind w:left="0" w:firstLine="709"/>
        <w:rPr>
          <w:sz w:val="28"/>
          <w:szCs w:val="24"/>
        </w:rPr>
      </w:pPr>
      <w:r w:rsidRPr="0058536A">
        <w:rPr>
          <w:sz w:val="28"/>
          <w:szCs w:val="24"/>
        </w:rPr>
        <w:t>Высокие барьеры входа на рынок, поскольку фиксированные издержки, связанные со строительством таких сооружений, как дороги, линии связи, столь высоки, что организация подобной параллельной</w:t>
      </w:r>
      <w:r w:rsidR="0058536A">
        <w:rPr>
          <w:sz w:val="28"/>
          <w:szCs w:val="24"/>
        </w:rPr>
        <w:t xml:space="preserve"> </w:t>
      </w:r>
      <w:r w:rsidRPr="0058536A">
        <w:rPr>
          <w:sz w:val="28"/>
          <w:szCs w:val="24"/>
        </w:rPr>
        <w:t>системы, выполняющей те же самые функции (строительство дорог и трубопровода или прокладка железнодорожного полотна проблематична) вряд ли может окупиться.</w:t>
      </w:r>
    </w:p>
    <w:p w:rsidR="00EE2000" w:rsidRPr="0058536A" w:rsidRDefault="00EE2000" w:rsidP="0058536A">
      <w:pPr>
        <w:pStyle w:val="a3"/>
        <w:numPr>
          <w:ilvl w:val="0"/>
          <w:numId w:val="2"/>
        </w:numPr>
        <w:spacing w:line="360" w:lineRule="auto"/>
        <w:ind w:left="0" w:firstLine="709"/>
        <w:rPr>
          <w:sz w:val="28"/>
          <w:szCs w:val="24"/>
        </w:rPr>
      </w:pPr>
      <w:r w:rsidRPr="0058536A">
        <w:rPr>
          <w:sz w:val="28"/>
          <w:szCs w:val="24"/>
        </w:rPr>
        <w:t>Низкая эластичность спроса, поскольку спрос на продукцию или услуги, производимые субъектами естественной монополии, в меньшей степени зависит от изменения цены, чем</w:t>
      </w:r>
      <w:r w:rsidR="0058536A">
        <w:rPr>
          <w:sz w:val="28"/>
          <w:szCs w:val="24"/>
        </w:rPr>
        <w:t xml:space="preserve"> </w:t>
      </w:r>
      <w:r w:rsidRPr="0058536A">
        <w:rPr>
          <w:sz w:val="28"/>
          <w:szCs w:val="24"/>
        </w:rPr>
        <w:t>спрос на другие виды продукции (услуг), поскольку их не возможно заменить другими товарами. Данная продукция удовлетворяет важнейшие потребности населения или других отраслей промышленности. К таким товарам относится, например, электроэнергия. Если предложим, рост цен на автомобили заставит многих потребителей</w:t>
      </w:r>
      <w:r w:rsidR="0058536A">
        <w:rPr>
          <w:sz w:val="28"/>
          <w:szCs w:val="24"/>
        </w:rPr>
        <w:t xml:space="preserve"> </w:t>
      </w:r>
      <w:r w:rsidRPr="0058536A">
        <w:rPr>
          <w:sz w:val="28"/>
          <w:szCs w:val="24"/>
        </w:rPr>
        <w:t>отказаться от приобретения собственной машины, и они будут пользоваться общественным транспортом, то даже значительное повышение</w:t>
      </w:r>
      <w:r w:rsidR="0058536A">
        <w:rPr>
          <w:sz w:val="28"/>
          <w:szCs w:val="24"/>
        </w:rPr>
        <w:t xml:space="preserve"> </w:t>
      </w:r>
      <w:r w:rsidRPr="0058536A">
        <w:rPr>
          <w:sz w:val="28"/>
          <w:szCs w:val="24"/>
        </w:rPr>
        <w:t>тарифов электроэнергию вряд ли приведет к отказу от ее потребления, поскольку заменить ее эквивалентным</w:t>
      </w:r>
      <w:r w:rsidR="0058536A">
        <w:rPr>
          <w:sz w:val="28"/>
          <w:szCs w:val="24"/>
        </w:rPr>
        <w:t xml:space="preserve"> </w:t>
      </w:r>
      <w:r w:rsidRPr="0058536A">
        <w:rPr>
          <w:sz w:val="28"/>
          <w:szCs w:val="24"/>
        </w:rPr>
        <w:t>энергоносителем сложно.</w:t>
      </w:r>
    </w:p>
    <w:p w:rsidR="00EE2000" w:rsidRPr="0058536A" w:rsidRDefault="00EE2000" w:rsidP="0058536A">
      <w:pPr>
        <w:pStyle w:val="a3"/>
        <w:numPr>
          <w:ilvl w:val="0"/>
          <w:numId w:val="2"/>
        </w:numPr>
        <w:spacing w:line="360" w:lineRule="auto"/>
        <w:ind w:left="0" w:firstLine="709"/>
        <w:rPr>
          <w:sz w:val="28"/>
          <w:szCs w:val="24"/>
        </w:rPr>
      </w:pPr>
      <w:r w:rsidRPr="0058536A">
        <w:rPr>
          <w:sz w:val="28"/>
          <w:szCs w:val="24"/>
        </w:rPr>
        <w:t>Сетевой характер организации рынка, то есть наличие целостной системы протяженных в пространстве сетей, посредством которых производится оказание определенной услуги, в том числе наличие организованной сети, для которой необходимо Управление и контроль из единого центра в реальном масштабе времени.</w:t>
      </w:r>
    </w:p>
    <w:p w:rsidR="0058536A" w:rsidRDefault="00EE2000" w:rsidP="0058536A">
      <w:pPr>
        <w:pStyle w:val="a3"/>
        <w:spacing w:line="360" w:lineRule="auto"/>
        <w:ind w:firstLine="709"/>
        <w:rPr>
          <w:sz w:val="28"/>
          <w:szCs w:val="24"/>
        </w:rPr>
      </w:pPr>
      <w:r w:rsidRPr="0058536A">
        <w:rPr>
          <w:sz w:val="28"/>
          <w:szCs w:val="24"/>
        </w:rPr>
        <w:t>Существуют два типа естественных монополий:</w:t>
      </w:r>
    </w:p>
    <w:p w:rsidR="00EE2000" w:rsidRPr="0058536A" w:rsidRDefault="00EE2000" w:rsidP="0058536A">
      <w:pPr>
        <w:pStyle w:val="a3"/>
        <w:spacing w:line="360" w:lineRule="auto"/>
        <w:ind w:firstLine="709"/>
        <w:rPr>
          <w:sz w:val="28"/>
          <w:szCs w:val="24"/>
        </w:rPr>
      </w:pPr>
      <w:r w:rsidRPr="0058536A">
        <w:rPr>
          <w:sz w:val="28"/>
          <w:szCs w:val="24"/>
        </w:rPr>
        <w:t>а) природные монополии. Рождение таких монополий происходит из-за барьеров для конкуренции, возведенных самой природой. Например, монополистом может стать фирма, геологи которой обнаружили месторождение уникальных полезных ископаемых и которая купила права на земельный участок, где располагается это месторождение. Теперь никто другой это месторождение использовать не сможет: закон защищает права собственника, даже если он оказался в итоге монополистом (что не исключает регулирующего вмешательства государства в деятельность такого монополиста).</w:t>
      </w:r>
    </w:p>
    <w:p w:rsidR="00EE2000" w:rsidRPr="0058536A" w:rsidRDefault="00EE2000" w:rsidP="0058536A">
      <w:pPr>
        <w:pStyle w:val="a3"/>
        <w:spacing w:line="360" w:lineRule="auto"/>
        <w:ind w:firstLine="709"/>
        <w:rPr>
          <w:sz w:val="28"/>
          <w:szCs w:val="24"/>
        </w:rPr>
      </w:pPr>
      <w:r w:rsidRPr="0058536A">
        <w:rPr>
          <w:sz w:val="28"/>
          <w:szCs w:val="24"/>
        </w:rPr>
        <w:t>б) технико-экономические монополии. Так условно можно называть монополии, возникновение которых продиктовано либо техническими, либо</w:t>
      </w:r>
      <w:r w:rsidR="0058536A">
        <w:rPr>
          <w:sz w:val="28"/>
          <w:szCs w:val="24"/>
        </w:rPr>
        <w:t xml:space="preserve"> </w:t>
      </w:r>
      <w:r w:rsidRPr="0058536A">
        <w:rPr>
          <w:sz w:val="28"/>
          <w:szCs w:val="24"/>
        </w:rPr>
        <w:t>экономическими причинами, связанными с проявлением эффекта масштаба.</w:t>
      </w:r>
    </w:p>
    <w:p w:rsidR="00D0319C" w:rsidRPr="0058536A" w:rsidRDefault="00D0319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Сферы естественных монополий:</w:t>
      </w:r>
    </w:p>
    <w:p w:rsidR="00D0319C" w:rsidRPr="0058536A" w:rsidRDefault="00D0319C" w:rsidP="0058536A">
      <w:pPr>
        <w:spacing w:line="360" w:lineRule="auto"/>
        <w:ind w:firstLine="709"/>
        <w:jc w:val="both"/>
        <w:rPr>
          <w:sz w:val="28"/>
        </w:rPr>
      </w:pPr>
      <w:r w:rsidRPr="0058536A">
        <w:rPr>
          <w:sz w:val="28"/>
        </w:rPr>
        <w:t>- транспортировка нефти, нефтепродуктов и газа по трубопроводам;</w:t>
      </w:r>
    </w:p>
    <w:p w:rsidR="00D0319C" w:rsidRPr="0058536A" w:rsidRDefault="00D0319C" w:rsidP="0058536A">
      <w:pPr>
        <w:spacing w:line="360" w:lineRule="auto"/>
        <w:ind w:firstLine="709"/>
        <w:jc w:val="both"/>
        <w:rPr>
          <w:sz w:val="28"/>
        </w:rPr>
      </w:pPr>
      <w:r w:rsidRPr="0058536A">
        <w:rPr>
          <w:sz w:val="28"/>
        </w:rPr>
        <w:t>- услуги по передаче электрической и тепловой энергии;</w:t>
      </w:r>
    </w:p>
    <w:p w:rsidR="00D0319C" w:rsidRPr="0058536A" w:rsidRDefault="00D0319C" w:rsidP="0058536A">
      <w:pPr>
        <w:spacing w:line="360" w:lineRule="auto"/>
        <w:ind w:firstLine="709"/>
        <w:jc w:val="both"/>
        <w:rPr>
          <w:sz w:val="28"/>
        </w:rPr>
      </w:pPr>
      <w:r w:rsidRPr="0058536A">
        <w:rPr>
          <w:sz w:val="28"/>
        </w:rPr>
        <w:t>- железнодорожные перевозки;</w:t>
      </w:r>
    </w:p>
    <w:p w:rsidR="00D0319C" w:rsidRPr="0058536A" w:rsidRDefault="00D0319C" w:rsidP="0058536A">
      <w:pPr>
        <w:spacing w:line="360" w:lineRule="auto"/>
        <w:ind w:firstLine="709"/>
        <w:jc w:val="both"/>
        <w:rPr>
          <w:sz w:val="28"/>
        </w:rPr>
      </w:pPr>
      <w:r w:rsidRPr="0058536A">
        <w:rPr>
          <w:sz w:val="28"/>
        </w:rPr>
        <w:t>- услуги транспортных терминалов, портов, аэропортов;</w:t>
      </w:r>
    </w:p>
    <w:p w:rsidR="00D0319C" w:rsidRPr="0058536A" w:rsidRDefault="00D0319C" w:rsidP="0058536A">
      <w:pPr>
        <w:spacing w:line="360" w:lineRule="auto"/>
        <w:ind w:firstLine="709"/>
        <w:jc w:val="both"/>
        <w:rPr>
          <w:sz w:val="28"/>
        </w:rPr>
      </w:pPr>
      <w:r w:rsidRPr="0058536A">
        <w:rPr>
          <w:sz w:val="28"/>
        </w:rPr>
        <w:t>- услуги общедоступной электрической и почтовой связи;</w:t>
      </w:r>
    </w:p>
    <w:p w:rsidR="00D0319C" w:rsidRPr="0058536A" w:rsidRDefault="00D0319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услуги по оперативно-диспетчерскому управлению в электроэнергетике;</w:t>
      </w:r>
    </w:p>
    <w:p w:rsidR="00D0319C" w:rsidRPr="0058536A" w:rsidRDefault="00D0319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услуги по использованию инфраструктуры внутренних водных путей.</w:t>
      </w:r>
    </w:p>
    <w:p w:rsidR="003522C9" w:rsidRPr="0058536A" w:rsidRDefault="002D5098" w:rsidP="0058536A">
      <w:pPr>
        <w:spacing w:line="360" w:lineRule="auto"/>
        <w:ind w:firstLine="709"/>
        <w:jc w:val="both"/>
        <w:rPr>
          <w:sz w:val="28"/>
        </w:rPr>
      </w:pPr>
      <w:r w:rsidRPr="0058536A">
        <w:rPr>
          <w:sz w:val="28"/>
        </w:rPr>
        <w:t>Деятельность естественных монополий подвержена государственному регулированию и контролю. Органы по регулированию и контролю:</w:t>
      </w:r>
    </w:p>
    <w:p w:rsidR="002D5098" w:rsidRPr="0058536A" w:rsidRDefault="002D5098" w:rsidP="0058536A">
      <w:pPr>
        <w:numPr>
          <w:ilvl w:val="0"/>
          <w:numId w:val="1"/>
        </w:numPr>
        <w:spacing w:line="360" w:lineRule="auto"/>
        <w:ind w:left="0" w:firstLine="709"/>
        <w:jc w:val="both"/>
        <w:rPr>
          <w:sz w:val="28"/>
        </w:rPr>
      </w:pPr>
      <w:r w:rsidRPr="0058536A">
        <w:rPr>
          <w:sz w:val="28"/>
        </w:rPr>
        <w:t>Федеральная служба по тарифам (Постановление Правительства РФ от 30.06.2004 №332);</w:t>
      </w:r>
    </w:p>
    <w:p w:rsidR="0058536A" w:rsidRDefault="002D5098" w:rsidP="0058536A">
      <w:pPr>
        <w:numPr>
          <w:ilvl w:val="0"/>
          <w:numId w:val="1"/>
        </w:numPr>
        <w:spacing w:line="360" w:lineRule="auto"/>
        <w:ind w:left="0" w:firstLine="709"/>
        <w:jc w:val="both"/>
        <w:rPr>
          <w:sz w:val="28"/>
        </w:rPr>
      </w:pPr>
      <w:r w:rsidRPr="0058536A">
        <w:rPr>
          <w:sz w:val="28"/>
        </w:rPr>
        <w:t xml:space="preserve">Федеральная </w:t>
      </w:r>
      <w:r w:rsidR="00977DA4" w:rsidRPr="0058536A">
        <w:rPr>
          <w:sz w:val="28"/>
        </w:rPr>
        <w:t>антимонопольная служба</w:t>
      </w:r>
    </w:p>
    <w:p w:rsidR="002D5098" w:rsidRPr="0058536A" w:rsidRDefault="002D5098" w:rsidP="0058536A">
      <w:pPr>
        <w:spacing w:line="360" w:lineRule="auto"/>
        <w:ind w:firstLine="709"/>
        <w:jc w:val="both"/>
        <w:rPr>
          <w:sz w:val="28"/>
        </w:rPr>
      </w:pPr>
      <w:r w:rsidRPr="0058536A">
        <w:rPr>
          <w:sz w:val="28"/>
        </w:rPr>
        <w:t>Закон выделяет два метода гос. регулирования: ценовое регулирование (установление тарифов) и определение потребителей, подлежащих обязательному обслуживанию</w:t>
      </w:r>
      <w:r w:rsidR="0051365C" w:rsidRPr="0058536A">
        <w:rPr>
          <w:sz w:val="28"/>
        </w:rPr>
        <w:t>.</w:t>
      </w:r>
    </w:p>
    <w:p w:rsidR="0051365C" w:rsidRPr="0058536A" w:rsidRDefault="0051365C" w:rsidP="0058536A">
      <w:pPr>
        <w:pStyle w:val="ConsPlusNormal"/>
        <w:spacing w:line="360" w:lineRule="auto"/>
        <w:ind w:firstLine="709"/>
        <w:jc w:val="both"/>
        <w:rPr>
          <w:rFonts w:ascii="Times New Roman" w:hAnsi="Times New Roman" w:cs="Times New Roman"/>
          <w:sz w:val="28"/>
          <w:szCs w:val="22"/>
        </w:rPr>
      </w:pPr>
      <w:r w:rsidRPr="0058536A">
        <w:rPr>
          <w:rFonts w:ascii="Times New Roman" w:hAnsi="Times New Roman" w:cs="Times New Roman"/>
          <w:sz w:val="28"/>
          <w:szCs w:val="22"/>
        </w:rPr>
        <w:t>По ценообразованию есть, например, ПОСТАНОВЛЕНИЕ ФЭК РФ от 27.11.2002 N 84-э/3 "ОБ УТВЕРЖДЕНИИ ПОРЯДКА ОПЛАТЫ УСЛУГ СУБЪЕКТОВ ЕСТЕСТВЕННЫХ МОНОПОЛИЙ В СФЕРЕ ТРАНСПОРТИРОВКИ НЕФТЕПРОДУКТОВ ПО МАГИСТРАЛЬНЫМ ТРУБОПРОВОДАМ", ПОСТАНОВЛЕНИЕ ФЭК РФ от 16.10.2002 N 70-э/5</w:t>
      </w:r>
    </w:p>
    <w:p w:rsidR="0051365C" w:rsidRPr="0058536A" w:rsidRDefault="0051365C" w:rsidP="0058536A">
      <w:pPr>
        <w:pStyle w:val="ConsPlusNormal"/>
        <w:spacing w:line="360" w:lineRule="auto"/>
        <w:ind w:firstLine="709"/>
        <w:jc w:val="both"/>
        <w:rPr>
          <w:rFonts w:ascii="Times New Roman" w:hAnsi="Times New Roman" w:cs="Times New Roman"/>
          <w:sz w:val="28"/>
          <w:szCs w:val="22"/>
        </w:rPr>
      </w:pPr>
      <w:r w:rsidRPr="0058536A">
        <w:rPr>
          <w:rFonts w:ascii="Times New Roman" w:hAnsi="Times New Roman" w:cs="Times New Roman"/>
          <w:sz w:val="28"/>
          <w:szCs w:val="22"/>
        </w:rPr>
        <w:t>"ОБ УТВЕРЖДЕНИИ "МЕТОДИКИ ОПРЕДЕЛЕНИЯ ТАРИФОВ НА УСЛУГИ ПО ТРАНСПОРТИРОВКЕ НЕФТЕПРОДУКТОВ ПО МАГИСТРАЛЬНЫМ ТРУБОПРОВОДАМ РОССИЙСКОЙ ФЕДЕРАЦИИ"</w:t>
      </w:r>
    </w:p>
    <w:p w:rsidR="0051365C" w:rsidRPr="0058536A" w:rsidRDefault="0051365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Субъекты естественных монополий, в отношении которых осуществляется государственное регулирование, включаются в соответствующий реестр. В каждой сфере естественных монополий есть свой реестр (см. ПРИКАЗ ФСТ РФ от 26.08.2004 N 59 "ОБ УТВЕРЖДЕНИИ ВРЕМЕННОГО ПОЛОЖЕНИЯ О РЕЕСТРЕ СУБЪЕКТОВ ЕСТЕСТВЕННЫХ МОНОПОЛИЙ, В ОТНОШЕНИИ КОТОРЫХ ОСУЩЕСТВЛЯЮТСЯ ГОСУДАРСТВЕННОЕ РЕГУЛИРОВАНИЕ И КОНТРОЛЬ"; ПРИКАЗ МАП РФ от 15.11.2001 N 1184 "ОБ УТВЕРЖДЕНИИ ПОЛОЖЕНИЯ О РЕЕСТРЕ СУБЪЕКТОВ ЕСТЕСТВЕННЫХ МОНОПОЛИЙ В ОБЛАСТИ СВЯЗИ")</w:t>
      </w:r>
    </w:p>
    <w:p w:rsidR="00A87DDC" w:rsidRPr="0058536A" w:rsidRDefault="00A87DDC"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szCs w:val="24"/>
        </w:rPr>
        <w:t>Особенности деятельности естественных монополий заключаются в том, что Субъекты естественных монополий не вправе отказываться от заключения договора с отдельными потребителями на производство (реализацию) товаров, в отношении которых применяется регулирование в соответствии с настоящим Федеральным законом, при наличии у субъекта естественной монополии возможности произвести (реализовать) такие товары. Так же Субъекты естественных монополий обязаны предоставлять доступ на товарные рынки и (или) производить (реализовывать) товары и услуги, в отношении которых применяется регулирование в соответствии с настоящим Федеральным законом, на недискриминационных условиях согласно требованиям антимонопольного законодательства. Например, Снижение операторами связи тарифов на основные услуги является нарушением антимонопольного законодательства (ПОСТАНОВЛЕНИЕ ФАС ВОЛГО-ВЯТСКОГО ОКРУГА от 23.12.2004 N А39-916/2004-92/2).</w:t>
      </w:r>
    </w:p>
    <w:p w:rsidR="0051365C" w:rsidRPr="0058536A" w:rsidRDefault="00A87DDC" w:rsidP="0058536A">
      <w:pPr>
        <w:spacing w:line="360" w:lineRule="auto"/>
        <w:ind w:firstLine="709"/>
        <w:jc w:val="both"/>
        <w:rPr>
          <w:sz w:val="28"/>
        </w:rPr>
      </w:pPr>
      <w:r w:rsidRPr="0058536A">
        <w:rPr>
          <w:sz w:val="28"/>
        </w:rPr>
        <w:t xml:space="preserve">Государственные монополии – это монополии, созданные в соответствии с законодательством РФ, определяющим товарные границы монопольного рынка, субъект монополии (монополиста), формы контроля и регулирования его деятельности, а так же компетенцию контролирующего органа (Раздел 1 Программы демонополизации утв. Постановлением Правительства РФ </w:t>
      </w:r>
      <w:r w:rsidR="00981F42" w:rsidRPr="0058536A">
        <w:rPr>
          <w:sz w:val="28"/>
        </w:rPr>
        <w:t>09.03.1994 № 191).</w:t>
      </w:r>
    </w:p>
    <w:p w:rsidR="00981F42" w:rsidRPr="0058536A" w:rsidRDefault="00981F42"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О режиме гос. монополий упоминается в ФЗ от 08.12.2003 N 164-ФЗ "ОБ ОСНОВАХ ГОСУДАРСТВЕННОГО РЕГУЛИРОВАНИЯ ВНЕШНЕТОРГОВОЙ ДЕЯТЕЛЬНОСТИ", ФЗ от 10.07.2002 N 86-ФЗ "О ЦЕНТРАЛЬНОМ БАНКЕ РОССИЙСКОЙ ФЕДЕРАЦИИ (БАНКЕ РОССИИ)", ФЗ от 19.07.1998 N 114-ФЗ "О ВОЕННО - ТЕХНИЧЕСКОМ СОТРУДНИЧЕСТВЕ РОССИЙСКОЙ ФЕДЕРАЦИИ С ИНОСТРАННЫМИ ГОСУДАРСТВАМИ", ФЗ</w:t>
      </w:r>
      <w:r w:rsidR="0058536A">
        <w:rPr>
          <w:rFonts w:ascii="Times New Roman" w:hAnsi="Times New Roman" w:cs="Times New Roman"/>
          <w:sz w:val="28"/>
        </w:rPr>
        <w:t xml:space="preserve"> </w:t>
      </w:r>
      <w:r w:rsidRPr="0058536A">
        <w:rPr>
          <w:rFonts w:ascii="Times New Roman" w:hAnsi="Times New Roman" w:cs="Times New Roman"/>
          <w:sz w:val="28"/>
        </w:rPr>
        <w:t>от 22.11.1995 N 171-ФЗ "О ГОСУДАРСТВЕННОМ РЕГУЛИРОВАНИИ ПРОИЗВОДСТВА И ОБОРОТА ЭТИЛОВОГО СПИРТА, АЛКОГОЛЬНОЙ И СПИРТОСОДЕРЖАЩЕЙ ПРОДУКЦИИ", ФЗ от 26.03.1998 N 41-ФЗ "О ДРАГОЦЕННЫХ МЕТАЛЛАХ И ДРАГОЦЕННЫХ КАМНЯХ".</w:t>
      </w:r>
    </w:p>
    <w:p w:rsidR="00981F42" w:rsidRPr="0058536A" w:rsidRDefault="00981F4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Исключительный режим гос. монополии выражается в том, что права на осуществление конкретных видов экономической деятельности принадлежит лишь ограниченному кругу субъектов.</w:t>
      </w:r>
    </w:p>
    <w:p w:rsidR="00981F42" w:rsidRPr="0058536A" w:rsidRDefault="00981F4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Субъектный состав гос. монополий двухуровневый:</w:t>
      </w:r>
    </w:p>
    <w:p w:rsidR="00981F42" w:rsidRPr="0058536A" w:rsidRDefault="00981F4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1-й уровень – государство в лице компетентных органов, 2-й уровень – предприятия, непосредственно осуществляющие экономическую деятельность в режиме гос. монополии (Как правило это ГУПы).</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Например, п</w:t>
      </w:r>
      <w:r w:rsidR="005044F6" w:rsidRPr="0058536A">
        <w:rPr>
          <w:rFonts w:ascii="Times New Roman" w:hAnsi="Times New Roman" w:cs="Times New Roman"/>
          <w:sz w:val="28"/>
        </w:rPr>
        <w:t>редусмотрена гос. монополия на экспорт/импорт отдельных видов товаров (ст. 26 Закона № 164 ФЗ)</w:t>
      </w:r>
      <w:r w:rsidRPr="0058536A">
        <w:rPr>
          <w:rFonts w:ascii="Times New Roman" w:hAnsi="Times New Roman" w:cs="Times New Roman"/>
          <w:sz w:val="28"/>
        </w:rPr>
        <w:t>.</w:t>
      </w:r>
    </w:p>
    <w:p w:rsidR="00981F42"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Гос. монополия осуществляется с помощью специальных правовых средств:</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1) ОПРЕДЕЛЕНИЕ КОНКРЕТНОГО ПЕРЕЧНЯ ТОВАРОВ (ПРЕДЕЛОВ ГОС. МОНОПОЛИИ);</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2) применение в соответствии с п. 1 ст. 49 ГК РФ разрешений (лицензий);</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3) использование особых организационно-правовых форм юридических лиц (субъектов гос. монополии);</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4) установление обязанности коммерческих организаций, входящих в субъектный состав гос. монополии, совершать определенные сделки;</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5) объявление сделок, нарушающих гос. монополию, ничтожными.</w:t>
      </w:r>
    </w:p>
    <w:p w:rsidR="00CD7955" w:rsidRPr="0058536A" w:rsidRDefault="00CD7955"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Еще один вид гос. монополии – эмиссия наличных денег, осуществляется ЦБ РФ. Закон о драг. Металлах устанавливает два вида гос. монополий: на пробирование и клеймение гос. пробирным клеймом ювелирных изделий; на регулирование экспорта необработанных алмазов.</w:t>
      </w:r>
    </w:p>
    <w:p w:rsidR="0052595E" w:rsidRPr="0058536A" w:rsidRDefault="0052595E" w:rsidP="0058536A">
      <w:pPr>
        <w:pStyle w:val="ConsPlusNormal"/>
        <w:spacing w:line="360" w:lineRule="auto"/>
        <w:ind w:firstLine="709"/>
        <w:jc w:val="both"/>
        <w:rPr>
          <w:rFonts w:ascii="Times New Roman" w:hAnsi="Times New Roman" w:cs="Times New Roman"/>
          <w:sz w:val="28"/>
        </w:rPr>
      </w:pPr>
    </w:p>
    <w:p w:rsidR="0052595E" w:rsidRPr="0058536A" w:rsidRDefault="00FA01DD" w:rsidP="0058536A">
      <w:pPr>
        <w:spacing w:line="360" w:lineRule="auto"/>
        <w:ind w:firstLine="709"/>
        <w:jc w:val="both"/>
        <w:rPr>
          <w:sz w:val="28"/>
        </w:rPr>
      </w:pPr>
      <w:r>
        <w:rPr>
          <w:sz w:val="28"/>
        </w:rPr>
        <w:br w:type="page"/>
      </w:r>
      <w:r w:rsidR="000D756D" w:rsidRPr="0058536A">
        <w:rPr>
          <w:sz w:val="28"/>
        </w:rPr>
        <w:t>2</w:t>
      </w:r>
      <w:r w:rsidR="0052595E" w:rsidRPr="0058536A">
        <w:rPr>
          <w:sz w:val="28"/>
        </w:rPr>
        <w:t>. Понятие и значение конкуренции. Недобросовестная конкуренция к</w:t>
      </w:r>
      <w:r w:rsidR="00660D7C" w:rsidRPr="0058536A">
        <w:rPr>
          <w:sz w:val="28"/>
        </w:rPr>
        <w:t>ак форма злоупотребления правом</w:t>
      </w:r>
    </w:p>
    <w:p w:rsidR="0052595E" w:rsidRPr="0058536A" w:rsidRDefault="0052595E" w:rsidP="0058536A">
      <w:pPr>
        <w:spacing w:line="360" w:lineRule="auto"/>
        <w:ind w:firstLine="709"/>
        <w:jc w:val="both"/>
        <w:rPr>
          <w:sz w:val="28"/>
        </w:rPr>
      </w:pPr>
    </w:p>
    <w:p w:rsidR="0052595E" w:rsidRPr="0058536A" w:rsidRDefault="00FA01DD" w:rsidP="0058536A">
      <w:pPr>
        <w:spacing w:line="360" w:lineRule="auto"/>
        <w:ind w:firstLine="709"/>
        <w:jc w:val="both"/>
        <w:rPr>
          <w:sz w:val="28"/>
        </w:rPr>
      </w:pPr>
      <w:r w:rsidRPr="0058536A">
        <w:rPr>
          <w:sz w:val="28"/>
        </w:rPr>
        <w:t>К</w:t>
      </w:r>
      <w:r w:rsidR="0052595E" w:rsidRPr="0058536A">
        <w:rPr>
          <w:sz w:val="28"/>
        </w:rPr>
        <w:t>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(п. 7 ст. 4 Закона о защите конкуренции).</w:t>
      </w:r>
    </w:p>
    <w:p w:rsidR="0052595E" w:rsidRPr="0058536A" w:rsidRDefault="00235E4B" w:rsidP="0058536A">
      <w:pPr>
        <w:spacing w:line="360" w:lineRule="auto"/>
        <w:ind w:firstLine="709"/>
        <w:jc w:val="both"/>
        <w:rPr>
          <w:sz w:val="28"/>
        </w:rPr>
      </w:pPr>
      <w:r w:rsidRPr="0058536A">
        <w:rPr>
          <w:sz w:val="28"/>
        </w:rPr>
        <w:t>В экономике конкуренцию понимают как:</w:t>
      </w:r>
    </w:p>
    <w:p w:rsidR="00235E4B" w:rsidRPr="0058536A" w:rsidRDefault="00235E4B" w:rsidP="0058536A">
      <w:pPr>
        <w:spacing w:line="360" w:lineRule="auto"/>
        <w:ind w:firstLine="709"/>
        <w:jc w:val="both"/>
        <w:rPr>
          <w:sz w:val="28"/>
        </w:rPr>
      </w:pPr>
      <w:r w:rsidRPr="0058536A">
        <w:rPr>
          <w:sz w:val="28"/>
        </w:rPr>
        <w:t>1. особую ситуацию на рынке, характеризуемую двумя факторами:</w:t>
      </w:r>
    </w:p>
    <w:p w:rsidR="00235E4B" w:rsidRPr="0058536A" w:rsidRDefault="00235E4B" w:rsidP="0058536A">
      <w:pPr>
        <w:spacing w:line="360" w:lineRule="auto"/>
        <w:ind w:firstLine="709"/>
        <w:jc w:val="both"/>
        <w:rPr>
          <w:sz w:val="28"/>
        </w:rPr>
      </w:pPr>
      <w:r w:rsidRPr="0058536A">
        <w:rPr>
          <w:sz w:val="28"/>
        </w:rPr>
        <w:t>- наличием большого числа независимых покупателей и продавцов товара;</w:t>
      </w:r>
    </w:p>
    <w:p w:rsidR="00235E4B" w:rsidRPr="0058536A" w:rsidRDefault="00235E4B" w:rsidP="0058536A">
      <w:pPr>
        <w:spacing w:line="360" w:lineRule="auto"/>
        <w:ind w:firstLine="709"/>
        <w:jc w:val="both"/>
        <w:rPr>
          <w:sz w:val="28"/>
        </w:rPr>
      </w:pPr>
      <w:r w:rsidRPr="0058536A">
        <w:rPr>
          <w:sz w:val="28"/>
        </w:rPr>
        <w:t>- свободой для покупателей и продавцов входить на рынок и покидать его.</w:t>
      </w:r>
    </w:p>
    <w:p w:rsidR="00235E4B" w:rsidRPr="0058536A" w:rsidRDefault="00235E4B" w:rsidP="0058536A">
      <w:pPr>
        <w:spacing w:line="360" w:lineRule="auto"/>
        <w:ind w:firstLine="709"/>
        <w:jc w:val="both"/>
        <w:rPr>
          <w:sz w:val="28"/>
        </w:rPr>
      </w:pPr>
      <w:r w:rsidRPr="0058536A">
        <w:rPr>
          <w:sz w:val="28"/>
        </w:rPr>
        <w:t xml:space="preserve">2. постоянно действующий механизм соперничества, позволяющий </w:t>
      </w:r>
      <w:r w:rsidR="00FA01DD" w:rsidRPr="0058536A">
        <w:rPr>
          <w:sz w:val="28"/>
        </w:rPr>
        <w:t>достичь</w:t>
      </w:r>
      <w:r w:rsidRPr="0058536A">
        <w:rPr>
          <w:sz w:val="28"/>
        </w:rPr>
        <w:t xml:space="preserve"> лучших результатов предпринимательской деятельности;</w:t>
      </w:r>
    </w:p>
    <w:p w:rsidR="00235E4B" w:rsidRPr="0058536A" w:rsidRDefault="00235E4B" w:rsidP="0058536A">
      <w:pPr>
        <w:spacing w:line="360" w:lineRule="auto"/>
        <w:ind w:firstLine="709"/>
        <w:jc w:val="both"/>
        <w:rPr>
          <w:sz w:val="28"/>
        </w:rPr>
      </w:pPr>
      <w:r w:rsidRPr="0058536A">
        <w:rPr>
          <w:sz w:val="28"/>
        </w:rPr>
        <w:t>3. элемент рынка, позволяющий наиболее эффективно распределить имеющиеся хозяйственные ресурсы.</w:t>
      </w:r>
    </w:p>
    <w:p w:rsidR="0052595E"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Необходимые для возникновения и существования конкуренции условия:</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на рынке действуют независимые поставщики достаточного количества товаров;</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на рынке присутствует достаточное количество независимых покупателей товаров;</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поставщики и потребители не прибегают к соглашениям, ограничивающим конкуренцию;</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на рынке существует свободный доступ к сырью, капиталам и другим хозяйственным ресурсам.</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Функции конкуренции.</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Регулирование. Основные производственные ресурсы направляются в те сферы, где в них существует наибольшая потребность, и где они могут быть использованы с максимальной эффективностью.</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Мотивация. Конкуренция мотивирует хозяйствующих субъектов предлагать на рынке наилучшую по качеству и цене продукцию.</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Распределение. Доход от предпринимательской деятельности перераспределяется в пользу тех субъектов, которые используют свои ресурсы наиболее эффективно.</w:t>
      </w:r>
    </w:p>
    <w:p w:rsidR="00A55979" w:rsidRPr="0058536A" w:rsidRDefault="00A5597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Конкуренция ограничивает односторонние действия предпринимателя и предоставляет потребителю возможность выбора</w:t>
      </w:r>
      <w:r w:rsidR="00703FD7" w:rsidRPr="0058536A">
        <w:rPr>
          <w:rFonts w:ascii="Times New Roman" w:hAnsi="Times New Roman" w:cs="Times New Roman"/>
          <w:sz w:val="28"/>
          <w:szCs w:val="24"/>
        </w:rPr>
        <w:t>.</w:t>
      </w:r>
    </w:p>
    <w:p w:rsidR="00BD2263" w:rsidRPr="0058536A" w:rsidRDefault="00BD226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Недо</w:t>
      </w:r>
      <w:r w:rsidR="00B714CC" w:rsidRPr="0058536A">
        <w:rPr>
          <w:rFonts w:ascii="Times New Roman" w:hAnsi="Times New Roman" w:cs="Times New Roman"/>
          <w:sz w:val="28"/>
          <w:szCs w:val="24"/>
        </w:rPr>
        <w:t>бросовестная конкуренция – действия хозяйствующих субъектов, направленные на приобретение преимуществ в предпринимательской деятельности. Такие действия противоречат законодательству, обычаям делового оборота, требованиям добропорядочности, разумности и справедливости и способны причинить/причиняют убытки другим хозяйствующим субъектам (ХС), либо способны нанести/наносят вред их деловой репутации (п. 9 ст. 4 Закона о защите конкуренции).</w:t>
      </w:r>
    </w:p>
    <w:p w:rsidR="00B714CC" w:rsidRPr="0058536A" w:rsidRDefault="00B714C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Недобросовестная конкуренция это правонарушение, его объективной стороной является активное поведение на рынке, бездействие не относится к недобросовестной конкуренции. Это одна из форм злоупотребления правом (ст. 10 ГК РФ).</w:t>
      </w:r>
    </w:p>
    <w:p w:rsidR="00294C0F" w:rsidRPr="0058536A" w:rsidRDefault="00294C0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Выделяют формы недобросовестной конкуренции</w:t>
      </w:r>
      <w:r w:rsidR="00AD5E3E" w:rsidRPr="0058536A">
        <w:rPr>
          <w:rFonts w:ascii="Times New Roman" w:hAnsi="Times New Roman" w:cs="Times New Roman"/>
          <w:sz w:val="28"/>
          <w:szCs w:val="24"/>
        </w:rPr>
        <w:t xml:space="preserve"> (ст. 14 Закона о защите конкуренции)</w:t>
      </w:r>
      <w:r w:rsidRPr="0058536A">
        <w:rPr>
          <w:rFonts w:ascii="Times New Roman" w:hAnsi="Times New Roman" w:cs="Times New Roman"/>
          <w:sz w:val="28"/>
          <w:szCs w:val="24"/>
        </w:rPr>
        <w:t>:</w:t>
      </w:r>
    </w:p>
    <w:p w:rsidR="00294C0F" w:rsidRPr="0058536A" w:rsidRDefault="00AD5E3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Первая группа нарушений касается информации о конкуренте и его продукции:</w:t>
      </w:r>
    </w:p>
    <w:p w:rsidR="00AD5E3E" w:rsidRPr="0058536A" w:rsidRDefault="00AD5E3E"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AD5E3E" w:rsidRPr="0058536A" w:rsidRDefault="00AD5E3E"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AD5E3E" w:rsidRPr="0058536A" w:rsidRDefault="00AD5E3E"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AD5E3E" w:rsidRPr="0058536A" w:rsidRDefault="00F939F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Вторая группа нарушений – действия, связанные с дезорганизацией производственного процесса конкурента, т.е. незаконное получение, использование, разглашение информации, составляющей коммерческую, служебную или иную охраняемую законом тайну.</w:t>
      </w:r>
    </w:p>
    <w:p w:rsidR="00F939FD" w:rsidRPr="0058536A" w:rsidRDefault="00F939F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Третья группа нарушений связана с осуществлением экономической деятельности посредством нарушением исключительных прав на результаты интеллектуальной деятельности и средства индивидуализации других лиц, а так же посредством </w:t>
      </w:r>
      <w:r w:rsidR="00822D6A" w:rsidRPr="0058536A">
        <w:rPr>
          <w:rFonts w:ascii="Times New Roman" w:hAnsi="Times New Roman" w:cs="Times New Roman"/>
          <w:sz w:val="28"/>
          <w:szCs w:val="24"/>
        </w:rPr>
        <w:t xml:space="preserve">регистрации и </w:t>
      </w:r>
      <w:r w:rsidRPr="0058536A">
        <w:rPr>
          <w:rFonts w:ascii="Times New Roman" w:hAnsi="Times New Roman" w:cs="Times New Roman"/>
          <w:sz w:val="28"/>
          <w:szCs w:val="24"/>
        </w:rPr>
        <w:t>использования средств индивидуализации,</w:t>
      </w:r>
      <w:r w:rsidR="00822D6A" w:rsidRPr="0058536A">
        <w:rPr>
          <w:rFonts w:ascii="Times New Roman" w:hAnsi="Times New Roman" w:cs="Times New Roman"/>
          <w:sz w:val="28"/>
          <w:szCs w:val="24"/>
        </w:rPr>
        <w:t xml:space="preserve"> не являющихся объектами исключительных прав, которые</w:t>
      </w:r>
      <w:r w:rsidRPr="0058536A">
        <w:rPr>
          <w:rFonts w:ascii="Times New Roman" w:hAnsi="Times New Roman" w:cs="Times New Roman"/>
          <w:sz w:val="28"/>
          <w:szCs w:val="24"/>
        </w:rPr>
        <w:t xml:space="preserve"> </w:t>
      </w:r>
      <w:r w:rsidR="00822D6A" w:rsidRPr="0058536A">
        <w:rPr>
          <w:rFonts w:ascii="Times New Roman" w:hAnsi="Times New Roman" w:cs="Times New Roman"/>
          <w:sz w:val="28"/>
          <w:szCs w:val="24"/>
        </w:rPr>
        <w:t>какое-то время используются другими лицами.</w:t>
      </w:r>
    </w:p>
    <w:p w:rsidR="00AD5E3E" w:rsidRPr="0058536A" w:rsidRDefault="00F939F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Достаточно противоречива практика применения п. 2 ст. 10 бывшего Закона о конкуренции (соответственно п. 2 ст. 14 нового закона о защите конкуренции). </w:t>
      </w:r>
      <w:r w:rsidR="00AD5E3E" w:rsidRPr="0058536A">
        <w:rPr>
          <w:rFonts w:ascii="Times New Roman" w:hAnsi="Times New Roman" w:cs="Times New Roman"/>
          <w:sz w:val="28"/>
          <w:szCs w:val="24"/>
        </w:rPr>
        <w:t>Есть прецеденты, когда недобросовестной конкуренцией признавалась регистрация одним лицом в качестве товарного знака обозначения, которое использовалось для индивидуализации товаров другим лицом (последнее же не регистрировало такой товарный знак)</w:t>
      </w:r>
      <w:r w:rsidR="00481507" w:rsidRPr="0058536A">
        <w:rPr>
          <w:rFonts w:ascii="Times New Roman" w:hAnsi="Times New Roman" w:cs="Times New Roman"/>
          <w:sz w:val="28"/>
          <w:szCs w:val="24"/>
        </w:rPr>
        <w:t xml:space="preserve"> (Постановление ФАС Восточно-Сибирского округа от </w:t>
      </w:r>
      <w:r w:rsidR="000C3958" w:rsidRPr="0058536A">
        <w:rPr>
          <w:rFonts w:ascii="Times New Roman" w:hAnsi="Times New Roman" w:cs="Times New Roman"/>
          <w:sz w:val="28"/>
          <w:szCs w:val="24"/>
        </w:rPr>
        <w:t>22.05.2006</w:t>
      </w:r>
      <w:r w:rsidR="00481507" w:rsidRPr="0058536A">
        <w:rPr>
          <w:rFonts w:ascii="Times New Roman" w:hAnsi="Times New Roman" w:cs="Times New Roman"/>
          <w:sz w:val="28"/>
          <w:szCs w:val="24"/>
        </w:rPr>
        <w:t>). Признано актом недобросовестной конкуренции регистрация и использование товарного знака, сходного с названием запатентованного товара другого субъекта, если это сделано с целью создания препятствий для распространения на рынке продукции конкурирующей компании (Постановление ФАС МО от 02.</w:t>
      </w:r>
      <w:r w:rsidR="00730BBD" w:rsidRPr="0058536A">
        <w:rPr>
          <w:rFonts w:ascii="Times New Roman" w:hAnsi="Times New Roman" w:cs="Times New Roman"/>
          <w:sz w:val="28"/>
          <w:szCs w:val="24"/>
        </w:rPr>
        <w:t>12</w:t>
      </w:r>
      <w:r w:rsidR="00481507" w:rsidRPr="0058536A">
        <w:rPr>
          <w:rFonts w:ascii="Times New Roman" w:hAnsi="Times New Roman" w:cs="Times New Roman"/>
          <w:sz w:val="28"/>
          <w:szCs w:val="24"/>
        </w:rPr>
        <w:t>.2005).</w:t>
      </w:r>
    </w:p>
    <w:p w:rsidR="0050797C" w:rsidRPr="0058536A" w:rsidRDefault="0050797C" w:rsidP="0058536A">
      <w:pPr>
        <w:pStyle w:val="ConsPlusNormal"/>
        <w:spacing w:line="360" w:lineRule="auto"/>
        <w:ind w:firstLine="709"/>
        <w:jc w:val="both"/>
        <w:rPr>
          <w:rFonts w:ascii="Times New Roman" w:hAnsi="Times New Roman" w:cs="Times New Roman"/>
          <w:sz w:val="28"/>
          <w:szCs w:val="24"/>
        </w:rPr>
      </w:pPr>
    </w:p>
    <w:p w:rsidR="0050797C" w:rsidRPr="0058536A" w:rsidRDefault="00FA01DD" w:rsidP="0058536A">
      <w:pPr>
        <w:spacing w:line="360" w:lineRule="auto"/>
        <w:ind w:firstLine="709"/>
        <w:jc w:val="both"/>
        <w:rPr>
          <w:sz w:val="28"/>
        </w:rPr>
      </w:pPr>
      <w:r>
        <w:rPr>
          <w:sz w:val="28"/>
        </w:rPr>
        <w:br w:type="page"/>
      </w:r>
      <w:r w:rsidR="000D756D" w:rsidRPr="0058536A">
        <w:rPr>
          <w:sz w:val="28"/>
        </w:rPr>
        <w:t>3</w:t>
      </w:r>
      <w:r w:rsidR="0050797C" w:rsidRPr="0058536A">
        <w:rPr>
          <w:sz w:val="28"/>
        </w:rPr>
        <w:t>. Понятие доминирующего положения. Злоупотр</w:t>
      </w:r>
      <w:r w:rsidR="00660D7C" w:rsidRPr="0058536A">
        <w:rPr>
          <w:sz w:val="28"/>
        </w:rPr>
        <w:t>ебление доминирующим положением</w:t>
      </w:r>
    </w:p>
    <w:p w:rsidR="0050797C" w:rsidRPr="0058536A" w:rsidRDefault="0050797C" w:rsidP="0058536A">
      <w:pPr>
        <w:pStyle w:val="ConsPlusNormal"/>
        <w:spacing w:line="360" w:lineRule="auto"/>
        <w:ind w:firstLine="709"/>
        <w:jc w:val="both"/>
        <w:rPr>
          <w:rFonts w:ascii="Times New Roman" w:hAnsi="Times New Roman" w:cs="Times New Roman"/>
          <w:sz w:val="28"/>
          <w:szCs w:val="24"/>
        </w:rPr>
      </w:pPr>
    </w:p>
    <w:p w:rsidR="00EE2000" w:rsidRPr="0058536A" w:rsidRDefault="00EE2000"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szCs w:val="24"/>
        </w:rPr>
        <w:t>С понятием доминирующего положения тесно связано понятие монополистической деятельности. По Закону о защите конкуренции 2006 г.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w:t>
      </w:r>
      <w:r w:rsidRPr="0058536A">
        <w:rPr>
          <w:rFonts w:ascii="Times New Roman" w:hAnsi="Times New Roman" w:cs="Times New Roman"/>
          <w:sz w:val="28"/>
        </w:rPr>
        <w:t xml:space="preserve"> монополистической деятельностью. Таким образом, злоупотребление доминирующим положением (ДП) есть частный случай монополистической деятельности.</w:t>
      </w:r>
    </w:p>
    <w:p w:rsidR="004309DF" w:rsidRPr="0058536A" w:rsidRDefault="004309D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ДП само по себе правонарушением не является, его существование на рынке объективно и неизбежно.</w:t>
      </w:r>
    </w:p>
    <w:p w:rsidR="00EE2000" w:rsidRPr="0058536A" w:rsidRDefault="004309D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Доминирующее положение – это такое положение ХС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4309DF" w:rsidRPr="0058536A" w:rsidRDefault="004309D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Новый закон рассматривает доминирование как для отдельных ХС, так и нескольких ХС в совокупности на определенном рынке.</w:t>
      </w:r>
    </w:p>
    <w:p w:rsidR="000F2302" w:rsidRDefault="000F2302" w:rsidP="0058536A">
      <w:pPr>
        <w:pStyle w:val="ConsPlusNormal"/>
        <w:spacing w:line="360" w:lineRule="auto"/>
        <w:ind w:firstLine="709"/>
        <w:jc w:val="both"/>
        <w:rPr>
          <w:rFonts w:ascii="Times New Roman" w:hAnsi="Times New Roman" w:cs="Times New Roman"/>
          <w:sz w:val="28"/>
        </w:rPr>
      </w:pPr>
    </w:p>
    <w:p w:rsidR="000F2302" w:rsidRDefault="000F2302" w:rsidP="0058536A">
      <w:pPr>
        <w:pStyle w:val="ConsPlusNormal"/>
        <w:spacing w:line="360" w:lineRule="auto"/>
        <w:ind w:firstLine="709"/>
        <w:jc w:val="both"/>
        <w:rPr>
          <w:rFonts w:ascii="Times New Roman" w:hAnsi="Times New Roman" w:cs="Times New Roman"/>
          <w:sz w:val="28"/>
        </w:rPr>
        <w:sectPr w:rsidR="000F2302" w:rsidSect="0058536A">
          <w:pgSz w:w="11906" w:h="16838"/>
          <w:pgMar w:top="1134" w:right="850" w:bottom="1134" w:left="1701" w:header="709" w:footer="709" w:gutter="0"/>
          <w:cols w:space="708"/>
          <w:docGrid w:linePitch="360"/>
        </w:sectPr>
      </w:pPr>
    </w:p>
    <w:tbl>
      <w:tblPr>
        <w:tblStyle w:val="a5"/>
        <w:tblW w:w="9241" w:type="dxa"/>
        <w:jc w:val="center"/>
        <w:tblLayout w:type="fixed"/>
        <w:tblLook w:val="0400" w:firstRow="0" w:lastRow="0" w:firstColumn="0" w:lastColumn="0" w:noHBand="0" w:noVBand="1"/>
      </w:tblPr>
      <w:tblGrid>
        <w:gridCol w:w="6531"/>
        <w:gridCol w:w="2710"/>
      </w:tblGrid>
      <w:tr w:rsidR="00E25FA4" w:rsidRPr="0058536A" w:rsidTr="000F2302">
        <w:trPr>
          <w:jc w:val="center"/>
        </w:trPr>
        <w:tc>
          <w:tcPr>
            <w:tcW w:w="6531" w:type="dxa"/>
          </w:tcPr>
          <w:p w:rsidR="00E25FA4" w:rsidRPr="0058536A" w:rsidRDefault="00E25FA4"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ДП хозяйствующего субъекта признается в одном из двух случаев:</w:t>
            </w:r>
          </w:p>
          <w:p w:rsidR="00E25FA4" w:rsidRPr="0058536A" w:rsidRDefault="00E25FA4"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1) если доля ХС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25FA4" w:rsidRPr="0058536A" w:rsidRDefault="00E25FA4"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2) если доля ХС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25FA4" w:rsidRPr="0058536A" w:rsidRDefault="00E25FA4"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Не признаются доминирующими ХС, доля которых на рынке определенного товара не превышает тридцать пять процентов, если только этот ХС не подпадает под критерии доминирования, предусмотренные для нескольких ХС (совокупности ХС).</w:t>
            </w:r>
          </w:p>
        </w:tc>
        <w:tc>
          <w:tcPr>
            <w:tcW w:w="2710" w:type="dxa"/>
          </w:tcPr>
          <w:p w:rsidR="00E25FA4" w:rsidRPr="0058536A" w:rsidRDefault="006649FA" w:rsidP="0058536A">
            <w:pPr>
              <w:pStyle w:val="ConsPlusNormal"/>
              <w:spacing w:line="360" w:lineRule="auto"/>
              <w:ind w:firstLine="0"/>
              <w:jc w:val="both"/>
              <w:rPr>
                <w:rFonts w:ascii="Times New Roman" w:hAnsi="Times New Roman" w:cs="Times New Roman"/>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05pt;margin-top:88.05pt;width:54pt;height:163.8pt;z-index:251656192;mso-position-horizontal-relative:text;mso-position-vertical-relative:text" stroked="f">
                  <v:textbox>
                    <w:txbxContent>
                      <w:p w:rsidR="00E25FA4" w:rsidRPr="00FA01DD" w:rsidRDefault="00E25FA4" w:rsidP="00FA01DD">
                        <w:pPr>
                          <w:spacing w:line="360" w:lineRule="auto"/>
                          <w:rPr>
                            <w:sz w:val="20"/>
                            <w:szCs w:val="20"/>
                          </w:rPr>
                        </w:pPr>
                        <w:r w:rsidRPr="00FA01DD">
                          <w:t>Эти правила</w:t>
                        </w:r>
                        <w:r>
                          <w:t xml:space="preserve"> </w:t>
                        </w:r>
                        <w:r w:rsidRPr="00FA01DD">
                          <w:rPr>
                            <w:sz w:val="20"/>
                            <w:szCs w:val="20"/>
                          </w:rPr>
                          <w:t>не раняют</w:t>
                        </w:r>
                        <w:r w:rsidR="00FA01DD" w:rsidRPr="00FA01DD">
                          <w:rPr>
                            <w:sz w:val="20"/>
                            <w:szCs w:val="20"/>
                          </w:rPr>
                          <w:t>-</w:t>
                        </w:r>
                        <w:r w:rsidRPr="00FA01DD">
                          <w:rPr>
                            <w:sz w:val="20"/>
                            <w:szCs w:val="20"/>
                          </w:rPr>
                          <w:t>ся на финансовые организации</w:t>
                        </w:r>
                      </w:p>
                    </w:txbxContent>
                  </v:textbox>
                </v:shape>
              </w:pict>
            </w:r>
            <w:r>
              <w:rPr>
                <w:rFonts w:ascii="Times New Roman" w:hAnsi="Times New Roman" w:cs="Times New Roman"/>
                <w:szCs w:val="24"/>
              </w:rPr>
            </w:r>
            <w:r>
              <w:rPr>
                <w:rFonts w:ascii="Times New Roman" w:hAnsi="Times New Roman" w:cs="Times New Roman"/>
                <w:szCs w:val="24"/>
              </w:rPr>
              <w:pict>
                <v:group id="_x0000_s1027" editas="canvas" style="width:63pt;height:342pt;mso-position-horizontal-relative:char;mso-position-vertical-relative:line" coordorigin="2274,1341" coordsize="4582,27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1341;width:4582;height:27360" o:preferrelative="f">
                    <v:fill o:detectmouseclick="t"/>
                    <v:path o:extrusionok="t" o:connecttype="none"/>
                    <o:lock v:ext="edit" text="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3583;top:2061;width:1964;height:25920"/>
                  <w10:wrap type="none"/>
                  <w10:anchorlock/>
                </v:group>
              </w:pict>
            </w:r>
          </w:p>
        </w:tc>
      </w:tr>
      <w:tr w:rsidR="008C32C1" w:rsidRPr="0058536A" w:rsidTr="000F2302">
        <w:trPr>
          <w:jc w:val="center"/>
        </w:trPr>
        <w:tc>
          <w:tcPr>
            <w:tcW w:w="6531" w:type="dxa"/>
          </w:tcPr>
          <w:p w:rsidR="008C32C1" w:rsidRPr="0058536A" w:rsidRDefault="008C32C1"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Доминирование каждого ХС из нескольких ХС, чьи доли на рынке больше других (хотя и могут быть менее 35 %), признается при наличии в совокупности трех условий:</w:t>
            </w:r>
          </w:p>
          <w:p w:rsidR="008C32C1" w:rsidRPr="0058536A" w:rsidRDefault="008C32C1"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C32C1" w:rsidRPr="0058536A" w:rsidRDefault="008C32C1"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C32C1" w:rsidRPr="0058536A" w:rsidRDefault="008C32C1"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tc>
        <w:tc>
          <w:tcPr>
            <w:tcW w:w="2710" w:type="dxa"/>
          </w:tcPr>
          <w:p w:rsidR="008C32C1" w:rsidRPr="0058536A" w:rsidRDefault="006649FA" w:rsidP="0058536A">
            <w:pPr>
              <w:pStyle w:val="ConsPlusNormal"/>
              <w:spacing w:line="360" w:lineRule="auto"/>
              <w:ind w:firstLine="0"/>
              <w:jc w:val="both"/>
              <w:rPr>
                <w:rFonts w:ascii="Times New Roman" w:hAnsi="Times New Roman" w:cs="Times New Roman"/>
                <w:szCs w:val="24"/>
              </w:rPr>
            </w:pPr>
            <w:r>
              <w:rPr>
                <w:noProof/>
              </w:rPr>
              <w:pict>
                <v:shape id="_x0000_s1030" type="#_x0000_t202" style="position:absolute;left:0;text-align:left;margin-left:45pt;margin-top:67.55pt;width:54pt;height:173.75pt;z-index:251657216;mso-position-horizontal-relative:text;mso-position-vertical-relative:text" stroked="f">
                  <v:textbox>
                    <w:txbxContent>
                      <w:p w:rsidR="008C32C1" w:rsidRPr="002363EB" w:rsidRDefault="008C32C1" w:rsidP="00FA01DD">
                        <w:pPr>
                          <w:spacing w:line="360" w:lineRule="auto"/>
                          <w:rPr>
                            <w:sz w:val="20"/>
                            <w:szCs w:val="20"/>
                          </w:rPr>
                        </w:pPr>
                        <w:r w:rsidRPr="002363EB">
                          <w:t>Эти правила не распространяют</w:t>
                        </w:r>
                        <w:r w:rsidR="00FA01DD" w:rsidRPr="002363EB">
                          <w:rPr>
                            <w:sz w:val="20"/>
                            <w:szCs w:val="20"/>
                          </w:rPr>
                          <w:t>-</w:t>
                        </w:r>
                        <w:r w:rsidRPr="002363EB">
                          <w:rPr>
                            <w:sz w:val="20"/>
                            <w:szCs w:val="20"/>
                          </w:rPr>
                          <w:t>ся на финансовые организации</w:t>
                        </w:r>
                      </w:p>
                      <w:p w:rsidR="002363EB" w:rsidRDefault="002363EB">
                        <w:pPr>
                          <w:spacing w:line="360" w:lineRule="auto"/>
                        </w:pPr>
                      </w:p>
                    </w:txbxContent>
                  </v:textbox>
                </v:shape>
              </w:pict>
            </w:r>
            <w:r>
              <w:rPr>
                <w:rFonts w:ascii="Times New Roman" w:hAnsi="Times New Roman" w:cs="Times New Roman"/>
                <w:szCs w:val="24"/>
              </w:rPr>
            </w:r>
            <w:r>
              <w:rPr>
                <w:rFonts w:ascii="Times New Roman" w:hAnsi="Times New Roman" w:cs="Times New Roman"/>
                <w:szCs w:val="24"/>
              </w:rPr>
              <w:pict>
                <v:group id="_x0000_s1031" editas="canvas" style="width:45pt;height:315pt;mso-position-horizontal-relative:char;mso-position-vertical-relative:line" coordorigin="2274,8916" coordsize="2572,18900">
                  <o:lock v:ext="edit" aspectratio="t"/>
                  <v:shape id="_x0000_s1032" type="#_x0000_t75" style="position:absolute;left:2274;top:8916;width:2572;height:18900" o:preferrelative="f">
                    <v:fill o:detectmouseclick="t"/>
                    <v:path o:extrusionok="t" o:connecttype="none"/>
                    <o:lock v:ext="edit" text="t"/>
                  </v:shape>
                  <v:shape id="_x0000_s1033" type="#_x0000_t88" style="position:absolute;left:3303;top:10536;width:834;height:15972"/>
                  <w10:wrap type="none"/>
                  <w10:anchorlock/>
                </v:group>
              </w:pict>
            </w:r>
          </w:p>
        </w:tc>
      </w:tr>
    </w:tbl>
    <w:p w:rsidR="00FA01DD" w:rsidRDefault="00FA01DD" w:rsidP="0058536A">
      <w:pPr>
        <w:pStyle w:val="ConsPlusNormal"/>
        <w:spacing w:line="360" w:lineRule="auto"/>
        <w:ind w:firstLine="709"/>
        <w:jc w:val="both"/>
        <w:rPr>
          <w:rFonts w:ascii="Times New Roman" w:hAnsi="Times New Roman" w:cs="Times New Roman"/>
          <w:sz w:val="28"/>
          <w:szCs w:val="24"/>
          <w:lang w:val="en-US"/>
        </w:rPr>
      </w:pPr>
    </w:p>
    <w:p w:rsidR="0058536A" w:rsidRDefault="009C7ED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Доминирующей в любом случае признается естественная монополия.</w:t>
      </w:r>
    </w:p>
    <w:p w:rsidR="00A16A1B" w:rsidRPr="0058536A" w:rsidRDefault="00A16A1B" w:rsidP="0058536A">
      <w:pPr>
        <w:autoSpaceDE w:val="0"/>
        <w:autoSpaceDN w:val="0"/>
        <w:adjustRightInd w:val="0"/>
        <w:spacing w:line="360" w:lineRule="auto"/>
        <w:ind w:firstLine="709"/>
        <w:jc w:val="both"/>
        <w:rPr>
          <w:sz w:val="28"/>
        </w:rPr>
      </w:pPr>
      <w:r w:rsidRPr="0058536A">
        <w:rPr>
          <w:sz w:val="28"/>
          <w:u w:val="single"/>
        </w:rPr>
        <w:t>Основные этапы определения доминирующего положения</w:t>
      </w:r>
      <w:r w:rsidR="00660D7C" w:rsidRPr="0058536A">
        <w:rPr>
          <w:sz w:val="28"/>
          <w:u w:val="single"/>
        </w:rPr>
        <w:t xml:space="preserve"> </w:t>
      </w:r>
      <w:r w:rsidRPr="0058536A">
        <w:rPr>
          <w:sz w:val="28"/>
          <w:u w:val="single"/>
        </w:rPr>
        <w:t>хозяйствующего субъекта на рынке определенного товара</w:t>
      </w:r>
    </w:p>
    <w:p w:rsidR="00A16A1B" w:rsidRPr="0058536A" w:rsidRDefault="00A16A1B" w:rsidP="0058536A">
      <w:pPr>
        <w:autoSpaceDE w:val="0"/>
        <w:autoSpaceDN w:val="0"/>
        <w:adjustRightInd w:val="0"/>
        <w:spacing w:line="360" w:lineRule="auto"/>
        <w:ind w:firstLine="709"/>
        <w:jc w:val="both"/>
        <w:rPr>
          <w:sz w:val="28"/>
        </w:rPr>
      </w:pPr>
      <w:r w:rsidRPr="0058536A">
        <w:rPr>
          <w:sz w:val="28"/>
        </w:rPr>
        <w:t>* Установление конкретной продукции, работ</w:t>
      </w:r>
      <w:r w:rsidR="0058536A">
        <w:rPr>
          <w:sz w:val="28"/>
        </w:rPr>
        <w:t xml:space="preserve"> </w:t>
      </w:r>
      <w:r w:rsidRPr="0058536A">
        <w:rPr>
          <w:sz w:val="28"/>
        </w:rPr>
        <w:t>и</w:t>
      </w:r>
      <w:r w:rsidR="0058536A">
        <w:rPr>
          <w:sz w:val="28"/>
        </w:rPr>
        <w:t xml:space="preserve"> </w:t>
      </w:r>
      <w:r w:rsidRPr="0058536A">
        <w:rPr>
          <w:sz w:val="28"/>
        </w:rPr>
        <w:t>услуг,</w:t>
      </w:r>
      <w:r w:rsidR="0058536A">
        <w:rPr>
          <w:sz w:val="28"/>
        </w:rPr>
        <w:t xml:space="preserve"> </w:t>
      </w:r>
      <w:r w:rsidRPr="0058536A">
        <w:rPr>
          <w:sz w:val="28"/>
        </w:rPr>
        <w:t>которые</w:t>
      </w:r>
      <w:r w:rsidR="0058536A">
        <w:rPr>
          <w:sz w:val="28"/>
        </w:rPr>
        <w:t xml:space="preserve"> </w:t>
      </w:r>
      <w:r w:rsidRPr="0058536A">
        <w:rPr>
          <w:sz w:val="28"/>
        </w:rPr>
        <w:t>могут быть квалифицированы как товар (товары), и получение количественной</w:t>
      </w:r>
      <w:r w:rsidR="000D756D" w:rsidRPr="0058536A">
        <w:rPr>
          <w:sz w:val="28"/>
        </w:rPr>
        <w:t xml:space="preserve"> </w:t>
      </w:r>
      <w:r w:rsidRPr="0058536A">
        <w:rPr>
          <w:sz w:val="28"/>
        </w:rPr>
        <w:t>(в натуральном или стоимостном</w:t>
      </w:r>
      <w:r w:rsidR="0058536A">
        <w:rPr>
          <w:sz w:val="28"/>
        </w:rPr>
        <w:t xml:space="preserve"> </w:t>
      </w:r>
      <w:r w:rsidRPr="0058536A">
        <w:rPr>
          <w:sz w:val="28"/>
        </w:rPr>
        <w:t>измерении)</w:t>
      </w:r>
      <w:r w:rsidR="0058536A">
        <w:rPr>
          <w:sz w:val="28"/>
        </w:rPr>
        <w:t xml:space="preserve"> </w:t>
      </w:r>
      <w:r w:rsidRPr="0058536A">
        <w:rPr>
          <w:sz w:val="28"/>
        </w:rPr>
        <w:t>информации</w:t>
      </w:r>
      <w:r w:rsidR="0058536A">
        <w:rPr>
          <w:sz w:val="28"/>
        </w:rPr>
        <w:t xml:space="preserve"> </w:t>
      </w:r>
      <w:r w:rsidRPr="0058536A">
        <w:rPr>
          <w:sz w:val="28"/>
        </w:rPr>
        <w:t>об</w:t>
      </w:r>
      <w:r w:rsidR="0058536A">
        <w:rPr>
          <w:sz w:val="28"/>
        </w:rPr>
        <w:t xml:space="preserve"> </w:t>
      </w:r>
      <w:r w:rsidRPr="0058536A">
        <w:rPr>
          <w:sz w:val="28"/>
        </w:rPr>
        <w:t>объемах товаров, поставляемых</w:t>
      </w:r>
      <w:r w:rsidR="0058536A">
        <w:rPr>
          <w:sz w:val="28"/>
        </w:rPr>
        <w:t xml:space="preserve"> </w:t>
      </w:r>
      <w:r w:rsidRPr="0058536A">
        <w:rPr>
          <w:sz w:val="28"/>
        </w:rPr>
        <w:t>хозяйствующим</w:t>
      </w:r>
      <w:r w:rsidR="0058536A">
        <w:rPr>
          <w:sz w:val="28"/>
        </w:rPr>
        <w:t xml:space="preserve"> </w:t>
      </w:r>
      <w:r w:rsidRPr="0058536A">
        <w:rPr>
          <w:sz w:val="28"/>
        </w:rPr>
        <w:t>субъектом на</w:t>
      </w:r>
      <w:r w:rsidR="0058536A">
        <w:rPr>
          <w:sz w:val="28"/>
        </w:rPr>
        <w:t xml:space="preserve"> </w:t>
      </w:r>
      <w:r w:rsidRPr="0058536A">
        <w:rPr>
          <w:sz w:val="28"/>
        </w:rPr>
        <w:t>соответствующий товарный рынок</w:t>
      </w:r>
    </w:p>
    <w:p w:rsidR="00A16A1B" w:rsidRPr="0058536A" w:rsidRDefault="00A16A1B" w:rsidP="0058536A">
      <w:pPr>
        <w:autoSpaceDE w:val="0"/>
        <w:autoSpaceDN w:val="0"/>
        <w:adjustRightInd w:val="0"/>
        <w:spacing w:line="360" w:lineRule="auto"/>
        <w:ind w:firstLine="709"/>
        <w:jc w:val="both"/>
        <w:rPr>
          <w:sz w:val="28"/>
        </w:rPr>
      </w:pPr>
      <w:r w:rsidRPr="0058536A">
        <w:rPr>
          <w:sz w:val="28"/>
        </w:rPr>
        <w:t>* Определение</w:t>
      </w:r>
      <w:r w:rsidR="0058536A">
        <w:rPr>
          <w:sz w:val="28"/>
        </w:rPr>
        <w:t xml:space="preserve"> </w:t>
      </w:r>
      <w:r w:rsidRPr="0058536A">
        <w:rPr>
          <w:sz w:val="28"/>
        </w:rPr>
        <w:t>продуктовых</w:t>
      </w:r>
      <w:r w:rsidR="0058536A">
        <w:rPr>
          <w:sz w:val="28"/>
        </w:rPr>
        <w:t xml:space="preserve"> </w:t>
      </w:r>
      <w:r w:rsidRPr="0058536A">
        <w:rPr>
          <w:sz w:val="28"/>
        </w:rPr>
        <w:t>и географических границ</w:t>
      </w:r>
      <w:r w:rsidR="0058536A">
        <w:rPr>
          <w:sz w:val="28"/>
        </w:rPr>
        <w:t xml:space="preserve"> </w:t>
      </w:r>
      <w:r w:rsidRPr="0058536A">
        <w:rPr>
          <w:sz w:val="28"/>
        </w:rPr>
        <w:t>рынка</w:t>
      </w:r>
      <w:r w:rsidR="0058536A">
        <w:rPr>
          <w:sz w:val="28"/>
        </w:rPr>
        <w:t xml:space="preserve"> </w:t>
      </w:r>
      <w:r w:rsidRPr="0058536A">
        <w:rPr>
          <w:sz w:val="28"/>
        </w:rPr>
        <w:t>товар(рынков</w:t>
      </w:r>
      <w:r w:rsidR="0058536A">
        <w:rPr>
          <w:sz w:val="28"/>
        </w:rPr>
        <w:t xml:space="preserve"> </w:t>
      </w:r>
      <w:r w:rsidRPr="0058536A">
        <w:rPr>
          <w:sz w:val="28"/>
        </w:rPr>
        <w:t>товаров),</w:t>
      </w:r>
      <w:r w:rsidR="0058536A">
        <w:rPr>
          <w:sz w:val="28"/>
        </w:rPr>
        <w:t xml:space="preserve"> </w:t>
      </w:r>
      <w:r w:rsidRPr="0058536A">
        <w:rPr>
          <w:sz w:val="28"/>
        </w:rPr>
        <w:t>производимого</w:t>
      </w:r>
      <w:r w:rsidR="0058536A">
        <w:rPr>
          <w:sz w:val="28"/>
        </w:rPr>
        <w:t xml:space="preserve"> </w:t>
      </w:r>
      <w:r w:rsidRPr="0058536A">
        <w:rPr>
          <w:sz w:val="28"/>
        </w:rPr>
        <w:t>(производимых)</w:t>
      </w:r>
      <w:r w:rsidR="0058536A">
        <w:rPr>
          <w:sz w:val="28"/>
        </w:rPr>
        <w:t xml:space="preserve"> </w:t>
      </w:r>
      <w:r w:rsidRPr="0058536A">
        <w:rPr>
          <w:sz w:val="28"/>
        </w:rPr>
        <w:t>хозяйствующим субъектом, и получение количественной (соответственно в натуральном и стоимостном измерении) информации о его (их) объеме (объемах)</w:t>
      </w:r>
    </w:p>
    <w:p w:rsidR="00A16A1B" w:rsidRPr="0058536A" w:rsidRDefault="00A16A1B" w:rsidP="0058536A">
      <w:pPr>
        <w:autoSpaceDE w:val="0"/>
        <w:autoSpaceDN w:val="0"/>
        <w:adjustRightInd w:val="0"/>
        <w:spacing w:line="360" w:lineRule="auto"/>
        <w:ind w:firstLine="709"/>
        <w:jc w:val="both"/>
        <w:rPr>
          <w:sz w:val="28"/>
        </w:rPr>
      </w:pPr>
      <w:r w:rsidRPr="0058536A">
        <w:rPr>
          <w:sz w:val="28"/>
        </w:rPr>
        <w:t>* Определение</w:t>
      </w:r>
      <w:r w:rsidR="0058536A">
        <w:rPr>
          <w:sz w:val="28"/>
        </w:rPr>
        <w:t xml:space="preserve"> </w:t>
      </w:r>
      <w:r w:rsidRPr="0058536A">
        <w:rPr>
          <w:sz w:val="28"/>
        </w:rPr>
        <w:t>возможностей хозяйствующего субъекта оказывать влияние на рынок в плане ограничения конкуренции</w:t>
      </w:r>
      <w:r w:rsidR="0058536A">
        <w:rPr>
          <w:sz w:val="28"/>
        </w:rPr>
        <w:t xml:space="preserve"> </w:t>
      </w:r>
      <w:r w:rsidRPr="0058536A">
        <w:rPr>
          <w:sz w:val="28"/>
        </w:rPr>
        <w:t>в</w:t>
      </w:r>
      <w:r w:rsidR="0058536A">
        <w:rPr>
          <w:sz w:val="28"/>
        </w:rPr>
        <w:t xml:space="preserve"> </w:t>
      </w:r>
      <w:r w:rsidRPr="0058536A">
        <w:rPr>
          <w:sz w:val="28"/>
        </w:rPr>
        <w:t>каких-либо формах либо ущемления</w:t>
      </w:r>
      <w:r w:rsidR="0058536A">
        <w:rPr>
          <w:sz w:val="28"/>
        </w:rPr>
        <w:t xml:space="preserve"> </w:t>
      </w:r>
      <w:r w:rsidRPr="0058536A">
        <w:rPr>
          <w:sz w:val="28"/>
        </w:rPr>
        <w:t>интересов</w:t>
      </w:r>
      <w:r w:rsidR="0058536A">
        <w:rPr>
          <w:sz w:val="28"/>
        </w:rPr>
        <w:t xml:space="preserve"> </w:t>
      </w:r>
      <w:r w:rsidRPr="0058536A">
        <w:rPr>
          <w:sz w:val="28"/>
        </w:rPr>
        <w:t>других</w:t>
      </w:r>
      <w:r w:rsidR="0058536A">
        <w:rPr>
          <w:sz w:val="28"/>
        </w:rPr>
        <w:t xml:space="preserve"> </w:t>
      </w:r>
      <w:r w:rsidRPr="0058536A">
        <w:rPr>
          <w:sz w:val="28"/>
        </w:rPr>
        <w:t>хозяйствующих</w:t>
      </w:r>
      <w:r w:rsidR="0058536A">
        <w:rPr>
          <w:sz w:val="28"/>
        </w:rPr>
        <w:t xml:space="preserve"> </w:t>
      </w:r>
      <w:r w:rsidRPr="0058536A">
        <w:rPr>
          <w:sz w:val="28"/>
        </w:rPr>
        <w:t>субъектов</w:t>
      </w:r>
      <w:r w:rsidR="0058536A">
        <w:rPr>
          <w:sz w:val="28"/>
        </w:rPr>
        <w:t xml:space="preserve"> </w:t>
      </w:r>
      <w:r w:rsidRPr="0058536A">
        <w:rPr>
          <w:sz w:val="28"/>
        </w:rPr>
        <w:t>или граждан (т.е. непосредственное установление наличия доминирующего положения хозяйствующего субъекта на рынке определенного товара).</w:t>
      </w:r>
    </w:p>
    <w:p w:rsidR="001116BF" w:rsidRPr="0058536A" w:rsidRDefault="001116B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Злоупотребление ДП – это такие действия (бездействия) ХС, занимающего ДП результатом которых являются или могут являться недопущение, ограничение, устранение конкуренции и (или) ущемление интересов других лиц</w:t>
      </w:r>
      <w:r w:rsidR="00E74C32" w:rsidRPr="0058536A">
        <w:rPr>
          <w:rFonts w:ascii="Times New Roman" w:hAnsi="Times New Roman" w:cs="Times New Roman"/>
          <w:sz w:val="28"/>
          <w:szCs w:val="24"/>
        </w:rPr>
        <w:t>. В ст. 10 Закона о защите конкуренции 2006 г. установлен примерный перечень таких</w:t>
      </w:r>
      <w:r w:rsidRPr="0058536A">
        <w:rPr>
          <w:rFonts w:ascii="Times New Roman" w:hAnsi="Times New Roman" w:cs="Times New Roman"/>
          <w:sz w:val="28"/>
          <w:szCs w:val="24"/>
        </w:rPr>
        <w:t xml:space="preserve"> действи</w:t>
      </w:r>
      <w:r w:rsidR="00E74C32" w:rsidRPr="0058536A">
        <w:rPr>
          <w:rFonts w:ascii="Times New Roman" w:hAnsi="Times New Roman" w:cs="Times New Roman"/>
          <w:sz w:val="28"/>
          <w:szCs w:val="24"/>
        </w:rPr>
        <w:t>й</w:t>
      </w:r>
      <w:r w:rsidRPr="0058536A">
        <w:rPr>
          <w:rFonts w:ascii="Times New Roman" w:hAnsi="Times New Roman" w:cs="Times New Roman"/>
          <w:sz w:val="28"/>
          <w:szCs w:val="24"/>
        </w:rPr>
        <w:t xml:space="preserve"> (бездействи</w:t>
      </w:r>
      <w:r w:rsidR="00E74C32" w:rsidRPr="0058536A">
        <w:rPr>
          <w:rFonts w:ascii="Times New Roman" w:hAnsi="Times New Roman" w:cs="Times New Roman"/>
          <w:sz w:val="28"/>
          <w:szCs w:val="24"/>
        </w:rPr>
        <w:t>й</w:t>
      </w:r>
      <w:r w:rsidRPr="0058536A">
        <w:rPr>
          <w:rFonts w:ascii="Times New Roman" w:hAnsi="Times New Roman" w:cs="Times New Roman"/>
          <w:sz w:val="28"/>
          <w:szCs w:val="24"/>
        </w:rPr>
        <w:t>):</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установление, поддержание монопольно высокой или монопольно низкой цены товара;</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изъятие товара из обращения, если результатом такого изъятия явилось повышение цены товара;</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навязывание контрагенту условий договора, невыгодных для него или не относящихся к предмету договора;</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установление финансовой организацией необоснованно высокой или необоснованно низкой цены финансовой услуги;</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создание дискриминационных условий;</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создание препятствий доступу на товарный рынок или выходу из товарного рынка другим хозяйствующим субъектам;</w:t>
      </w:r>
    </w:p>
    <w:p w:rsidR="00E74C32" w:rsidRPr="0058536A" w:rsidRDefault="00E74C3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w:t>
      </w:r>
      <w:r w:rsidR="0058536A">
        <w:rPr>
          <w:rFonts w:ascii="Times New Roman" w:hAnsi="Times New Roman" w:cs="Times New Roman"/>
          <w:sz w:val="28"/>
          <w:szCs w:val="24"/>
        </w:rPr>
        <w:t xml:space="preserve"> </w:t>
      </w:r>
      <w:r w:rsidRPr="0058536A">
        <w:rPr>
          <w:rFonts w:ascii="Times New Roman" w:hAnsi="Times New Roman" w:cs="Times New Roman"/>
          <w:sz w:val="28"/>
          <w:szCs w:val="24"/>
        </w:rPr>
        <w:t>нарушение установленного нормативными правовыми актами порядка ценообразования.</w:t>
      </w:r>
    </w:p>
    <w:p w:rsidR="00A531AF" w:rsidRPr="0058536A" w:rsidRDefault="00A531A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НЕ ПРИЗНАЕТСЯ ЗЛОУПОТРЕБЛЕНИЕ ДП ОСУЩЕСТВЛЕНИЕ ИСКЛЮЧИТЕЛЬНЫХ ПРАВ НА РЕЗУЛЬТАТЫ ИНТЕЛЕКТУАЛЬНОЙ ДЕЯТЕЛЬНОСТИ И СРЕДСТВА ИНДИВИДУАЛИЗАЦИИ! (п. 4 ст. 10 Закона).</w:t>
      </w:r>
    </w:p>
    <w:p w:rsidR="00A531AF" w:rsidRPr="0058536A" w:rsidRDefault="00A531AF" w:rsidP="0058536A">
      <w:pPr>
        <w:pStyle w:val="ConsPlusNormal"/>
        <w:spacing w:line="360" w:lineRule="auto"/>
        <w:ind w:firstLine="709"/>
        <w:jc w:val="both"/>
        <w:rPr>
          <w:rFonts w:ascii="Times New Roman" w:hAnsi="Times New Roman" w:cs="Times New Roman"/>
          <w:sz w:val="28"/>
          <w:szCs w:val="24"/>
        </w:rPr>
      </w:pPr>
    </w:p>
    <w:p w:rsidR="00F76E4B" w:rsidRPr="0058536A" w:rsidRDefault="00660D7C" w:rsidP="0058536A">
      <w:pPr>
        <w:spacing w:line="360" w:lineRule="auto"/>
        <w:ind w:firstLine="709"/>
        <w:jc w:val="both"/>
        <w:rPr>
          <w:sz w:val="28"/>
        </w:rPr>
      </w:pPr>
      <w:r w:rsidRPr="0058536A">
        <w:rPr>
          <w:sz w:val="28"/>
        </w:rPr>
        <w:t>4</w:t>
      </w:r>
      <w:r w:rsidR="00F76E4B" w:rsidRPr="0058536A">
        <w:rPr>
          <w:sz w:val="28"/>
        </w:rPr>
        <w:t>. Группа лиц и аффилированные лица</w:t>
      </w:r>
    </w:p>
    <w:p w:rsidR="00F76E4B" w:rsidRPr="0058536A" w:rsidRDefault="00F76E4B" w:rsidP="0058536A">
      <w:pPr>
        <w:spacing w:line="360" w:lineRule="auto"/>
        <w:ind w:firstLine="709"/>
        <w:jc w:val="both"/>
        <w:rPr>
          <w:sz w:val="28"/>
        </w:rPr>
      </w:pPr>
    </w:p>
    <w:p w:rsidR="000A601C" w:rsidRPr="0058536A" w:rsidRDefault="000A601C" w:rsidP="0058536A">
      <w:pPr>
        <w:spacing w:line="360" w:lineRule="auto"/>
        <w:ind w:firstLine="709"/>
        <w:jc w:val="both"/>
        <w:rPr>
          <w:sz w:val="28"/>
        </w:rPr>
      </w:pPr>
      <w:r w:rsidRPr="0058536A">
        <w:rPr>
          <w:sz w:val="28"/>
        </w:rPr>
        <w:t>Группа лиц – это не объединение, не субъект права в смысле гражданского законодательства. Выделение группы лиц в конкурентном законодательстве обусловлено тем, что юридически самостоятельные субъекты экономического оборота могут быть друг от друга зависимы, соответственно способны оказывать влияние на деятельность друг друга.</w:t>
      </w:r>
    </w:p>
    <w:p w:rsidR="000A601C" w:rsidRPr="0058536A" w:rsidRDefault="000A601C" w:rsidP="0058536A">
      <w:pPr>
        <w:spacing w:line="360" w:lineRule="auto"/>
        <w:ind w:firstLine="709"/>
        <w:jc w:val="both"/>
        <w:rPr>
          <w:sz w:val="28"/>
        </w:rPr>
      </w:pPr>
      <w:r w:rsidRPr="0058536A">
        <w:rPr>
          <w:sz w:val="28"/>
        </w:rPr>
        <w:t>Ст. 9 Нового закона перечисляет такие группы:</w:t>
      </w:r>
    </w:p>
    <w:p w:rsidR="000A601C" w:rsidRPr="0058536A" w:rsidRDefault="000A601C" w:rsidP="0058536A">
      <w:pPr>
        <w:spacing w:line="360" w:lineRule="auto"/>
        <w:ind w:firstLine="709"/>
        <w:jc w:val="both"/>
        <w:rPr>
          <w:sz w:val="28"/>
        </w:rPr>
      </w:pPr>
      <w:r w:rsidRPr="0058536A">
        <w:rPr>
          <w:sz w:val="28"/>
        </w:rPr>
        <w:t>1 группа. Хозяйственное общество (товарищество) + физическое/юридическое лицо, которое является участником этого общества (товарищества) и имеет более 50% голосов (или не является участником, но имеет полномочие на использование более 50% голосов).</w:t>
      </w:r>
    </w:p>
    <w:p w:rsidR="00F76E4B" w:rsidRPr="0058536A" w:rsidRDefault="000A601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группа. Хоз. Общество/товарищество + другое Хоз. Общество/товарищество, в обоих из которых состоит участник с более чем 50% голосами (или хотя и не участник, но имеет полномочие использовать более 50% голосов как в том, так и в другом обществе/товариществе).</w:t>
      </w:r>
    </w:p>
    <w:p w:rsidR="000A601C" w:rsidRPr="0058536A" w:rsidRDefault="000A601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группа. Хоз. Общество + физическое/юридическое лицо</w:t>
      </w:r>
      <w:r w:rsidR="00252116" w:rsidRPr="0058536A">
        <w:rPr>
          <w:rFonts w:ascii="Times New Roman" w:hAnsi="Times New Roman" w:cs="Times New Roman"/>
          <w:sz w:val="28"/>
          <w:szCs w:val="24"/>
        </w:rPr>
        <w:t>, которое осуществляет функции единоличного исполнительного органа этого общества.</w:t>
      </w:r>
    </w:p>
    <w:p w:rsidR="00A531AF"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группа.</w:t>
      </w:r>
      <w:r w:rsidR="0058536A">
        <w:rPr>
          <w:rFonts w:ascii="Times New Roman" w:hAnsi="Times New Roman" w:cs="Times New Roman"/>
          <w:sz w:val="28"/>
          <w:szCs w:val="24"/>
        </w:rPr>
        <w:t xml:space="preserve"> </w:t>
      </w:r>
      <w:r w:rsidRPr="0058536A">
        <w:rPr>
          <w:rFonts w:ascii="Times New Roman" w:hAnsi="Times New Roman" w:cs="Times New Roman"/>
          <w:sz w:val="28"/>
          <w:szCs w:val="24"/>
        </w:rPr>
        <w:t>Хоз. Общество + другое хоз. Общество, в обоих из которых одно и тоже лицо осуществляет функции единоличного исполнительного органа.</w:t>
      </w:r>
    </w:p>
    <w:p w:rsidR="001116BF"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5 группа. Хоз. Общество/товарищество + физическое/юридическое лицо, которое уполномочено давать этому обществу/товариществу обязательные для исполнения указания.</w:t>
      </w:r>
    </w:p>
    <w:p w:rsidR="00252116"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6 группа. Хоз. Общество/товарищество + другое Хоз. Общество/товарищество, в обоих из которых одно и тоже лицо уполномочено давать им обязательные к исполнению указания.</w:t>
      </w:r>
    </w:p>
    <w:p w:rsidR="00252116"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7 группа. Хоз. Общество + физическое/юридическое лицо, которое предложило избрать/назначить в этом обществе единоличный исполнительный орган.</w:t>
      </w:r>
    </w:p>
    <w:p w:rsidR="00252116"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8 группа. Хоз. Общество + другое хоз. </w:t>
      </w:r>
      <w:r w:rsidR="00181673" w:rsidRPr="0058536A">
        <w:rPr>
          <w:rFonts w:ascii="Times New Roman" w:hAnsi="Times New Roman" w:cs="Times New Roman"/>
          <w:sz w:val="28"/>
          <w:szCs w:val="24"/>
        </w:rPr>
        <w:t>о</w:t>
      </w:r>
      <w:r w:rsidRPr="0058536A">
        <w:rPr>
          <w:rFonts w:ascii="Times New Roman" w:hAnsi="Times New Roman" w:cs="Times New Roman"/>
          <w:sz w:val="28"/>
          <w:szCs w:val="24"/>
        </w:rPr>
        <w:t>бщество, в обоих из которых единоличный исполнительный орган назначен/избран по предложению одного и того же лица.</w:t>
      </w:r>
    </w:p>
    <w:p w:rsidR="00252116" w:rsidRPr="0058536A" w:rsidRDefault="00252116"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9 группа. Хоз. Общество + физическое/юридическое лицо</w:t>
      </w:r>
      <w:r w:rsidR="00181673" w:rsidRPr="0058536A">
        <w:rPr>
          <w:rFonts w:ascii="Times New Roman" w:hAnsi="Times New Roman" w:cs="Times New Roman"/>
          <w:sz w:val="28"/>
          <w:szCs w:val="24"/>
        </w:rPr>
        <w:t>, которое предложило избрать более 50% состава коллегиального исполнительного органа и (или) совета директоров (наблюдательного совета) этого общества.</w:t>
      </w:r>
    </w:p>
    <w:p w:rsidR="00181673" w:rsidRPr="0058536A" w:rsidRDefault="0018167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10 группа. Хоз. Общество + другое хоз. общество, в обоих из которых более 50% состава коллегиального исполнительного органа, совета директоров, наблюдательного совета избрано по предложению одного и тоже лица.</w:t>
      </w:r>
    </w:p>
    <w:p w:rsidR="00181673" w:rsidRPr="0058536A" w:rsidRDefault="0018167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11 группа. Хоз. Общество + другое хоз. общество, в которых более 50% количественного состава коллегиального исполнительного органа и (или) совета директоров (наблюдательного совета) составляют одни и те же физические лица.</w:t>
      </w:r>
    </w:p>
    <w:p w:rsidR="00181673" w:rsidRPr="0058536A" w:rsidRDefault="0018167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12. группа. лица, являющиеся участниками одной и той же финансово-промышленной группы.</w:t>
      </w:r>
    </w:p>
    <w:p w:rsidR="00181673" w:rsidRPr="0058536A" w:rsidRDefault="0018167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13 группа. физическое лицо, его супруг, родители (в том числе усыновители), дети (в том числе усыновленные), полнородные и неполнородные братья и сестры.</w:t>
      </w:r>
    </w:p>
    <w:p w:rsidR="00181673" w:rsidRPr="0058536A" w:rsidRDefault="005A594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Группой признаются</w:t>
      </w:r>
      <w:r w:rsidR="00181673" w:rsidRPr="0058536A">
        <w:rPr>
          <w:rFonts w:ascii="Times New Roman" w:hAnsi="Times New Roman" w:cs="Times New Roman"/>
          <w:sz w:val="28"/>
          <w:szCs w:val="24"/>
        </w:rPr>
        <w:t xml:space="preserve"> Все лица, которые уже состоят в группе с одним и тем же лицом</w:t>
      </w:r>
      <w:r w:rsidR="00D6388F" w:rsidRPr="0058536A">
        <w:rPr>
          <w:rFonts w:ascii="Times New Roman" w:hAnsi="Times New Roman" w:cs="Times New Roman"/>
          <w:sz w:val="28"/>
          <w:szCs w:val="24"/>
        </w:rPr>
        <w:t xml:space="preserve"> (из групп, перечисленных ранее)</w:t>
      </w:r>
      <w:r w:rsidRPr="0058536A">
        <w:rPr>
          <w:rFonts w:ascii="Times New Roman" w:hAnsi="Times New Roman" w:cs="Times New Roman"/>
          <w:sz w:val="28"/>
          <w:szCs w:val="24"/>
        </w:rPr>
        <w:t>, так же</w:t>
      </w:r>
      <w:r w:rsidR="00637CBE" w:rsidRPr="0058536A">
        <w:rPr>
          <w:rFonts w:ascii="Times New Roman" w:hAnsi="Times New Roman" w:cs="Times New Roman"/>
          <w:sz w:val="28"/>
          <w:szCs w:val="24"/>
        </w:rPr>
        <w:t xml:space="preserve"> все другие лица, составляющие группы с каждым из этих лиц.</w:t>
      </w:r>
    </w:p>
    <w:p w:rsidR="008C32C1" w:rsidRPr="0058536A" w:rsidRDefault="00637C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Если антимонопольным законодательством предусмотрен запрет на действие/бездействие для одного субъекта, такой запрет распространяется на </w:t>
      </w:r>
      <w:r w:rsidR="008E27C1" w:rsidRPr="0058536A">
        <w:rPr>
          <w:rFonts w:ascii="Times New Roman" w:hAnsi="Times New Roman" w:cs="Times New Roman"/>
          <w:sz w:val="28"/>
          <w:szCs w:val="24"/>
        </w:rPr>
        <w:t>действия всей группы</w:t>
      </w:r>
      <w:r w:rsidRPr="0058536A">
        <w:rPr>
          <w:rFonts w:ascii="Times New Roman" w:hAnsi="Times New Roman" w:cs="Times New Roman"/>
          <w:sz w:val="28"/>
          <w:szCs w:val="24"/>
        </w:rPr>
        <w:t>.</w:t>
      </w:r>
    </w:p>
    <w:p w:rsidR="00D85905" w:rsidRPr="0058536A" w:rsidRDefault="00D85905" w:rsidP="0058536A">
      <w:pPr>
        <w:pStyle w:val="ConsPlusNormal"/>
        <w:spacing w:line="360" w:lineRule="auto"/>
        <w:ind w:firstLine="709"/>
        <w:jc w:val="both"/>
        <w:rPr>
          <w:rFonts w:ascii="Times New Roman" w:hAnsi="Times New Roman" w:cs="Times New Roman"/>
          <w:sz w:val="28"/>
          <w:szCs w:val="24"/>
        </w:rPr>
      </w:pPr>
    </w:p>
    <w:p w:rsidR="00D85905" w:rsidRPr="0058536A" w:rsidRDefault="00660D7C" w:rsidP="0058536A">
      <w:pPr>
        <w:pStyle w:val="1"/>
        <w:ind w:firstLine="709"/>
        <w:jc w:val="both"/>
        <w:rPr>
          <w:b w:val="0"/>
          <w:bCs/>
        </w:rPr>
      </w:pPr>
      <w:r w:rsidRPr="0058536A">
        <w:rPr>
          <w:b w:val="0"/>
          <w:bCs/>
          <w:szCs w:val="24"/>
        </w:rPr>
        <w:br w:type="page"/>
      </w:r>
      <w:r w:rsidR="00D85905" w:rsidRPr="0058536A">
        <w:rPr>
          <w:b w:val="0"/>
          <w:bCs/>
          <w:szCs w:val="24"/>
        </w:rPr>
        <w:t xml:space="preserve">Тема 2. Государственные органы </w:t>
      </w:r>
      <w:r w:rsidR="00D85905" w:rsidRPr="0058536A">
        <w:rPr>
          <w:b w:val="0"/>
          <w:bCs/>
        </w:rPr>
        <w:t>антимонопольного контроля</w:t>
      </w:r>
    </w:p>
    <w:p w:rsidR="00660D7C" w:rsidRPr="0058536A" w:rsidRDefault="00660D7C" w:rsidP="0058536A">
      <w:pPr>
        <w:spacing w:line="360" w:lineRule="auto"/>
        <w:ind w:firstLine="709"/>
        <w:jc w:val="both"/>
        <w:rPr>
          <w:sz w:val="28"/>
        </w:rPr>
      </w:pPr>
    </w:p>
    <w:p w:rsidR="008C32C1" w:rsidRPr="0058536A" w:rsidRDefault="00D85905"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Система органов антимонопольного контроля</w:t>
      </w:r>
    </w:p>
    <w:p w:rsidR="00D85905" w:rsidRPr="0058536A" w:rsidRDefault="00D85905"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Компетенция федерального антимонопольного орган</w:t>
      </w:r>
      <w:r w:rsidR="00660D7C" w:rsidRPr="0058536A">
        <w:rPr>
          <w:rFonts w:ascii="Times New Roman" w:hAnsi="Times New Roman" w:cs="Times New Roman"/>
          <w:sz w:val="28"/>
          <w:szCs w:val="24"/>
        </w:rPr>
        <w:t>а и его территориальных органов</w:t>
      </w:r>
    </w:p>
    <w:p w:rsidR="00D85905" w:rsidRPr="0058536A" w:rsidRDefault="00660D7C" w:rsidP="0058536A">
      <w:pPr>
        <w:pStyle w:val="a6"/>
        <w:spacing w:after="0" w:line="360" w:lineRule="auto"/>
        <w:ind w:left="0" w:firstLine="709"/>
        <w:jc w:val="both"/>
        <w:rPr>
          <w:sz w:val="28"/>
        </w:rPr>
      </w:pPr>
      <w:r w:rsidRPr="0058536A">
        <w:rPr>
          <w:sz w:val="28"/>
        </w:rPr>
        <w:t>3</w:t>
      </w:r>
      <w:r w:rsidR="00D85905" w:rsidRPr="0058536A">
        <w:rPr>
          <w:sz w:val="28"/>
        </w:rPr>
        <w:t>. Полномочия по изданию нормативных и ненормативных правовых актов в сфере ант</w:t>
      </w:r>
      <w:r w:rsidRPr="0058536A">
        <w:rPr>
          <w:sz w:val="28"/>
        </w:rPr>
        <w:t>имонопольного контроля</w:t>
      </w:r>
    </w:p>
    <w:p w:rsidR="00D85905" w:rsidRPr="0058536A" w:rsidRDefault="00D85905" w:rsidP="0058536A">
      <w:pPr>
        <w:pStyle w:val="a6"/>
        <w:spacing w:after="0" w:line="360" w:lineRule="auto"/>
        <w:ind w:left="0" w:firstLine="709"/>
        <w:jc w:val="both"/>
        <w:rPr>
          <w:sz w:val="28"/>
        </w:rPr>
      </w:pPr>
    </w:p>
    <w:p w:rsidR="00D85905" w:rsidRPr="0058536A" w:rsidRDefault="00D85905"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Система ор</w:t>
      </w:r>
      <w:r w:rsidR="000F2302">
        <w:rPr>
          <w:rFonts w:ascii="Times New Roman" w:hAnsi="Times New Roman" w:cs="Times New Roman"/>
          <w:sz w:val="28"/>
          <w:szCs w:val="24"/>
        </w:rPr>
        <w:t>ганов антимонопольного контроля</w:t>
      </w:r>
    </w:p>
    <w:p w:rsidR="00D85905" w:rsidRPr="0058536A" w:rsidRDefault="00D85905" w:rsidP="0058536A">
      <w:pPr>
        <w:pStyle w:val="ConsPlusNormal"/>
        <w:spacing w:line="360" w:lineRule="auto"/>
        <w:ind w:firstLine="709"/>
        <w:jc w:val="both"/>
        <w:rPr>
          <w:rFonts w:ascii="Times New Roman" w:hAnsi="Times New Roman" w:cs="Times New Roman"/>
          <w:sz w:val="28"/>
          <w:szCs w:val="24"/>
        </w:rPr>
      </w:pPr>
    </w:p>
    <w:p w:rsidR="00D85905" w:rsidRPr="0058536A" w:rsidRDefault="00F16CE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Существуют специализированные органы, уполномоченные осуществлять государственную поддержку конкуренции и антимонопольный контроль:</w:t>
      </w:r>
    </w:p>
    <w:p w:rsidR="00F16CEF" w:rsidRPr="0058536A" w:rsidRDefault="00F16CE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Федеральная антимонопольная служба РФ (Постановление Правительства РФ от 30.06.2004 № 331);</w:t>
      </w:r>
    </w:p>
    <w:p w:rsidR="00F16CEF" w:rsidRPr="0058536A" w:rsidRDefault="00F16CE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Федеральная служба по тарифам (Постановление Правительства РФ от 30.06.2004 № 332).</w:t>
      </w:r>
    </w:p>
    <w:p w:rsidR="00F16CEF" w:rsidRPr="0058536A" w:rsidRDefault="00F16CE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На уровне СНГ создан особый наднациональный орган – Антимонопольный совет (Межгосударственный совет по антимонопольной политике) (Договор о проведении согласованной антимонопольной политике (Ашхабад, 23.12.1993).</w:t>
      </w:r>
    </w:p>
    <w:p w:rsidR="00D85905" w:rsidRPr="0058536A" w:rsidRDefault="00D85905" w:rsidP="0058536A">
      <w:pPr>
        <w:pStyle w:val="ConsPlusNormal"/>
        <w:spacing w:line="360" w:lineRule="auto"/>
        <w:ind w:firstLine="709"/>
        <w:jc w:val="both"/>
        <w:rPr>
          <w:rFonts w:ascii="Times New Roman" w:hAnsi="Times New Roman" w:cs="Times New Roman"/>
          <w:sz w:val="28"/>
          <w:szCs w:val="24"/>
        </w:rPr>
      </w:pPr>
    </w:p>
    <w:p w:rsidR="00670321" w:rsidRPr="0058536A" w:rsidRDefault="0067032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Компетенция федерального антимонопольного орган</w:t>
      </w:r>
      <w:r w:rsidR="000F2302">
        <w:rPr>
          <w:rFonts w:ascii="Times New Roman" w:hAnsi="Times New Roman" w:cs="Times New Roman"/>
          <w:sz w:val="28"/>
          <w:szCs w:val="24"/>
        </w:rPr>
        <w:t>а и его территориальных органов</w:t>
      </w:r>
    </w:p>
    <w:p w:rsidR="008C32C1" w:rsidRPr="0058536A" w:rsidRDefault="008C32C1" w:rsidP="0058536A">
      <w:pPr>
        <w:pStyle w:val="ConsPlusNormal"/>
        <w:spacing w:line="360" w:lineRule="auto"/>
        <w:ind w:firstLine="709"/>
        <w:jc w:val="both"/>
        <w:rPr>
          <w:rFonts w:ascii="Times New Roman" w:hAnsi="Times New Roman" w:cs="Times New Roman"/>
          <w:sz w:val="28"/>
          <w:szCs w:val="24"/>
        </w:rPr>
      </w:pPr>
    </w:p>
    <w:p w:rsidR="00670321" w:rsidRPr="0058536A" w:rsidRDefault="0067032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ФАС РФ</w:t>
      </w:r>
      <w:r w:rsidR="007114BE" w:rsidRPr="0058536A">
        <w:rPr>
          <w:rFonts w:ascii="Times New Roman" w:hAnsi="Times New Roman" w:cs="Times New Roman"/>
          <w:sz w:val="28"/>
          <w:szCs w:val="24"/>
        </w:rPr>
        <w:t xml:space="preserve"> – юридическое лицо по правовому статусу. Имеет территориальные подразделения (См. Положение о территориальном органе антимонопольной службы утв. Приказом ФАС России от 13.10.2004 № 135).</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 законе о защите конкуренции 2006 г. перечислены функции и полномочия антимонопольного органа (т.е. ФАС).</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ФУНКЦИИ (ст. 22):</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осуществляет государственный контроль за экономической концентрацией в сфере использования земли, недр, водных и других природных ресурсов, в том числе при проведении торгов, в случаях, предусмотренных федеральными законами.</w:t>
      </w:r>
    </w:p>
    <w:p w:rsidR="007114BE" w:rsidRPr="0058536A" w:rsidRDefault="007114B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Среди основных полномочий можно выделить следующие:</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xml:space="preserve">* Формирует и ведет </w:t>
      </w:r>
      <w:r w:rsidRPr="0058536A">
        <w:rPr>
          <w:sz w:val="28"/>
          <w:u w:val="single"/>
        </w:rPr>
        <w:t>реестр хозяйствующих субъектов (ХС)</w:t>
      </w:r>
      <w:r w:rsidRPr="0058536A">
        <w:rPr>
          <w:sz w:val="28"/>
        </w:rPr>
        <w:t>,</w:t>
      </w:r>
      <w:r w:rsidR="0058536A">
        <w:rPr>
          <w:sz w:val="28"/>
        </w:rPr>
        <w:t xml:space="preserve"> </w:t>
      </w:r>
      <w:r w:rsidRPr="0058536A">
        <w:rPr>
          <w:sz w:val="28"/>
        </w:rPr>
        <w:t>имеющих</w:t>
      </w:r>
      <w:r w:rsidR="0058536A">
        <w:rPr>
          <w:sz w:val="28"/>
        </w:rPr>
        <w:t xml:space="preserve"> </w:t>
      </w:r>
      <w:r w:rsidRPr="0058536A">
        <w:rPr>
          <w:sz w:val="28"/>
        </w:rPr>
        <w:t>долю на рынке</w:t>
      </w:r>
      <w:r w:rsidRPr="0058536A">
        <w:rPr>
          <w:color w:val="000000"/>
          <w:sz w:val="28"/>
        </w:rPr>
        <w:t xml:space="preserve"> определенного товара более 35%</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Выдает хозяйствующим субъектам (ХС)</w:t>
      </w:r>
      <w:r w:rsidR="0058536A">
        <w:rPr>
          <w:sz w:val="28"/>
        </w:rPr>
        <w:t xml:space="preserve"> </w:t>
      </w:r>
      <w:r w:rsidRPr="0058536A">
        <w:rPr>
          <w:sz w:val="28"/>
        </w:rPr>
        <w:t>обязательные</w:t>
      </w:r>
      <w:r w:rsidR="0058536A">
        <w:rPr>
          <w:sz w:val="28"/>
        </w:rPr>
        <w:t xml:space="preserve"> </w:t>
      </w:r>
      <w:r w:rsidRPr="0058536A">
        <w:rPr>
          <w:sz w:val="28"/>
        </w:rPr>
        <w:t>для</w:t>
      </w:r>
      <w:r w:rsidR="0058536A">
        <w:rPr>
          <w:sz w:val="28"/>
        </w:rPr>
        <w:t xml:space="preserve"> </w:t>
      </w:r>
      <w:r w:rsidRPr="0058536A">
        <w:rPr>
          <w:sz w:val="28"/>
        </w:rPr>
        <w:t xml:space="preserve">исполнения </w:t>
      </w:r>
      <w:r w:rsidRPr="0058536A">
        <w:rPr>
          <w:sz w:val="28"/>
          <w:u w:val="single"/>
        </w:rPr>
        <w:t>предписания</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Выдает</w:t>
      </w:r>
      <w:r w:rsidR="0058536A">
        <w:rPr>
          <w:sz w:val="28"/>
        </w:rPr>
        <w:t xml:space="preserve"> </w:t>
      </w:r>
      <w:r w:rsidRPr="0058536A">
        <w:rPr>
          <w:sz w:val="28"/>
        </w:rPr>
        <w:t>федеральным</w:t>
      </w:r>
      <w:r w:rsidR="0058536A">
        <w:rPr>
          <w:sz w:val="28"/>
        </w:rPr>
        <w:t xml:space="preserve"> </w:t>
      </w:r>
      <w:r w:rsidRPr="0058536A">
        <w:rPr>
          <w:sz w:val="28"/>
        </w:rPr>
        <w:t>органам</w:t>
      </w:r>
      <w:r w:rsidR="0058536A">
        <w:rPr>
          <w:sz w:val="28"/>
        </w:rPr>
        <w:t xml:space="preserve"> </w:t>
      </w:r>
      <w:r w:rsidRPr="0058536A">
        <w:rPr>
          <w:sz w:val="28"/>
        </w:rPr>
        <w:t>исполнительной</w:t>
      </w:r>
      <w:r w:rsidR="0058536A">
        <w:rPr>
          <w:sz w:val="28"/>
        </w:rPr>
        <w:t xml:space="preserve"> </w:t>
      </w:r>
      <w:r w:rsidRPr="0058536A">
        <w:rPr>
          <w:sz w:val="28"/>
        </w:rPr>
        <w:t>власти,</w:t>
      </w:r>
      <w:r w:rsidR="0058536A">
        <w:rPr>
          <w:sz w:val="28"/>
        </w:rPr>
        <w:t xml:space="preserve"> </w:t>
      </w:r>
      <w:r w:rsidRPr="0058536A">
        <w:rPr>
          <w:sz w:val="28"/>
        </w:rPr>
        <w:t>органам исполнительной власти субъектов РФ, органам местного самоуправления и иным органам власти</w:t>
      </w:r>
      <w:r w:rsidR="0058536A">
        <w:rPr>
          <w:sz w:val="28"/>
        </w:rPr>
        <w:t xml:space="preserve"> </w:t>
      </w:r>
      <w:r w:rsidRPr="0058536A">
        <w:rPr>
          <w:sz w:val="28"/>
        </w:rPr>
        <w:t>и</w:t>
      </w:r>
      <w:r w:rsidR="0058536A">
        <w:rPr>
          <w:sz w:val="28"/>
        </w:rPr>
        <w:t xml:space="preserve"> </w:t>
      </w:r>
      <w:r w:rsidRPr="0058536A">
        <w:rPr>
          <w:sz w:val="28"/>
        </w:rPr>
        <w:t>организациям,</w:t>
      </w:r>
      <w:r w:rsidR="0058536A">
        <w:rPr>
          <w:sz w:val="28"/>
        </w:rPr>
        <w:t xml:space="preserve"> </w:t>
      </w:r>
      <w:r w:rsidRPr="0058536A">
        <w:rPr>
          <w:sz w:val="28"/>
        </w:rPr>
        <w:t>наделенным</w:t>
      </w:r>
      <w:r w:rsidR="0058536A">
        <w:rPr>
          <w:sz w:val="28"/>
        </w:rPr>
        <w:t xml:space="preserve"> </w:t>
      </w:r>
      <w:r w:rsidRPr="0058536A">
        <w:rPr>
          <w:sz w:val="28"/>
        </w:rPr>
        <w:t>соответствующими функциями или правами, а также их должностным лицам обязательные</w:t>
      </w:r>
      <w:r w:rsidR="0058536A">
        <w:rPr>
          <w:sz w:val="28"/>
        </w:rPr>
        <w:t xml:space="preserve"> </w:t>
      </w:r>
      <w:r w:rsidRPr="0058536A">
        <w:rPr>
          <w:sz w:val="28"/>
        </w:rPr>
        <w:t>для исполнения предписания, направленные</w:t>
      </w:r>
      <w:r w:rsidR="0058536A">
        <w:rPr>
          <w:sz w:val="28"/>
        </w:rPr>
        <w:t xml:space="preserve"> </w:t>
      </w:r>
      <w:r w:rsidRPr="0058536A">
        <w:rPr>
          <w:sz w:val="28"/>
        </w:rPr>
        <w:t>на предупреждение и пресечение монополистической деятельности, недобросовестной конкуренции</w:t>
      </w:r>
      <w:r w:rsidR="0058536A">
        <w:rPr>
          <w:sz w:val="28"/>
        </w:rPr>
        <w:t xml:space="preserve"> </w:t>
      </w:r>
      <w:r w:rsidRPr="0058536A">
        <w:rPr>
          <w:sz w:val="28"/>
        </w:rPr>
        <w:t>и</w:t>
      </w:r>
      <w:r w:rsidR="0058536A">
        <w:rPr>
          <w:sz w:val="28"/>
        </w:rPr>
        <w:t xml:space="preserve"> </w:t>
      </w:r>
      <w:r w:rsidRPr="0058536A">
        <w:rPr>
          <w:sz w:val="28"/>
        </w:rPr>
        <w:t>иных действий, противоречащих антимонопольному законодательству</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Привлекает</w:t>
      </w:r>
      <w:r w:rsidR="0058536A">
        <w:rPr>
          <w:sz w:val="28"/>
        </w:rPr>
        <w:t xml:space="preserve"> </w:t>
      </w:r>
      <w:r w:rsidRPr="0058536A">
        <w:rPr>
          <w:sz w:val="28"/>
        </w:rPr>
        <w:t>коммерческие</w:t>
      </w:r>
      <w:r w:rsidR="0058536A">
        <w:rPr>
          <w:sz w:val="28"/>
        </w:rPr>
        <w:t xml:space="preserve"> </w:t>
      </w:r>
      <w:r w:rsidRPr="0058536A">
        <w:rPr>
          <w:sz w:val="28"/>
        </w:rPr>
        <w:t>и</w:t>
      </w:r>
      <w:r w:rsidR="0058536A">
        <w:rPr>
          <w:sz w:val="28"/>
        </w:rPr>
        <w:t xml:space="preserve"> </w:t>
      </w:r>
      <w:r w:rsidRPr="0058536A">
        <w:rPr>
          <w:sz w:val="28"/>
        </w:rPr>
        <w:t>некоммерческие</w:t>
      </w:r>
      <w:r w:rsidR="0058536A">
        <w:rPr>
          <w:sz w:val="28"/>
        </w:rPr>
        <w:t xml:space="preserve"> </w:t>
      </w:r>
      <w:r w:rsidRPr="0058536A">
        <w:rPr>
          <w:sz w:val="28"/>
        </w:rPr>
        <w:t>организации,</w:t>
      </w:r>
      <w:r w:rsidR="0058536A">
        <w:rPr>
          <w:sz w:val="28"/>
        </w:rPr>
        <w:t xml:space="preserve"> </w:t>
      </w:r>
      <w:r w:rsidRPr="0058536A">
        <w:rPr>
          <w:sz w:val="28"/>
        </w:rPr>
        <w:t>их руководителей, физических лиц, а также должностных лиц указанных выше органов</w:t>
      </w:r>
      <w:r w:rsidR="0058536A">
        <w:rPr>
          <w:sz w:val="28"/>
        </w:rPr>
        <w:t xml:space="preserve"> </w:t>
      </w:r>
      <w:r w:rsidRPr="0058536A">
        <w:rPr>
          <w:sz w:val="28"/>
        </w:rPr>
        <w:t>власти</w:t>
      </w:r>
      <w:r w:rsidR="0058536A">
        <w:rPr>
          <w:sz w:val="28"/>
        </w:rPr>
        <w:t xml:space="preserve"> </w:t>
      </w:r>
      <w:r w:rsidRPr="0058536A">
        <w:rPr>
          <w:sz w:val="28"/>
        </w:rPr>
        <w:t>к</w:t>
      </w:r>
      <w:r w:rsidR="0058536A">
        <w:rPr>
          <w:sz w:val="28"/>
        </w:rPr>
        <w:t xml:space="preserve"> </w:t>
      </w:r>
      <w:r w:rsidRPr="0058536A">
        <w:rPr>
          <w:sz w:val="28"/>
          <w:u w:val="single"/>
        </w:rPr>
        <w:t>административной</w:t>
      </w:r>
      <w:r w:rsidR="0058536A">
        <w:rPr>
          <w:sz w:val="28"/>
          <w:u w:val="single"/>
        </w:rPr>
        <w:t xml:space="preserve"> </w:t>
      </w:r>
      <w:r w:rsidRPr="0058536A">
        <w:rPr>
          <w:sz w:val="28"/>
          <w:u w:val="single"/>
        </w:rPr>
        <w:t>ответственности</w:t>
      </w:r>
      <w:r w:rsidRPr="0058536A">
        <w:rPr>
          <w:sz w:val="28"/>
        </w:rPr>
        <w:t xml:space="preserve"> за</w:t>
      </w:r>
      <w:r w:rsidR="0058536A">
        <w:rPr>
          <w:sz w:val="28"/>
        </w:rPr>
        <w:t xml:space="preserve"> </w:t>
      </w:r>
      <w:r w:rsidRPr="0058536A">
        <w:rPr>
          <w:sz w:val="28"/>
        </w:rPr>
        <w:t>нарушение антимонопольного законодательства</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Участвует в рассмотрении дел, связанных с</w:t>
      </w:r>
      <w:r w:rsidR="0058536A">
        <w:rPr>
          <w:sz w:val="28"/>
        </w:rPr>
        <w:t xml:space="preserve"> </w:t>
      </w:r>
      <w:r w:rsidRPr="0058536A">
        <w:rPr>
          <w:sz w:val="28"/>
        </w:rPr>
        <w:t>применением</w:t>
      </w:r>
      <w:r w:rsidR="0058536A">
        <w:rPr>
          <w:sz w:val="28"/>
        </w:rPr>
        <w:t xml:space="preserve"> </w:t>
      </w:r>
      <w:r w:rsidRPr="0058536A">
        <w:rPr>
          <w:sz w:val="28"/>
        </w:rPr>
        <w:t>и</w:t>
      </w:r>
      <w:r w:rsidR="0058536A">
        <w:rPr>
          <w:sz w:val="28"/>
        </w:rPr>
        <w:t xml:space="preserve"> </w:t>
      </w:r>
      <w:r w:rsidRPr="0058536A">
        <w:rPr>
          <w:sz w:val="28"/>
        </w:rPr>
        <w:t>нарушением</w:t>
      </w:r>
      <w:r w:rsidR="0058536A">
        <w:rPr>
          <w:sz w:val="28"/>
        </w:rPr>
        <w:t xml:space="preserve"> </w:t>
      </w:r>
      <w:r w:rsidRPr="0058536A">
        <w:rPr>
          <w:sz w:val="28"/>
        </w:rPr>
        <w:t>антимонопольного законодательства, обращается в суд</w:t>
      </w:r>
      <w:r w:rsidR="0058536A">
        <w:rPr>
          <w:sz w:val="28"/>
        </w:rPr>
        <w:t xml:space="preserve"> </w:t>
      </w:r>
      <w:r w:rsidRPr="0058536A">
        <w:rPr>
          <w:sz w:val="28"/>
        </w:rPr>
        <w:t>или арбитражный суд с заявлениями о нарушениях антимонопольного законодательства,</w:t>
      </w:r>
      <w:r w:rsidR="0058536A">
        <w:rPr>
          <w:sz w:val="28"/>
        </w:rPr>
        <w:t xml:space="preserve"> </w:t>
      </w:r>
      <w:r w:rsidRPr="0058536A">
        <w:rPr>
          <w:sz w:val="28"/>
        </w:rPr>
        <w:t>в том числе о признании недействительными договоров и иных</w:t>
      </w:r>
      <w:r w:rsidR="0058536A">
        <w:rPr>
          <w:sz w:val="28"/>
        </w:rPr>
        <w:t xml:space="preserve"> </w:t>
      </w:r>
      <w:r w:rsidRPr="0058536A">
        <w:rPr>
          <w:sz w:val="28"/>
        </w:rPr>
        <w:t>сделок,</w:t>
      </w:r>
      <w:r w:rsidR="0058536A">
        <w:rPr>
          <w:sz w:val="28"/>
        </w:rPr>
        <w:t xml:space="preserve"> </w:t>
      </w:r>
      <w:r w:rsidRPr="0058536A">
        <w:rPr>
          <w:sz w:val="28"/>
        </w:rPr>
        <w:t>не соответствующих антимонопольному законодательству</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Дает заключения о наличии</w:t>
      </w:r>
      <w:r w:rsidR="0058536A">
        <w:rPr>
          <w:sz w:val="28"/>
        </w:rPr>
        <w:t xml:space="preserve"> </w:t>
      </w:r>
      <w:r w:rsidRPr="0058536A">
        <w:rPr>
          <w:sz w:val="28"/>
        </w:rPr>
        <w:t>или об отсутствии ограничения</w:t>
      </w:r>
      <w:r w:rsidR="0058536A">
        <w:rPr>
          <w:sz w:val="28"/>
        </w:rPr>
        <w:t xml:space="preserve"> </w:t>
      </w:r>
      <w:r w:rsidRPr="0058536A">
        <w:rPr>
          <w:sz w:val="28"/>
        </w:rPr>
        <w:t>конкуренции на товарном рынке при</w:t>
      </w:r>
      <w:r w:rsidR="0058536A">
        <w:rPr>
          <w:sz w:val="28"/>
        </w:rPr>
        <w:t xml:space="preserve"> </w:t>
      </w:r>
      <w:r w:rsidRPr="0058536A">
        <w:rPr>
          <w:sz w:val="28"/>
        </w:rPr>
        <w:t>введении</w:t>
      </w:r>
      <w:r w:rsidR="0058536A">
        <w:rPr>
          <w:sz w:val="28"/>
        </w:rPr>
        <w:t xml:space="preserve"> </w:t>
      </w:r>
      <w:r w:rsidRPr="0058536A">
        <w:rPr>
          <w:sz w:val="28"/>
        </w:rPr>
        <w:t>и</w:t>
      </w:r>
      <w:r w:rsidR="0058536A">
        <w:rPr>
          <w:sz w:val="28"/>
        </w:rPr>
        <w:t xml:space="preserve"> </w:t>
      </w:r>
      <w:r w:rsidRPr="0058536A">
        <w:rPr>
          <w:sz w:val="28"/>
        </w:rPr>
        <w:t>прекращении</w:t>
      </w:r>
      <w:r w:rsidR="0058536A">
        <w:rPr>
          <w:sz w:val="28"/>
        </w:rPr>
        <w:t xml:space="preserve"> </w:t>
      </w:r>
      <w:r w:rsidRPr="0058536A">
        <w:rPr>
          <w:sz w:val="28"/>
        </w:rPr>
        <w:t>действия</w:t>
      </w:r>
      <w:r w:rsidR="0058536A">
        <w:rPr>
          <w:sz w:val="28"/>
        </w:rPr>
        <w:t xml:space="preserve"> </w:t>
      </w:r>
      <w:r w:rsidRPr="0058536A">
        <w:rPr>
          <w:sz w:val="28"/>
        </w:rPr>
        <w:t>таможенных тарифов и о введении нетарифных мер</w:t>
      </w:r>
    </w:p>
    <w:p w:rsidR="007114BE" w:rsidRPr="0058536A" w:rsidRDefault="007114BE" w:rsidP="0058536A">
      <w:pPr>
        <w:autoSpaceDE w:val="0"/>
        <w:autoSpaceDN w:val="0"/>
        <w:adjustRightInd w:val="0"/>
        <w:spacing w:line="360" w:lineRule="auto"/>
        <w:ind w:firstLine="709"/>
        <w:jc w:val="both"/>
        <w:rPr>
          <w:sz w:val="28"/>
        </w:rPr>
      </w:pPr>
      <w:r w:rsidRPr="0058536A">
        <w:rPr>
          <w:sz w:val="28"/>
        </w:rPr>
        <w:t xml:space="preserve">* Устанавливают наличие </w:t>
      </w:r>
      <w:r w:rsidRPr="0058536A">
        <w:rPr>
          <w:sz w:val="28"/>
          <w:u w:val="single"/>
        </w:rPr>
        <w:t>доминирующего положения ХС</w:t>
      </w:r>
    </w:p>
    <w:p w:rsidR="00952A1F" w:rsidRPr="0058536A" w:rsidRDefault="007114BE" w:rsidP="0058536A">
      <w:pPr>
        <w:autoSpaceDE w:val="0"/>
        <w:autoSpaceDN w:val="0"/>
        <w:adjustRightInd w:val="0"/>
        <w:spacing w:line="360" w:lineRule="auto"/>
        <w:ind w:firstLine="709"/>
        <w:jc w:val="both"/>
        <w:rPr>
          <w:sz w:val="28"/>
        </w:rPr>
      </w:pPr>
      <w:r w:rsidRPr="0058536A">
        <w:rPr>
          <w:sz w:val="28"/>
        </w:rPr>
        <w:t>* Дает</w:t>
      </w:r>
      <w:r w:rsidR="0058536A">
        <w:rPr>
          <w:sz w:val="28"/>
        </w:rPr>
        <w:t xml:space="preserve"> </w:t>
      </w:r>
      <w:r w:rsidRPr="0058536A">
        <w:rPr>
          <w:sz w:val="28"/>
        </w:rPr>
        <w:t>разъяснения</w:t>
      </w:r>
      <w:r w:rsidR="0058536A">
        <w:rPr>
          <w:sz w:val="28"/>
        </w:rPr>
        <w:t xml:space="preserve"> </w:t>
      </w:r>
      <w:r w:rsidRPr="0058536A">
        <w:rPr>
          <w:sz w:val="28"/>
        </w:rPr>
        <w:t>по</w:t>
      </w:r>
      <w:r w:rsidR="0058536A">
        <w:rPr>
          <w:sz w:val="28"/>
        </w:rPr>
        <w:t xml:space="preserve"> </w:t>
      </w:r>
      <w:r w:rsidRPr="0058536A">
        <w:rPr>
          <w:sz w:val="28"/>
        </w:rPr>
        <w:t>вопросам</w:t>
      </w:r>
      <w:r w:rsidR="0058536A">
        <w:rPr>
          <w:sz w:val="28"/>
        </w:rPr>
        <w:t xml:space="preserve"> </w:t>
      </w:r>
      <w:r w:rsidRPr="0058536A">
        <w:rPr>
          <w:sz w:val="28"/>
        </w:rPr>
        <w:t>применения</w:t>
      </w:r>
      <w:r w:rsidR="0058536A">
        <w:rPr>
          <w:sz w:val="28"/>
        </w:rPr>
        <w:t xml:space="preserve"> </w:t>
      </w:r>
      <w:r w:rsidRPr="0058536A">
        <w:rPr>
          <w:sz w:val="28"/>
        </w:rPr>
        <w:t>антимонопольного законодательства</w:t>
      </w:r>
    </w:p>
    <w:p w:rsidR="007114BE" w:rsidRPr="0058536A" w:rsidRDefault="0058536A" w:rsidP="0058536A">
      <w:pPr>
        <w:autoSpaceDE w:val="0"/>
        <w:autoSpaceDN w:val="0"/>
        <w:adjustRightInd w:val="0"/>
        <w:spacing w:line="360" w:lineRule="auto"/>
        <w:ind w:firstLine="709"/>
        <w:jc w:val="both"/>
        <w:rPr>
          <w:sz w:val="28"/>
          <w:u w:val="single"/>
        </w:rPr>
      </w:pPr>
      <w:r>
        <w:rPr>
          <w:sz w:val="28"/>
        </w:rPr>
        <w:t xml:space="preserve"> </w:t>
      </w:r>
      <w:r w:rsidR="007114BE" w:rsidRPr="0058536A">
        <w:rPr>
          <w:sz w:val="28"/>
        </w:rPr>
        <w:t>Сведения, составляющие коммерческую,</w:t>
      </w:r>
      <w:r>
        <w:rPr>
          <w:sz w:val="28"/>
        </w:rPr>
        <w:t xml:space="preserve"> </w:t>
      </w:r>
      <w:r w:rsidR="007114BE" w:rsidRPr="0058536A">
        <w:rPr>
          <w:sz w:val="28"/>
        </w:rPr>
        <w:t>служебную</w:t>
      </w:r>
      <w:r>
        <w:rPr>
          <w:sz w:val="28"/>
        </w:rPr>
        <w:t xml:space="preserve"> </w:t>
      </w:r>
      <w:r w:rsidR="007114BE" w:rsidRPr="0058536A">
        <w:rPr>
          <w:sz w:val="28"/>
        </w:rPr>
        <w:t>и</w:t>
      </w:r>
      <w:r>
        <w:rPr>
          <w:sz w:val="28"/>
        </w:rPr>
        <w:t xml:space="preserve"> </w:t>
      </w:r>
      <w:r w:rsidR="007114BE" w:rsidRPr="0058536A">
        <w:rPr>
          <w:sz w:val="28"/>
        </w:rPr>
        <w:t>охраняемую</w:t>
      </w:r>
      <w:r>
        <w:rPr>
          <w:sz w:val="28"/>
        </w:rPr>
        <w:t xml:space="preserve"> </w:t>
      </w:r>
      <w:r w:rsidR="007114BE" w:rsidRPr="0058536A">
        <w:rPr>
          <w:sz w:val="28"/>
        </w:rPr>
        <w:t>законом</w:t>
      </w:r>
      <w:r w:rsidR="00952A1F" w:rsidRPr="0058536A">
        <w:rPr>
          <w:sz w:val="28"/>
        </w:rPr>
        <w:t xml:space="preserve"> </w:t>
      </w:r>
      <w:r w:rsidR="007114BE" w:rsidRPr="0058536A">
        <w:rPr>
          <w:sz w:val="28"/>
        </w:rPr>
        <w:t>тайну, не подлежат р</w:t>
      </w:r>
      <w:r w:rsidR="00952A1F" w:rsidRPr="0058536A">
        <w:rPr>
          <w:sz w:val="28"/>
        </w:rPr>
        <w:t xml:space="preserve">азглашению. В противном случае </w:t>
      </w:r>
      <w:r w:rsidR="007114BE" w:rsidRPr="0058536A">
        <w:rPr>
          <w:sz w:val="28"/>
        </w:rPr>
        <w:t>причиненные</w:t>
      </w:r>
      <w:r>
        <w:rPr>
          <w:sz w:val="28"/>
        </w:rPr>
        <w:t xml:space="preserve"> </w:t>
      </w:r>
      <w:r w:rsidR="007114BE" w:rsidRPr="0058536A">
        <w:rPr>
          <w:sz w:val="28"/>
        </w:rPr>
        <w:t>убытки</w:t>
      </w:r>
      <w:r w:rsidR="00952A1F" w:rsidRPr="0058536A">
        <w:rPr>
          <w:sz w:val="28"/>
        </w:rPr>
        <w:t xml:space="preserve"> </w:t>
      </w:r>
      <w:r w:rsidR="007114BE" w:rsidRPr="0058536A">
        <w:rPr>
          <w:sz w:val="28"/>
        </w:rPr>
        <w:t>подлежат</w:t>
      </w:r>
      <w:r>
        <w:rPr>
          <w:sz w:val="28"/>
        </w:rPr>
        <w:t xml:space="preserve"> </w:t>
      </w:r>
      <w:r w:rsidR="007114BE" w:rsidRPr="0058536A">
        <w:rPr>
          <w:sz w:val="28"/>
        </w:rPr>
        <w:t>возмещению</w:t>
      </w:r>
      <w:r>
        <w:rPr>
          <w:sz w:val="28"/>
        </w:rPr>
        <w:t xml:space="preserve"> </w:t>
      </w:r>
      <w:r w:rsidR="007114BE" w:rsidRPr="0058536A">
        <w:rPr>
          <w:sz w:val="28"/>
        </w:rPr>
        <w:t>антимонопольным</w:t>
      </w:r>
      <w:r>
        <w:rPr>
          <w:sz w:val="28"/>
        </w:rPr>
        <w:t xml:space="preserve"> </w:t>
      </w:r>
      <w:r w:rsidR="007114BE" w:rsidRPr="0058536A">
        <w:rPr>
          <w:sz w:val="28"/>
        </w:rPr>
        <w:t>органом</w:t>
      </w:r>
      <w:r>
        <w:rPr>
          <w:sz w:val="28"/>
        </w:rPr>
        <w:t xml:space="preserve"> </w:t>
      </w:r>
      <w:r w:rsidR="007114BE" w:rsidRPr="0058536A">
        <w:rPr>
          <w:sz w:val="28"/>
        </w:rPr>
        <w:t>в</w:t>
      </w:r>
      <w:r>
        <w:rPr>
          <w:sz w:val="28"/>
        </w:rPr>
        <w:t xml:space="preserve"> </w:t>
      </w:r>
      <w:r w:rsidR="007114BE" w:rsidRPr="0058536A">
        <w:rPr>
          <w:sz w:val="28"/>
        </w:rPr>
        <w:t>соответствии</w:t>
      </w:r>
      <w:r>
        <w:rPr>
          <w:sz w:val="28"/>
        </w:rPr>
        <w:t xml:space="preserve"> </w:t>
      </w:r>
      <w:r w:rsidR="007114BE" w:rsidRPr="0058536A">
        <w:rPr>
          <w:sz w:val="28"/>
        </w:rPr>
        <w:t>с</w:t>
      </w:r>
      <w:r w:rsidR="00952A1F" w:rsidRPr="0058536A">
        <w:rPr>
          <w:sz w:val="28"/>
        </w:rPr>
        <w:t xml:space="preserve"> </w:t>
      </w:r>
      <w:r w:rsidR="007114BE" w:rsidRPr="0058536A">
        <w:rPr>
          <w:sz w:val="28"/>
          <w:u w:val="single"/>
        </w:rPr>
        <w:t>гражданским законодательством</w:t>
      </w:r>
      <w:r w:rsidR="00952A1F" w:rsidRPr="0058536A">
        <w:rPr>
          <w:sz w:val="28"/>
          <w:u w:val="single"/>
        </w:rPr>
        <w:t>.</w:t>
      </w:r>
    </w:p>
    <w:p w:rsidR="007114BE" w:rsidRPr="0058536A" w:rsidRDefault="00952A1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Реестр ХС ведется в соответствии с Порядком формирования и ведения реестра хозяйствующих субъектов, имеющих на рынке определенного товара долю более 35% (Постановление Правительства РФ от 19.02.1996 № 154).</w:t>
      </w:r>
    </w:p>
    <w:p w:rsidR="00952A1F" w:rsidRPr="0058536A" w:rsidRDefault="00952A1F" w:rsidP="0058536A">
      <w:pPr>
        <w:pStyle w:val="ConsPlusNormal"/>
        <w:spacing w:line="360" w:lineRule="auto"/>
        <w:ind w:firstLine="709"/>
        <w:jc w:val="both"/>
        <w:rPr>
          <w:rFonts w:ascii="Times New Roman" w:hAnsi="Times New Roman" w:cs="Times New Roman"/>
          <w:sz w:val="28"/>
          <w:szCs w:val="24"/>
        </w:rPr>
      </w:pPr>
    </w:p>
    <w:p w:rsidR="00952A1F" w:rsidRPr="00FA01DD" w:rsidRDefault="00FA01DD" w:rsidP="0058536A">
      <w:pPr>
        <w:pStyle w:val="a6"/>
        <w:spacing w:after="0" w:line="360" w:lineRule="auto"/>
        <w:ind w:left="0" w:firstLine="709"/>
        <w:jc w:val="both"/>
        <w:rPr>
          <w:sz w:val="28"/>
        </w:rPr>
      </w:pPr>
      <w:r>
        <w:rPr>
          <w:sz w:val="28"/>
        </w:rPr>
        <w:br w:type="page"/>
      </w:r>
      <w:r w:rsidR="00660D7C" w:rsidRPr="0058536A">
        <w:rPr>
          <w:sz w:val="28"/>
        </w:rPr>
        <w:t>3</w:t>
      </w:r>
      <w:r w:rsidR="00952A1F" w:rsidRPr="0058536A">
        <w:rPr>
          <w:sz w:val="28"/>
        </w:rPr>
        <w:t xml:space="preserve">. Полномочия по изданию нормативных и ненормативных правовых актов в </w:t>
      </w:r>
      <w:r>
        <w:rPr>
          <w:sz w:val="28"/>
        </w:rPr>
        <w:t>сфере антимонопольного контроля</w:t>
      </w:r>
    </w:p>
    <w:p w:rsidR="00952A1F" w:rsidRPr="0058536A" w:rsidRDefault="00952A1F" w:rsidP="0058536A">
      <w:pPr>
        <w:pStyle w:val="a6"/>
        <w:spacing w:after="0" w:line="360" w:lineRule="auto"/>
        <w:ind w:left="0" w:firstLine="709"/>
        <w:jc w:val="both"/>
        <w:rPr>
          <w:sz w:val="28"/>
        </w:rPr>
      </w:pPr>
    </w:p>
    <w:p w:rsidR="00952A1F" w:rsidRPr="0058536A" w:rsidRDefault="00A14DE8" w:rsidP="0058536A">
      <w:pPr>
        <w:pStyle w:val="a6"/>
        <w:spacing w:after="0" w:line="360" w:lineRule="auto"/>
        <w:ind w:left="0" w:firstLine="709"/>
        <w:jc w:val="both"/>
        <w:rPr>
          <w:sz w:val="28"/>
        </w:rPr>
      </w:pPr>
      <w:r w:rsidRPr="0058536A">
        <w:rPr>
          <w:sz w:val="28"/>
        </w:rPr>
        <w:t>ФАС РФ уполномочена на издание нормативных и ненормативных правовых актов в соответствии с антимонопольным законодательством.</w:t>
      </w:r>
    </w:p>
    <w:p w:rsidR="00A14DE8" w:rsidRPr="0058536A" w:rsidRDefault="00A14DE8" w:rsidP="0058536A">
      <w:pPr>
        <w:pStyle w:val="a6"/>
        <w:spacing w:after="0" w:line="360" w:lineRule="auto"/>
        <w:ind w:left="0" w:firstLine="709"/>
        <w:jc w:val="both"/>
        <w:rPr>
          <w:sz w:val="28"/>
        </w:rPr>
      </w:pPr>
      <w:r w:rsidRPr="0058536A">
        <w:rPr>
          <w:sz w:val="28"/>
        </w:rPr>
        <w:t>Признаки ведомственных актов ФАС:</w:t>
      </w:r>
    </w:p>
    <w:p w:rsidR="00A14DE8" w:rsidRPr="0058536A" w:rsidRDefault="00A14DE8" w:rsidP="0058536A">
      <w:pPr>
        <w:pStyle w:val="a6"/>
        <w:spacing w:after="0" w:line="360" w:lineRule="auto"/>
        <w:ind w:left="0" w:firstLine="709"/>
        <w:jc w:val="both"/>
        <w:rPr>
          <w:sz w:val="28"/>
        </w:rPr>
      </w:pPr>
      <w:r w:rsidRPr="0058536A">
        <w:rPr>
          <w:sz w:val="28"/>
        </w:rPr>
        <w:t>- подзаконность;</w:t>
      </w:r>
    </w:p>
    <w:p w:rsidR="00A14DE8" w:rsidRPr="0058536A" w:rsidRDefault="00A14DE8" w:rsidP="0058536A">
      <w:pPr>
        <w:pStyle w:val="a6"/>
        <w:spacing w:after="0" w:line="360" w:lineRule="auto"/>
        <w:ind w:left="0" w:firstLine="709"/>
        <w:jc w:val="both"/>
        <w:rPr>
          <w:sz w:val="28"/>
        </w:rPr>
      </w:pPr>
      <w:r w:rsidRPr="0058536A">
        <w:rPr>
          <w:sz w:val="28"/>
        </w:rPr>
        <w:t>- специализированность;</w:t>
      </w:r>
    </w:p>
    <w:p w:rsidR="00A14DE8" w:rsidRPr="0058536A" w:rsidRDefault="00A14DE8" w:rsidP="0058536A">
      <w:pPr>
        <w:pStyle w:val="a6"/>
        <w:spacing w:after="0" w:line="360" w:lineRule="auto"/>
        <w:ind w:left="0" w:firstLine="709"/>
        <w:jc w:val="both"/>
        <w:rPr>
          <w:sz w:val="28"/>
        </w:rPr>
      </w:pPr>
      <w:r w:rsidRPr="0058536A">
        <w:rPr>
          <w:sz w:val="28"/>
        </w:rPr>
        <w:t>- оперативная распорядительность.</w:t>
      </w:r>
    </w:p>
    <w:p w:rsidR="00A14DE8" w:rsidRPr="0058536A" w:rsidRDefault="00A14DE8" w:rsidP="0058536A">
      <w:pPr>
        <w:pStyle w:val="a6"/>
        <w:spacing w:after="0" w:line="360" w:lineRule="auto"/>
        <w:ind w:left="0" w:firstLine="709"/>
        <w:jc w:val="both"/>
        <w:rPr>
          <w:sz w:val="28"/>
        </w:rPr>
      </w:pPr>
      <w:r w:rsidRPr="0058536A">
        <w:rPr>
          <w:sz w:val="28"/>
        </w:rPr>
        <w:t>Основные подзаконные акты ФАС и МАП:</w:t>
      </w:r>
    </w:p>
    <w:p w:rsidR="00A14DE8" w:rsidRPr="0058536A" w:rsidRDefault="00A14DE8" w:rsidP="0058536A">
      <w:pPr>
        <w:pStyle w:val="a6"/>
        <w:spacing w:after="0" w:line="360" w:lineRule="auto"/>
        <w:ind w:left="0" w:firstLine="709"/>
        <w:jc w:val="both"/>
        <w:rPr>
          <w:sz w:val="28"/>
        </w:rPr>
      </w:pPr>
      <w:r w:rsidRPr="0058536A">
        <w:rPr>
          <w:sz w:val="28"/>
        </w:rPr>
        <w:t>1) ПРИКАЗ ФАС РФ от 02.02.2005 N 12 "ОБ УТВЕРЖДЕНИИ ПРАВИЛ РАССМОТРЕНИЯ ДЕЛ О НАРУШЕНИЯХ АНТИМОНОПОЛЬНОГО ЗАКОНОДАТЕЛЬСТВА"</w:t>
      </w:r>
    </w:p>
    <w:p w:rsidR="00A14DE8" w:rsidRPr="0058536A" w:rsidRDefault="00A14DE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ПРИКАЗ ФАС РФ от 15.10.2004 N 140 (ред. от 17.01.2006) "ОБ УТВЕРЖДЕНИИ ПРАВИЛ РАССМОТРЕНИЯ ДЕЛ О НАРУШЕНИЯХ НА РЫНКЕ БАНКОВСКИХ УСЛУГ АНТИМОНОПОЛЬНОГО ЗАКОНОДАТЕЛЬСТВА И ИНЫХ НОРМАТИВНЫХ ПРАВОВЫХ АКТОВ О ЗАЩИТЕ КОНКУРЕНЦИИ НА РЫНКЕ ФИНАНСОВЫХ УСЛУГ"</w:t>
      </w:r>
    </w:p>
    <w:p w:rsidR="00A14DE8" w:rsidRPr="0058536A" w:rsidRDefault="00A14DE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ПРИКАЗ ФАС РФ от 25.10.2005 N 247 "ОБ УТВЕРЖДЕНИИ ПОРЯДКА ОПРЕДЕЛЕНИЯ ДОМИНИРУЮЩЕГО ПОЛОЖЕНИЯ ФИНАНСОВЫХ ОРГАНИЗАЦИЙ НА РЫНКЕ БАНКОВСКИХ УСЛУГ"</w:t>
      </w:r>
    </w:p>
    <w:p w:rsidR="00A14DE8" w:rsidRPr="0058536A" w:rsidRDefault="00A14DE8" w:rsidP="0058536A">
      <w:pPr>
        <w:autoSpaceDE w:val="0"/>
        <w:autoSpaceDN w:val="0"/>
        <w:adjustRightInd w:val="0"/>
        <w:spacing w:line="360" w:lineRule="auto"/>
        <w:ind w:firstLine="709"/>
        <w:jc w:val="both"/>
        <w:rPr>
          <w:sz w:val="28"/>
        </w:rPr>
      </w:pPr>
      <w:r w:rsidRPr="0058536A">
        <w:rPr>
          <w:sz w:val="28"/>
        </w:rPr>
        <w:t>4) ПРИКАЗ ФАС РФ от 23.12.2004 N 205 "О РАЗЪЯСНЕНИЯХ ПО ВОПРОСАМ ПРИМЕНЕНИЯ АНТИМОНОПОЛЬНОГО ЗАКОНОДАТЕЛЬСТВА"</w:t>
      </w:r>
    </w:p>
    <w:p w:rsidR="003B4717" w:rsidRPr="0058536A" w:rsidRDefault="003B471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ФАС так же издает методические рекомендации, которые не имеют обязательной юридической силы:</w:t>
      </w:r>
    </w:p>
    <w:p w:rsidR="003B4717" w:rsidRPr="0058536A" w:rsidRDefault="003B471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ВРЕМЕННЫЕ МЕТОДИЧЕСКИЕ РЕКОМЕНДАЦИИ ГКАП РФ от 21.04.1994 N ВБ/2053 "ПО ВЫЯВЛЕНИЮ МОНОПОЛЬНЫХ ЦЕН"</w:t>
      </w:r>
    </w:p>
    <w:p w:rsidR="003B4717" w:rsidRPr="0058536A" w:rsidRDefault="003B471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ПРИКАЗ ГКАП РФ от 03.06.1994 N 67 &lt;О МЕТОДИЧЕСКИХ РЕКОМЕНДАЦИЯХ ПО ОПРЕДЕЛЕНИЮ ДОМИНИРУЮЩЕГО ПОЛОЖЕНИЯ ХОЗЯЙСТВУЮЩЕГО СУБЪЕКТА НА ТОВАРНОМ РЫНКЕ&gt;</w:t>
      </w:r>
    </w:p>
    <w:p w:rsidR="003B4717" w:rsidRPr="0058536A" w:rsidRDefault="003B471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ПРИКАЗ МАП РФ от 03.06.1994 N 66 (ред. от 11.03.1999) "ОБ УСТАНОВЛЕНИИ ПРЕДЕЛЬНОЙ ВЕЛИЧИНЫ ДОЛИ ХОЗЯЙСТВУЮЩЕГО СУБЪЕКТА НА ТОВАРНОМ РЫНКЕ ДЛЯ КВАЛИФИКАЦИИ ДОМИНИРУЮЩЕГО ПОЛОЖЕНИЯ".</w:t>
      </w:r>
    </w:p>
    <w:p w:rsidR="00381992" w:rsidRPr="0058536A" w:rsidRDefault="00381992"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ФАС так же издает разъяснения по вопросам применения антимонопольного законодательства (официальное толкование законодательства): например, ПРИКАЗ МАП РФ от 27.10.2003 N 373 "О ПРИМЕНЕНИИ СТАТЕЙ 5, 17, 18, 19 ЗАКОНА РСФСР ОТ 22.03.1991 N 948-1 "О КОНКУРЕНЦИИ И ОГРАНИЧЕНИИ МОНОПОЛИСТИЧЕСКОЙ ДЕЯТЕЛЬНОСТИ НА ТОВАРНЫХ РЫНКАХ" В ЧАСТИ УСТАНОВЛЕНИЯ НАЛИЧИЯ ДОМИНИРУЮЩЕГО ПОЛОЖЕНИЯ ХОЗЯЙСТВУЮЩЕГО СУБЪЕКТА"</w:t>
      </w:r>
    </w:p>
    <w:p w:rsidR="00381992" w:rsidRPr="0058536A" w:rsidRDefault="00381992" w:rsidP="0058536A">
      <w:pPr>
        <w:pStyle w:val="ConsPlusNormal"/>
        <w:spacing w:line="360" w:lineRule="auto"/>
        <w:ind w:firstLine="709"/>
        <w:jc w:val="both"/>
        <w:rPr>
          <w:rFonts w:ascii="Times New Roman" w:hAnsi="Times New Roman" w:cs="Times New Roman"/>
          <w:sz w:val="28"/>
        </w:rPr>
      </w:pPr>
    </w:p>
    <w:p w:rsidR="00682E4C" w:rsidRPr="0058536A" w:rsidRDefault="00660D7C" w:rsidP="0058536A">
      <w:pPr>
        <w:spacing w:line="360" w:lineRule="auto"/>
        <w:ind w:firstLine="709"/>
        <w:jc w:val="both"/>
        <w:rPr>
          <w:sz w:val="28"/>
          <w:szCs w:val="28"/>
        </w:rPr>
      </w:pPr>
      <w:r w:rsidRPr="0058536A">
        <w:rPr>
          <w:sz w:val="28"/>
          <w:szCs w:val="28"/>
        </w:rPr>
        <w:br w:type="page"/>
      </w:r>
      <w:r w:rsidR="00682E4C" w:rsidRPr="0058536A">
        <w:rPr>
          <w:sz w:val="28"/>
          <w:szCs w:val="28"/>
        </w:rPr>
        <w:t xml:space="preserve">Тема 3. </w:t>
      </w:r>
      <w:r w:rsidR="00AF51CF" w:rsidRPr="0058536A">
        <w:rPr>
          <w:sz w:val="28"/>
          <w:szCs w:val="28"/>
        </w:rPr>
        <w:t>Антимонопольный контроль</w:t>
      </w:r>
      <w:r w:rsidR="00682E4C" w:rsidRPr="0058536A">
        <w:rPr>
          <w:sz w:val="28"/>
          <w:szCs w:val="28"/>
        </w:rPr>
        <w:t xml:space="preserve"> в различных сферах предпринимательской деятельности</w:t>
      </w:r>
    </w:p>
    <w:p w:rsidR="00660D7C" w:rsidRPr="0058536A" w:rsidRDefault="00660D7C" w:rsidP="0058536A">
      <w:pPr>
        <w:spacing w:line="360" w:lineRule="auto"/>
        <w:ind w:firstLine="709"/>
        <w:jc w:val="both"/>
        <w:rPr>
          <w:sz w:val="28"/>
          <w:szCs w:val="28"/>
        </w:rPr>
      </w:pPr>
    </w:p>
    <w:p w:rsidR="00682E4C" w:rsidRPr="0058536A" w:rsidRDefault="00682E4C" w:rsidP="0058536A">
      <w:pPr>
        <w:pStyle w:val="2"/>
        <w:spacing w:after="0" w:line="360" w:lineRule="auto"/>
        <w:ind w:firstLine="709"/>
        <w:jc w:val="both"/>
        <w:rPr>
          <w:sz w:val="28"/>
        </w:rPr>
      </w:pPr>
      <w:r w:rsidRPr="0058536A">
        <w:rPr>
          <w:sz w:val="28"/>
        </w:rPr>
        <w:t>1. Виды деятельности, подлежащие контролю. Предварительный и после</w:t>
      </w:r>
      <w:r w:rsidR="00660D7C" w:rsidRPr="0058536A">
        <w:rPr>
          <w:sz w:val="28"/>
        </w:rPr>
        <w:t>дующий антимонопольный контроль</w:t>
      </w:r>
    </w:p>
    <w:p w:rsidR="00682E4C" w:rsidRPr="0058536A" w:rsidRDefault="00682E4C" w:rsidP="0058536A">
      <w:pPr>
        <w:pStyle w:val="2"/>
        <w:spacing w:after="0" w:line="360" w:lineRule="auto"/>
        <w:ind w:firstLine="709"/>
        <w:jc w:val="both"/>
        <w:rPr>
          <w:sz w:val="28"/>
        </w:rPr>
      </w:pPr>
      <w:r w:rsidRPr="0058536A">
        <w:rPr>
          <w:sz w:val="28"/>
        </w:rPr>
        <w:t>2. Конкурентная политика на товарных рынках. Регулиров</w:t>
      </w:r>
      <w:r w:rsidR="00660D7C" w:rsidRPr="0058536A">
        <w:rPr>
          <w:sz w:val="28"/>
        </w:rPr>
        <w:t>ание рынка слияний и поглощений</w:t>
      </w:r>
    </w:p>
    <w:p w:rsidR="00682E4C" w:rsidRPr="0058536A" w:rsidRDefault="00682E4C" w:rsidP="0058536A">
      <w:pPr>
        <w:pStyle w:val="2"/>
        <w:spacing w:after="0" w:line="360" w:lineRule="auto"/>
        <w:ind w:firstLine="709"/>
        <w:jc w:val="both"/>
        <w:rPr>
          <w:sz w:val="28"/>
        </w:rPr>
      </w:pPr>
      <w:r w:rsidRPr="0058536A">
        <w:rPr>
          <w:sz w:val="28"/>
        </w:rPr>
        <w:t>3. Антимонопольный контроль</w:t>
      </w:r>
      <w:r w:rsidR="00660D7C" w:rsidRPr="0058536A">
        <w:rPr>
          <w:sz w:val="28"/>
        </w:rPr>
        <w:t xml:space="preserve"> на рынке финансовых услуг</w:t>
      </w:r>
    </w:p>
    <w:p w:rsidR="00682E4C" w:rsidRPr="0058536A" w:rsidRDefault="00AF51CF" w:rsidP="0058536A">
      <w:pPr>
        <w:pStyle w:val="2"/>
        <w:spacing w:after="0" w:line="360" w:lineRule="auto"/>
        <w:ind w:firstLine="709"/>
        <w:jc w:val="both"/>
        <w:rPr>
          <w:sz w:val="28"/>
        </w:rPr>
      </w:pPr>
      <w:r w:rsidRPr="0058536A">
        <w:rPr>
          <w:sz w:val="28"/>
        </w:rPr>
        <w:t xml:space="preserve">4. </w:t>
      </w:r>
      <w:r w:rsidR="00660D7C" w:rsidRPr="0058536A">
        <w:rPr>
          <w:sz w:val="28"/>
        </w:rPr>
        <w:t>Контроль рекламной деятельности</w:t>
      </w:r>
    </w:p>
    <w:p w:rsidR="00682E4C" w:rsidRPr="0058536A" w:rsidRDefault="00682E4C" w:rsidP="0058536A">
      <w:pPr>
        <w:pStyle w:val="2"/>
        <w:spacing w:after="0" w:line="360" w:lineRule="auto"/>
        <w:ind w:firstLine="709"/>
        <w:jc w:val="both"/>
        <w:rPr>
          <w:sz w:val="28"/>
        </w:rPr>
      </w:pPr>
      <w:r w:rsidRPr="0058536A">
        <w:rPr>
          <w:sz w:val="28"/>
        </w:rPr>
        <w:t>5. Антимонопольный контроль</w:t>
      </w:r>
      <w:r w:rsidR="00660D7C" w:rsidRPr="0058536A">
        <w:rPr>
          <w:sz w:val="28"/>
        </w:rPr>
        <w:t xml:space="preserve"> во внешнеторговой деятельности</w:t>
      </w:r>
    </w:p>
    <w:p w:rsidR="00682E4C" w:rsidRPr="0058536A" w:rsidRDefault="00682E4C" w:rsidP="0058536A">
      <w:pPr>
        <w:pStyle w:val="2"/>
        <w:spacing w:after="0" w:line="360" w:lineRule="auto"/>
        <w:ind w:firstLine="709"/>
        <w:jc w:val="both"/>
        <w:rPr>
          <w:sz w:val="28"/>
        </w:rPr>
      </w:pPr>
    </w:p>
    <w:p w:rsidR="00682E4C" w:rsidRPr="0058536A" w:rsidRDefault="00682E4C" w:rsidP="0058536A">
      <w:pPr>
        <w:pStyle w:val="2"/>
        <w:spacing w:after="0" w:line="360" w:lineRule="auto"/>
        <w:ind w:firstLine="709"/>
        <w:jc w:val="both"/>
        <w:rPr>
          <w:sz w:val="28"/>
        </w:rPr>
      </w:pPr>
      <w:r w:rsidRPr="0058536A">
        <w:rPr>
          <w:sz w:val="28"/>
        </w:rPr>
        <w:t>1. Виды деятельности, подлежащие контролю. Предварительный и после</w:t>
      </w:r>
      <w:r w:rsidR="00660D7C" w:rsidRPr="0058536A">
        <w:rPr>
          <w:sz w:val="28"/>
        </w:rPr>
        <w:t>дующий антимонопольный контроль</w:t>
      </w:r>
    </w:p>
    <w:p w:rsidR="00660D7C" w:rsidRPr="0058536A" w:rsidRDefault="00660D7C" w:rsidP="0058536A">
      <w:pPr>
        <w:pStyle w:val="2"/>
        <w:spacing w:after="0" w:line="360" w:lineRule="auto"/>
        <w:ind w:firstLine="709"/>
        <w:jc w:val="both"/>
        <w:rPr>
          <w:sz w:val="28"/>
        </w:rPr>
      </w:pPr>
    </w:p>
    <w:p w:rsidR="00682E4C" w:rsidRPr="0058536A" w:rsidRDefault="00682E4C" w:rsidP="0058536A">
      <w:pPr>
        <w:pStyle w:val="2"/>
        <w:spacing w:after="0" w:line="360" w:lineRule="auto"/>
        <w:ind w:firstLine="709"/>
        <w:jc w:val="both"/>
        <w:rPr>
          <w:sz w:val="28"/>
        </w:rPr>
      </w:pPr>
      <w:r w:rsidRPr="0058536A">
        <w:rPr>
          <w:sz w:val="28"/>
        </w:rPr>
        <w:t xml:space="preserve">Закон о защите конкуренции 2006 г. вводит новый термин </w:t>
      </w:r>
      <w:r w:rsidR="0058536A">
        <w:rPr>
          <w:sz w:val="28"/>
        </w:rPr>
        <w:t>"</w:t>
      </w:r>
      <w:r w:rsidRPr="0058536A">
        <w:rPr>
          <w:sz w:val="28"/>
        </w:rPr>
        <w:t>контроль за экономической концентрацией</w:t>
      </w:r>
      <w:r w:rsidR="0058536A">
        <w:rPr>
          <w:sz w:val="28"/>
        </w:rPr>
        <w:t>"</w:t>
      </w:r>
      <w:r w:rsidRPr="0058536A">
        <w:rPr>
          <w:sz w:val="28"/>
        </w:rPr>
        <w:t>. Экономическая концентрация (п. ст. 4 Закона) – это сделки, иные действия, осуществление которых оказывает влияние на состояние конкуренции.</w:t>
      </w:r>
    </w:p>
    <w:p w:rsidR="00682E4C" w:rsidRPr="0058536A" w:rsidRDefault="00682E4C" w:rsidP="0058536A">
      <w:pPr>
        <w:pStyle w:val="2"/>
        <w:spacing w:after="0" w:line="360" w:lineRule="auto"/>
        <w:ind w:firstLine="709"/>
        <w:jc w:val="both"/>
        <w:rPr>
          <w:sz w:val="28"/>
        </w:rPr>
      </w:pPr>
      <w:r w:rsidRPr="0058536A">
        <w:rPr>
          <w:sz w:val="28"/>
        </w:rPr>
        <w:t>Контролю подлежат следующие виды деятельности:</w:t>
      </w:r>
    </w:p>
    <w:p w:rsidR="00682E4C" w:rsidRPr="0058536A" w:rsidRDefault="00682E4C" w:rsidP="0058536A">
      <w:pPr>
        <w:pStyle w:val="2"/>
        <w:spacing w:after="0" w:line="360" w:lineRule="auto"/>
        <w:ind w:firstLine="709"/>
        <w:jc w:val="both"/>
        <w:rPr>
          <w:sz w:val="28"/>
        </w:rPr>
      </w:pPr>
      <w:r w:rsidRPr="0058536A">
        <w:rPr>
          <w:sz w:val="28"/>
        </w:rPr>
        <w:t xml:space="preserve">- </w:t>
      </w:r>
      <w:r w:rsidR="00EC5787" w:rsidRPr="0058536A">
        <w:rPr>
          <w:sz w:val="28"/>
        </w:rPr>
        <w:t>создание, реорганизация и ликвидация юридических лиц;</w:t>
      </w:r>
    </w:p>
    <w:p w:rsidR="00EC5787" w:rsidRPr="0058536A" w:rsidRDefault="00EC5787" w:rsidP="0058536A">
      <w:pPr>
        <w:pStyle w:val="2"/>
        <w:spacing w:after="0" w:line="360" w:lineRule="auto"/>
        <w:ind w:firstLine="709"/>
        <w:jc w:val="both"/>
        <w:rPr>
          <w:sz w:val="28"/>
        </w:rPr>
      </w:pPr>
      <w:r w:rsidRPr="0058536A">
        <w:rPr>
          <w:sz w:val="28"/>
        </w:rPr>
        <w:t>- деятельность естественных монополий;</w:t>
      </w:r>
    </w:p>
    <w:p w:rsidR="00EC5787" w:rsidRPr="0058536A" w:rsidRDefault="00EC5787" w:rsidP="0058536A">
      <w:pPr>
        <w:pStyle w:val="2"/>
        <w:spacing w:after="0" w:line="360" w:lineRule="auto"/>
        <w:ind w:firstLine="709"/>
        <w:jc w:val="both"/>
        <w:rPr>
          <w:sz w:val="28"/>
        </w:rPr>
      </w:pPr>
      <w:r w:rsidRPr="0058536A">
        <w:rPr>
          <w:sz w:val="28"/>
        </w:rPr>
        <w:t>- сделки с акциями, долями, паями коммерческих организаций;</w:t>
      </w:r>
    </w:p>
    <w:p w:rsidR="00EC5787" w:rsidRPr="0058536A" w:rsidRDefault="00EC5787" w:rsidP="0058536A">
      <w:pPr>
        <w:pStyle w:val="2"/>
        <w:spacing w:after="0" w:line="360" w:lineRule="auto"/>
        <w:ind w:firstLine="709"/>
        <w:jc w:val="both"/>
        <w:rPr>
          <w:sz w:val="28"/>
        </w:rPr>
      </w:pPr>
      <w:r w:rsidRPr="0058536A">
        <w:rPr>
          <w:sz w:val="28"/>
        </w:rPr>
        <w:t>- сделки с акциями (долями), активами финансовых организаций;</w:t>
      </w:r>
    </w:p>
    <w:p w:rsidR="00EC5787" w:rsidRPr="0058536A" w:rsidRDefault="00EC5787" w:rsidP="0058536A">
      <w:pPr>
        <w:pStyle w:val="2"/>
        <w:spacing w:after="0" w:line="360" w:lineRule="auto"/>
        <w:ind w:firstLine="709"/>
        <w:jc w:val="both"/>
        <w:rPr>
          <w:sz w:val="28"/>
        </w:rPr>
      </w:pPr>
      <w:r w:rsidRPr="0058536A">
        <w:rPr>
          <w:sz w:val="28"/>
        </w:rPr>
        <w:t>- заключение ограничивающих конкуренцию соглашений хозяйствующих субъектов;</w:t>
      </w:r>
    </w:p>
    <w:p w:rsidR="00EC5787" w:rsidRPr="0058536A" w:rsidRDefault="00EC5787" w:rsidP="0058536A">
      <w:pPr>
        <w:pStyle w:val="2"/>
        <w:spacing w:after="0" w:line="360" w:lineRule="auto"/>
        <w:ind w:firstLine="709"/>
        <w:jc w:val="both"/>
        <w:rPr>
          <w:sz w:val="28"/>
        </w:rPr>
      </w:pPr>
      <w:r w:rsidRPr="0058536A">
        <w:rPr>
          <w:sz w:val="28"/>
        </w:rPr>
        <w:t>- рекламная деятельность.</w:t>
      </w:r>
    </w:p>
    <w:p w:rsidR="006944C0" w:rsidRPr="0058536A" w:rsidRDefault="006944C0" w:rsidP="0058536A">
      <w:pPr>
        <w:pStyle w:val="2"/>
        <w:spacing w:after="0" w:line="360" w:lineRule="auto"/>
        <w:ind w:firstLine="709"/>
        <w:jc w:val="both"/>
        <w:rPr>
          <w:sz w:val="28"/>
        </w:rPr>
      </w:pPr>
      <w:r w:rsidRPr="0058536A">
        <w:rPr>
          <w:sz w:val="28"/>
        </w:rPr>
        <w:t xml:space="preserve">- предоставление государственной или муниципальной помощи (контроль осуществляется в соответствии со ст. </w:t>
      </w:r>
      <w:r w:rsidR="00BB18B6" w:rsidRPr="0058536A">
        <w:rPr>
          <w:sz w:val="28"/>
        </w:rPr>
        <w:t>20 Закона 2006 г.)</w:t>
      </w:r>
    </w:p>
    <w:p w:rsidR="00F835B3" w:rsidRPr="0058536A" w:rsidRDefault="00F835B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бывает двух видов: предварительный и последующий. Предварительный контроль заключается в получении согласия антимонопольного органа на совершения определенного действия (посредством подачи ходатайства)</w:t>
      </w:r>
      <w:r w:rsidR="00B877FA" w:rsidRPr="0058536A">
        <w:rPr>
          <w:rFonts w:ascii="Times New Roman" w:hAnsi="Times New Roman" w:cs="Times New Roman"/>
          <w:sz w:val="28"/>
          <w:szCs w:val="24"/>
        </w:rPr>
        <w:t>. Последующий контроль заключается в обязательном уведомлении антимонопольного органа после уже совершившегося определенного действия</w:t>
      </w:r>
      <w:r w:rsidRPr="0058536A">
        <w:rPr>
          <w:rFonts w:ascii="Times New Roman" w:hAnsi="Times New Roman" w:cs="Times New Roman"/>
          <w:sz w:val="28"/>
          <w:szCs w:val="24"/>
        </w:rPr>
        <w:t xml:space="preserve"> (ПРИКАЗ МАП РФ от 13.08.1999 N 276(ред. от 31.10.2000) "ОБ УТВЕРЖДЕНИИ ПОЛОЖЕНИЯ О ПОРЯДКЕ ПРЕДСТАВЛЕНИЯ АНТИМОНОПОЛЬНЫМ ОРГАНАМ ХОДАТАЙСТВ И УВЕДОМЛЕНИЙ В СООТВЕТСТВИИ С ТРЕБОВАНИЯМИ СТАТЕЙ 17 И 18 ЗАКОНА РОССИЙСКОЙ ФЕДЕРАЦИИ "О КОНКУРЕНЦИИ И ОГРАНИЧЕНИИ МОНОПОЛИСТИЧЕСКОЙ ДЕЯТЕЛЬНОСТИ НА ТОВАРНЫХ РЫНКАХ")</w:t>
      </w:r>
      <w:r w:rsidR="00B877FA" w:rsidRPr="0058536A">
        <w:rPr>
          <w:rFonts w:ascii="Times New Roman" w:hAnsi="Times New Roman" w:cs="Times New Roman"/>
          <w:sz w:val="28"/>
          <w:szCs w:val="24"/>
        </w:rPr>
        <w:t>.</w:t>
      </w:r>
    </w:p>
    <w:p w:rsidR="007350F3"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Ст. 32 Закона о защите конкуренции уточняет категории лиц, могущих обращаться с ходатайствами и уведомлениями в антимонопольный орган а так же требования к подаваемым документам</w:t>
      </w:r>
      <w:r w:rsidR="00821DD4" w:rsidRPr="0058536A">
        <w:rPr>
          <w:rFonts w:ascii="Times New Roman" w:hAnsi="Times New Roman" w:cs="Times New Roman"/>
          <w:sz w:val="28"/>
          <w:szCs w:val="24"/>
        </w:rPr>
        <w:t>. Принятие решения по ходатайствам и выдача предписания по результатам рассмотрения уведомления регулируется ст. 33 закона</w:t>
      </w:r>
      <w:r w:rsidR="007350F3" w:rsidRPr="0058536A">
        <w:rPr>
          <w:rFonts w:ascii="Times New Roman" w:hAnsi="Times New Roman" w:cs="Times New Roman"/>
          <w:sz w:val="28"/>
          <w:szCs w:val="24"/>
        </w:rPr>
        <w:t>.</w:t>
      </w:r>
    </w:p>
    <w:p w:rsidR="00660D7C" w:rsidRPr="0058536A" w:rsidRDefault="00660D7C" w:rsidP="0058536A">
      <w:pPr>
        <w:pStyle w:val="2"/>
        <w:tabs>
          <w:tab w:val="left" w:pos="3960"/>
        </w:tabs>
        <w:spacing w:after="0" w:line="360" w:lineRule="auto"/>
        <w:ind w:firstLine="709"/>
        <w:jc w:val="both"/>
        <w:rPr>
          <w:sz w:val="28"/>
        </w:rPr>
      </w:pPr>
    </w:p>
    <w:p w:rsidR="00B877FA" w:rsidRPr="0058536A" w:rsidRDefault="00B877FA" w:rsidP="0058536A">
      <w:pPr>
        <w:pStyle w:val="2"/>
        <w:tabs>
          <w:tab w:val="left" w:pos="3960"/>
        </w:tabs>
        <w:spacing w:after="0" w:line="360" w:lineRule="auto"/>
        <w:ind w:firstLine="709"/>
        <w:jc w:val="both"/>
        <w:rPr>
          <w:sz w:val="28"/>
        </w:rPr>
      </w:pPr>
      <w:r w:rsidRPr="0058536A">
        <w:rPr>
          <w:sz w:val="28"/>
        </w:rPr>
        <w:t>2. Конкурентная политика на товарных рынках. Регулирование рынка слияний и поглощен</w:t>
      </w:r>
      <w:r w:rsidR="000F2302">
        <w:rPr>
          <w:sz w:val="28"/>
        </w:rPr>
        <w:t>ий</w:t>
      </w:r>
    </w:p>
    <w:p w:rsidR="00660D7C" w:rsidRPr="0058536A" w:rsidRDefault="00660D7C" w:rsidP="0058536A">
      <w:pPr>
        <w:pStyle w:val="2"/>
        <w:spacing w:after="0" w:line="360" w:lineRule="auto"/>
        <w:ind w:firstLine="709"/>
        <w:jc w:val="both"/>
        <w:rPr>
          <w:sz w:val="28"/>
        </w:rPr>
      </w:pPr>
    </w:p>
    <w:p w:rsidR="005908AF" w:rsidRPr="0058536A" w:rsidRDefault="005908AF" w:rsidP="0058536A">
      <w:pPr>
        <w:pStyle w:val="2"/>
        <w:spacing w:after="0" w:line="360" w:lineRule="auto"/>
        <w:ind w:firstLine="709"/>
        <w:jc w:val="both"/>
        <w:rPr>
          <w:sz w:val="28"/>
        </w:rPr>
      </w:pPr>
      <w:r w:rsidRPr="0058536A">
        <w:rPr>
          <w:sz w:val="28"/>
        </w:rPr>
        <w:t xml:space="preserve">Контроль за созданием, реорганизацией и ликвидацией коммерческих организаций на товарных рынках. </w:t>
      </w:r>
    </w:p>
    <w:tbl>
      <w:tblPr>
        <w:tblStyle w:val="a5"/>
        <w:tblW w:w="9241" w:type="dxa"/>
        <w:jc w:val="center"/>
        <w:tblLook w:val="0400" w:firstRow="0" w:lastRow="0" w:firstColumn="0" w:lastColumn="0" w:noHBand="0" w:noVBand="1"/>
      </w:tblPr>
      <w:tblGrid>
        <w:gridCol w:w="4621"/>
        <w:gridCol w:w="4620"/>
      </w:tblGrid>
      <w:tr w:rsidR="005908AF" w:rsidRPr="0058536A" w:rsidTr="0058536A">
        <w:trPr>
          <w:jc w:val="center"/>
        </w:trPr>
        <w:tc>
          <w:tcPr>
            <w:tcW w:w="4785" w:type="dxa"/>
          </w:tcPr>
          <w:p w:rsidR="005908AF" w:rsidRPr="0058536A" w:rsidRDefault="005908AF" w:rsidP="0058536A">
            <w:pPr>
              <w:pStyle w:val="2"/>
              <w:spacing w:after="0" w:line="360" w:lineRule="auto"/>
              <w:rPr>
                <w:sz w:val="20"/>
              </w:rPr>
            </w:pPr>
            <w:r w:rsidRPr="0058536A">
              <w:rPr>
                <w:sz w:val="20"/>
              </w:rPr>
              <w:t>Основания предварительного контроля</w:t>
            </w:r>
          </w:p>
        </w:tc>
        <w:tc>
          <w:tcPr>
            <w:tcW w:w="4786" w:type="dxa"/>
          </w:tcPr>
          <w:p w:rsidR="005908AF" w:rsidRPr="0058536A" w:rsidRDefault="005908AF" w:rsidP="0058536A">
            <w:pPr>
              <w:pStyle w:val="2"/>
              <w:spacing w:after="0" w:line="360" w:lineRule="auto"/>
              <w:rPr>
                <w:sz w:val="20"/>
              </w:rPr>
            </w:pPr>
            <w:r w:rsidRPr="0058536A">
              <w:rPr>
                <w:sz w:val="20"/>
              </w:rPr>
              <w:t>Основания последующего контроля</w:t>
            </w:r>
          </w:p>
        </w:tc>
      </w:tr>
      <w:tr w:rsidR="005908AF" w:rsidRPr="0058536A" w:rsidTr="0058536A">
        <w:trPr>
          <w:jc w:val="center"/>
        </w:trPr>
        <w:tc>
          <w:tcPr>
            <w:tcW w:w="4785" w:type="dxa"/>
          </w:tcPr>
          <w:p w:rsidR="005908AF" w:rsidRPr="0058536A" w:rsidRDefault="005908AF"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слияние коммерческих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превышает три миллиарда рублей или суммарная выручка таких организаций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тридцать пять процентов;</w:t>
            </w:r>
          </w:p>
          <w:p w:rsidR="005908AF" w:rsidRPr="0058536A" w:rsidRDefault="005908AF"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присоединение коммерческой организации к иной коммерческой организации если суммарная стоимость их активов (активов их групп лиц) по последним балансам превышает три миллиарда рублей или суммарная выручка таких организаций (их групп лиц) от реализации товаров за календарный год, предшествующий году присоединения, превышает шесть миллиардов рублей либо если одна из таких организаций включена в реестр;</w:t>
            </w:r>
          </w:p>
          <w:p w:rsidR="005908AF" w:rsidRPr="0058536A" w:rsidRDefault="005908AF"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создание коммерческой организации, если ее уставный капитал оплачивается акциями (долями) и (или) имуществом другой коммерческой организации, создаваемая коммерческая организация приобретает в отношении данных акций (долей) и (или) имущества права, предусмотренные статьей 28 Закона о защите конкуренции, и суммарная стоимость активов по последнему балансу учредителей создаваемой организации (их групп лиц) и лиц (их групп лиц), акции (доли) и (или) имущество которых вносятся в качестве вклада в уставный капитал, превышает три миллиарда рублей, либо если суммарная выручка учредителей создаваемой организации (их групп лиц) и лиц (их групп лиц), акции (доли) и (или) имущество которых вносятся в качестве вклада в уставный капитал, от реализации товаров за последний календарный год превышает шесть миллиардов рублей, либо если организация, акции (доли) и (или) имущество которой вносятся в качестве вклада в уставный капитал, включена в реестр;</w:t>
            </w:r>
          </w:p>
        </w:tc>
        <w:tc>
          <w:tcPr>
            <w:tcW w:w="4786" w:type="dxa"/>
          </w:tcPr>
          <w:p w:rsidR="006E169A" w:rsidRPr="0058536A" w:rsidRDefault="006E169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создание коммерческой организации в результате слияния коммерческих организаций, если суммарная стоимость активов по последним балансам или суммарная выручка от реализации товаров за календарный год, предшествующий году слияния, коммерческих организаций, деятельность которых прекращается в результате слияния, превышает двести миллионов рублей, - не позднее чем через сорок пять дней после даты слияния;</w:t>
            </w:r>
          </w:p>
          <w:p w:rsidR="005908AF" w:rsidRPr="0058536A" w:rsidRDefault="006E169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присоединение одной коммерческой организации к другой если суммарная стоимость активов указанных организаций по последнему балансу или их суммарная выручка от реализации товаров за календарный год, предшествующий году присоединения, превышает двести миллионов рублей, - не позднее чем через сорок пять дней после даты присоединения;</w:t>
            </w:r>
          </w:p>
        </w:tc>
      </w:tr>
    </w:tbl>
    <w:p w:rsidR="00B877FA" w:rsidRPr="0058536A" w:rsidRDefault="00B877FA" w:rsidP="0058536A">
      <w:pPr>
        <w:pStyle w:val="2"/>
        <w:spacing w:after="0" w:line="360" w:lineRule="auto"/>
        <w:ind w:firstLine="709"/>
        <w:jc w:val="both"/>
        <w:rPr>
          <w:sz w:val="28"/>
        </w:rPr>
      </w:pPr>
    </w:p>
    <w:p w:rsidR="00682E4C" w:rsidRPr="0058536A" w:rsidRDefault="006E169A" w:rsidP="0058536A">
      <w:pPr>
        <w:pStyle w:val="2"/>
        <w:spacing w:after="0" w:line="360" w:lineRule="auto"/>
        <w:ind w:firstLine="709"/>
        <w:jc w:val="both"/>
        <w:rPr>
          <w:sz w:val="28"/>
        </w:rPr>
      </w:pPr>
      <w:r w:rsidRPr="0058536A">
        <w:rPr>
          <w:sz w:val="28"/>
        </w:rPr>
        <w:t>Примечание: последним балансом, в случае предоставления в антимонопольный орган уведомления, бухгалтерский баланс по состоянию на последнюю отчетную дату, предшествующую дате представления уведомления)</w:t>
      </w:r>
    </w:p>
    <w:p w:rsidR="00952A1F" w:rsidRPr="0058536A" w:rsidRDefault="007350F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D53F54" w:rsidRPr="0058536A" w:rsidRDefault="00D53F5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rPr>
        <w:t>Коммерческая организация, на которую возложена обязанность уведомлять антимонопольный орган и которая нарушила порядок уведомления антимонопольного органа об осуществлении таких действий, ликвидируется либо реорганизуется в форме выделения или разделения в судебном порядке по иску антимонопольного органа, если такие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3D5E49" w:rsidRPr="0058536A" w:rsidRDefault="003D5E4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за сделками с акциями (долями), правами и имуществом на товарных рынках.</w:t>
      </w:r>
    </w:p>
    <w:p w:rsidR="003D5E49" w:rsidRPr="0058536A" w:rsidRDefault="003D5E4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Предварительный контроль осуществляется, если имеется хотя бы одно условие:</w:t>
      </w:r>
    </w:p>
    <w:p w:rsidR="003D5E49" w:rsidRPr="0058536A" w:rsidRDefault="003D5E4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суммарная стоимость активов по последним балансам лиц (групп лиц), приобретающих акции/доли/права/имущество и лица (группы лиц), чьи акции/доли/имущество или права в отношении которого приобретаются, более 3 млрд. руб.</w:t>
      </w:r>
      <w:r w:rsidR="005A65EA" w:rsidRPr="0058536A">
        <w:rPr>
          <w:rFonts w:ascii="Times New Roman" w:hAnsi="Times New Roman" w:cs="Times New Roman"/>
          <w:sz w:val="28"/>
          <w:szCs w:val="24"/>
        </w:rPr>
        <w:t>;</w:t>
      </w:r>
    </w:p>
    <w:p w:rsidR="005A65EA" w:rsidRPr="0058536A" w:rsidRDefault="005A65E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их суммарная выручка от реализации товаров за последний календарный год превышает шесть миллиардов рублей и при этом стоимость активов по последнему балансу лица (группы лиц), акции (доли) и (или) имущество которого и (или) права в отношении которого приобретаются, превышает150 млрд. руб.;</w:t>
      </w:r>
    </w:p>
    <w:p w:rsidR="005A65EA" w:rsidRPr="0058536A" w:rsidRDefault="005A65E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если одно из указанных лиц включено в реестр.</w:t>
      </w:r>
    </w:p>
    <w:p w:rsidR="000F2302" w:rsidRDefault="000F2302" w:rsidP="0058536A">
      <w:pPr>
        <w:pStyle w:val="ConsPlusNormal"/>
        <w:spacing w:line="360" w:lineRule="auto"/>
        <w:ind w:firstLine="709"/>
        <w:jc w:val="both"/>
        <w:rPr>
          <w:rFonts w:ascii="Times New Roman" w:hAnsi="Times New Roman" w:cs="Times New Roman"/>
          <w:sz w:val="28"/>
          <w:szCs w:val="24"/>
        </w:rPr>
      </w:pPr>
    </w:p>
    <w:p w:rsidR="000F2302" w:rsidRDefault="000F2302" w:rsidP="0058536A">
      <w:pPr>
        <w:pStyle w:val="ConsPlusNormal"/>
        <w:spacing w:line="360" w:lineRule="auto"/>
        <w:ind w:firstLine="709"/>
        <w:jc w:val="both"/>
        <w:rPr>
          <w:rFonts w:ascii="Times New Roman" w:hAnsi="Times New Roman" w:cs="Times New Roman"/>
          <w:sz w:val="28"/>
          <w:szCs w:val="24"/>
        </w:rPr>
        <w:sectPr w:rsidR="000F2302" w:rsidSect="0058536A">
          <w:pgSz w:w="11906" w:h="16838"/>
          <w:pgMar w:top="1134" w:right="850" w:bottom="1134" w:left="1701" w:header="709" w:footer="709" w:gutter="0"/>
          <w:cols w:space="708"/>
          <w:docGrid w:linePitch="360"/>
        </w:sectPr>
      </w:pPr>
    </w:p>
    <w:tbl>
      <w:tblPr>
        <w:tblStyle w:val="a5"/>
        <w:tblW w:w="9241" w:type="dxa"/>
        <w:jc w:val="center"/>
        <w:tblLook w:val="0400" w:firstRow="0" w:lastRow="0" w:firstColumn="0" w:lastColumn="0" w:noHBand="0" w:noVBand="1"/>
      </w:tblPr>
      <w:tblGrid>
        <w:gridCol w:w="5651"/>
        <w:gridCol w:w="3590"/>
      </w:tblGrid>
      <w:tr w:rsidR="003D5E49" w:rsidRPr="0058536A" w:rsidTr="000F2302">
        <w:trPr>
          <w:jc w:val="center"/>
        </w:trPr>
        <w:tc>
          <w:tcPr>
            <w:tcW w:w="5651" w:type="dxa"/>
          </w:tcPr>
          <w:p w:rsidR="003D5E49" w:rsidRPr="0058536A" w:rsidRDefault="003D5E49" w:rsidP="0058536A">
            <w:pPr>
              <w:pStyle w:val="ConsPlusNormal"/>
              <w:spacing w:line="360" w:lineRule="auto"/>
              <w:ind w:firstLine="0"/>
              <w:rPr>
                <w:rFonts w:ascii="Times New Roman" w:hAnsi="Times New Roman" w:cs="Times New Roman"/>
                <w:szCs w:val="24"/>
              </w:rPr>
            </w:pPr>
            <w:r w:rsidRPr="0058536A">
              <w:rPr>
                <w:rFonts w:ascii="Times New Roman" w:hAnsi="Times New Roman" w:cs="Times New Roman"/>
                <w:szCs w:val="24"/>
              </w:rPr>
              <w:t>Основания предварительного контроля</w:t>
            </w:r>
          </w:p>
        </w:tc>
        <w:tc>
          <w:tcPr>
            <w:tcW w:w="3590" w:type="dxa"/>
          </w:tcPr>
          <w:p w:rsidR="003D5E49" w:rsidRPr="0058536A" w:rsidRDefault="003D5E49" w:rsidP="0058536A">
            <w:pPr>
              <w:pStyle w:val="ConsPlusNormal"/>
              <w:spacing w:line="360" w:lineRule="auto"/>
              <w:ind w:firstLine="0"/>
              <w:rPr>
                <w:rFonts w:ascii="Times New Roman" w:hAnsi="Times New Roman" w:cs="Times New Roman"/>
                <w:szCs w:val="24"/>
              </w:rPr>
            </w:pPr>
            <w:r w:rsidRPr="0058536A">
              <w:rPr>
                <w:rFonts w:ascii="Times New Roman" w:hAnsi="Times New Roman" w:cs="Times New Roman"/>
                <w:szCs w:val="24"/>
              </w:rPr>
              <w:t>Основания последующего контроля</w:t>
            </w:r>
          </w:p>
        </w:tc>
      </w:tr>
      <w:tr w:rsidR="003D5E49" w:rsidRPr="0058536A" w:rsidTr="000F2302">
        <w:trPr>
          <w:jc w:val="center"/>
        </w:trPr>
        <w:tc>
          <w:tcPr>
            <w:tcW w:w="5651" w:type="dxa"/>
          </w:tcPr>
          <w:p w:rsidR="003D5E49"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менее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A65EA" w:rsidRPr="0058536A" w:rsidRDefault="005A65EA"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 xml:space="preserve">получение в собственность, пользование или во владение хозяйствующим субъектом (группой лиц) основных производственных средств и (или) нематериальных активов другого хозяйствующего </w:t>
            </w:r>
            <w:r w:rsidR="00CB4DAF" w:rsidRPr="0058536A">
              <w:rPr>
                <w:rFonts w:ascii="Times New Roman" w:hAnsi="Times New Roman" w:cs="Times New Roman"/>
              </w:rPr>
              <w:t>субъекта,</w:t>
            </w:r>
            <w:r w:rsidRPr="0058536A">
              <w:rPr>
                <w:rFonts w:ascii="Times New Roman" w:hAnsi="Times New Roman" w:cs="Times New Roman"/>
              </w:rPr>
              <w:t xml:space="preserve">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A65EA" w:rsidRPr="0058536A" w:rsidRDefault="005A65EA"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rPr>
              <w:t>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хозяйствующим субъектом</w:t>
            </w:r>
            <w:r w:rsidR="0058536A">
              <w:rPr>
                <w:rFonts w:ascii="Times New Roman" w:hAnsi="Times New Roman" w:cs="Times New Roman"/>
              </w:rPr>
              <w:t xml:space="preserve"> </w:t>
            </w:r>
            <w:r w:rsidRPr="0058536A">
              <w:rPr>
                <w:rFonts w:ascii="Times New Roman" w:hAnsi="Times New Roman" w:cs="Times New Roman"/>
              </w:rPr>
              <w:t>предпринимательской деятельности или осуществлять функции его исполнительного органа.</w:t>
            </w:r>
          </w:p>
        </w:tc>
        <w:tc>
          <w:tcPr>
            <w:tcW w:w="3590" w:type="dxa"/>
          </w:tcPr>
          <w:p w:rsidR="003D5E49" w:rsidRPr="0058536A" w:rsidRDefault="005A65EA"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 xml:space="preserve">Приобретение </w:t>
            </w:r>
            <w:r w:rsidRPr="0058536A">
              <w:rPr>
                <w:rFonts w:ascii="Times New Roman" w:hAnsi="Times New Roman" w:cs="Times New Roman"/>
              </w:rPr>
              <w:t>акции (доли), права и (или) имущества, в случаях указанных в ст. 28 Закона, лицами, если суммарная стоимость активов по последнему балансу или суммарная выручка от реализации товаров лиц (группы лиц), указанных в статье 28 закона, за календарный год, предшествующий году осуществления таких сделок, иных действий, превышает двести миллионов рублей и при этом суммарная стоимость активов по последнему балансу лица (группы лиц), акции (доли) и (или) имущество которого приобретаются или в отношении которого приобретаются права, превышает тридцать миллионов рублей либо если одно из таких лиц включено в реестр,</w:t>
            </w:r>
          </w:p>
        </w:tc>
      </w:tr>
    </w:tbl>
    <w:p w:rsidR="00660D7C" w:rsidRPr="0058536A" w:rsidRDefault="00660D7C" w:rsidP="0058536A">
      <w:pPr>
        <w:pStyle w:val="ConsPlusNormal"/>
        <w:spacing w:line="360" w:lineRule="auto"/>
        <w:ind w:firstLine="709"/>
        <w:jc w:val="both"/>
        <w:rPr>
          <w:rFonts w:ascii="Times New Roman" w:hAnsi="Times New Roman" w:cs="Times New Roman"/>
          <w:sz w:val="28"/>
          <w:szCs w:val="24"/>
        </w:rPr>
      </w:pPr>
    </w:p>
    <w:p w:rsidR="003D5E49" w:rsidRPr="0058536A" w:rsidRDefault="007350F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Сделки, указанные в статьях 28 и 29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D53F54" w:rsidRPr="0058536A" w:rsidRDefault="00D53F5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Сделки, иные действия, указанные в пункте 5 части 1 статьи 30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182D21" w:rsidRPr="0058536A" w:rsidRDefault="00182D2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Антимонопольный контроль за предоставлением государственной или муниципальной помощью.</w:t>
      </w:r>
    </w:p>
    <w:p w:rsidR="00182D21" w:rsidRPr="0058536A" w:rsidRDefault="00182D2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Основания предоставления гос./мун. помощи указаны в ст. 19 Закона о защите конкуренции. Здесь контроль ПРЕДВАРИТЕЛЬНЫЙ, по системе ходатайств.</w:t>
      </w:r>
    </w:p>
    <w:p w:rsidR="00182D21" w:rsidRPr="0058536A" w:rsidRDefault="00182D2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 ходатайству прилагается перечень документов, указанных в п. 2 ст. 20 Закона. Антимонопольный орган в срок не более 2 мес. рассматривает ходатайство, проверяя его на предмет возможного устранения или недопущения конкуренции.</w:t>
      </w:r>
    </w:p>
    <w:p w:rsidR="000A174A"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Антимонопольный контроль за экономической концентрацией, осуществляемой группой лиц.</w:t>
      </w:r>
    </w:p>
    <w:p w:rsidR="000A174A"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Для групп лиц предусмотрен последующий антимонопольный контроль, если они совершают любые сделки/действия, указанные в ст. 27-29 Закона. Но нужно соблюсти ряд условий в совокупности:</w:t>
      </w:r>
    </w:p>
    <w:p w:rsidR="000A174A"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сделки, иные действия, указанные в статьях 27 - 29 настоящего Федерального закона, осуществляются лицами, входящими в одну группу лиц;</w:t>
      </w:r>
    </w:p>
    <w:p w:rsidR="000A174A"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форме не позднее чем за один месяц до осуществления сделок, иных действий;</w:t>
      </w:r>
    </w:p>
    <w:p w:rsidR="000A174A" w:rsidRPr="0058536A" w:rsidRDefault="000A174A"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D53F54" w:rsidRPr="0058536A" w:rsidRDefault="00D53F5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Антимонопольный контроль за ограничивающими конкуренцию соглашениями хозяйствующих субъектов.</w:t>
      </w:r>
    </w:p>
    <w:p w:rsidR="00D53F54" w:rsidRPr="0058536A" w:rsidRDefault="00D53F5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Этот вид контроля нельзя отнести ни к предварительному, ни к последующему в строгом смысле, поскольку его проведение не обязательно. Субъекты правомочны предоставить проект соглашения на экспертизу в антимонопольный орган, который рассматривает проект на предмет соответствия антимонопольному законодательству в течении месяца</w:t>
      </w:r>
      <w:r w:rsidR="00A5599B" w:rsidRPr="0058536A">
        <w:rPr>
          <w:rFonts w:ascii="Times New Roman" w:hAnsi="Times New Roman" w:cs="Times New Roman"/>
          <w:sz w:val="28"/>
          <w:szCs w:val="24"/>
        </w:rPr>
        <w:t xml:space="preserve"> (ст. 35 Закона).</w:t>
      </w:r>
    </w:p>
    <w:p w:rsidR="00A5599B" w:rsidRPr="0058536A" w:rsidRDefault="00A5599B" w:rsidP="0058536A">
      <w:pPr>
        <w:pStyle w:val="ConsPlusNormal"/>
        <w:spacing w:line="360" w:lineRule="auto"/>
        <w:ind w:firstLine="709"/>
        <w:jc w:val="both"/>
        <w:rPr>
          <w:rFonts w:ascii="Times New Roman" w:hAnsi="Times New Roman" w:cs="Times New Roman"/>
          <w:sz w:val="28"/>
          <w:szCs w:val="24"/>
        </w:rPr>
      </w:pPr>
    </w:p>
    <w:p w:rsidR="00A5599B" w:rsidRPr="0058536A" w:rsidRDefault="00A5599B" w:rsidP="0058536A">
      <w:pPr>
        <w:pStyle w:val="2"/>
        <w:spacing w:after="0" w:line="360" w:lineRule="auto"/>
        <w:ind w:firstLine="709"/>
        <w:jc w:val="both"/>
        <w:rPr>
          <w:sz w:val="28"/>
        </w:rPr>
      </w:pPr>
      <w:r w:rsidRPr="0058536A">
        <w:rPr>
          <w:sz w:val="28"/>
        </w:rPr>
        <w:t>3. Антимонопольный кон</w:t>
      </w:r>
      <w:r w:rsidR="00660D7C" w:rsidRPr="0058536A">
        <w:rPr>
          <w:sz w:val="28"/>
        </w:rPr>
        <w:t>троль на рынке финансовых услуг</w:t>
      </w:r>
    </w:p>
    <w:p w:rsidR="00660D7C" w:rsidRPr="0058536A" w:rsidRDefault="00660D7C" w:rsidP="0058536A">
      <w:pPr>
        <w:pStyle w:val="ConsPlusNormal"/>
        <w:spacing w:line="360" w:lineRule="auto"/>
        <w:ind w:firstLine="709"/>
        <w:jc w:val="both"/>
        <w:rPr>
          <w:rFonts w:ascii="Times New Roman" w:hAnsi="Times New Roman" w:cs="Times New Roman"/>
          <w:sz w:val="28"/>
          <w:szCs w:val="24"/>
        </w:rPr>
      </w:pPr>
    </w:p>
    <w:p w:rsidR="00A5599B" w:rsidRPr="0058536A" w:rsidRDefault="00A5599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за созданием, реорганизацией, ликвидацией финансовых организаций</w:t>
      </w:r>
    </w:p>
    <w:tbl>
      <w:tblPr>
        <w:tblStyle w:val="a5"/>
        <w:tblW w:w="9241" w:type="dxa"/>
        <w:jc w:val="center"/>
        <w:tblLook w:val="0400" w:firstRow="0" w:lastRow="0" w:firstColumn="0" w:lastColumn="0" w:noHBand="0" w:noVBand="1"/>
      </w:tblPr>
      <w:tblGrid>
        <w:gridCol w:w="4624"/>
        <w:gridCol w:w="4617"/>
      </w:tblGrid>
      <w:tr w:rsidR="00A5599B" w:rsidRPr="0058536A" w:rsidTr="0058536A">
        <w:trPr>
          <w:jc w:val="center"/>
        </w:trPr>
        <w:tc>
          <w:tcPr>
            <w:tcW w:w="4785" w:type="dxa"/>
          </w:tcPr>
          <w:p w:rsidR="00A5599B" w:rsidRPr="0058536A" w:rsidRDefault="00A5599B"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Предварительный контроль</w:t>
            </w:r>
          </w:p>
        </w:tc>
        <w:tc>
          <w:tcPr>
            <w:tcW w:w="4786" w:type="dxa"/>
          </w:tcPr>
          <w:p w:rsidR="00A5599B" w:rsidRPr="0058536A" w:rsidRDefault="00A5599B"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szCs w:val="24"/>
              </w:rPr>
              <w:t>Последующий контроль</w:t>
            </w:r>
          </w:p>
        </w:tc>
      </w:tr>
      <w:tr w:rsidR="00A5599B" w:rsidRPr="0058536A" w:rsidTr="0058536A">
        <w:trPr>
          <w:jc w:val="center"/>
        </w:trPr>
        <w:tc>
          <w:tcPr>
            <w:tcW w:w="4785" w:type="dxa"/>
          </w:tcPr>
          <w:p w:rsidR="00A5599B" w:rsidRPr="0058536A" w:rsidRDefault="00A5599B"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слияние финансовых организаций или присоединение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(при слиянии или присоединении кредитных организаций такая величина устанавливается Правительством Российской Федерации по согласованию с Центральным банком Российской Федерации);</w:t>
            </w:r>
          </w:p>
          <w:p w:rsidR="00A5599B" w:rsidRPr="0058536A" w:rsidRDefault="00A5599B" w:rsidP="0058536A">
            <w:pPr>
              <w:pStyle w:val="ConsPlusNormal"/>
              <w:spacing w:line="360" w:lineRule="auto"/>
              <w:ind w:firstLine="0"/>
              <w:jc w:val="both"/>
              <w:rPr>
                <w:rFonts w:ascii="Times New Roman" w:hAnsi="Times New Roman" w:cs="Times New Roman"/>
                <w:szCs w:val="24"/>
              </w:rPr>
            </w:pPr>
            <w:r w:rsidRPr="0058536A">
              <w:rPr>
                <w:rFonts w:ascii="Times New Roman" w:hAnsi="Times New Roman" w:cs="Times New Roman"/>
              </w:rPr>
              <w:t>создание коммерческой организации, если ее уставный капитал оплачивается акциями (долями) и (или) имуществом финансовой организации, создаваемая коммерческая организация приобретает в отношении таких акций (долей) и (или) имущества права, предусмотренные статьей 29 настоящего Федерального закона, и стоимость активов по последнему балансу финансовой организации, акции (доли) и (или) имущество которой вносятся в качестве вклада в уставный капитал, превышает величину, установленную Правительством Российской Федерации (при внесении в качестве вклада в уставный капитал акций (долей) и (или) имущества кредитной организации такая величина устанавливается Правительством Российской Федерации по согласованию с Центральным банком Российской Федерации).</w:t>
            </w:r>
          </w:p>
        </w:tc>
        <w:tc>
          <w:tcPr>
            <w:tcW w:w="4786" w:type="dxa"/>
          </w:tcPr>
          <w:p w:rsidR="00A5599B" w:rsidRPr="0058536A" w:rsidRDefault="00A5599B"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Нужно уведомление от финансовой организацией о ее создании в результате слияния финансовых организаций, если стоимость ее активов по последнему балансу не превышает величину, установленную Правительством Российской Федерации (при создании в результате слияния кредитной организации такая величина устанавливается Правительством Российской Федерации по согласованию с Центральным банком Российской Федерации), - не позднее чем через сорок пять дней после даты слияния;</w:t>
            </w:r>
          </w:p>
          <w:p w:rsidR="00A5599B" w:rsidRPr="0058536A" w:rsidRDefault="00A5599B" w:rsidP="0058536A">
            <w:pPr>
              <w:pStyle w:val="ConsPlusNormal"/>
              <w:spacing w:line="360" w:lineRule="auto"/>
              <w:ind w:firstLine="0"/>
              <w:jc w:val="both"/>
              <w:rPr>
                <w:rFonts w:ascii="Times New Roman" w:hAnsi="Times New Roman" w:cs="Times New Roman"/>
              </w:rPr>
            </w:pPr>
            <w:r w:rsidRPr="0058536A">
              <w:rPr>
                <w:rFonts w:ascii="Times New Roman" w:hAnsi="Times New Roman" w:cs="Times New Roman"/>
              </w:rPr>
              <w:t>Нужно уведомление от финансовой организацией о присоединении к ней другой финансовой организации, если стоимость активов по последнему балансу созданной в результате присоединения финансовой организации не превышает величину, установленную Правительством Российской Федерации (при создании в результате присоединения кредитной организации такая величина устанавливается Правительством Российской Федерации по согласованию с Центральным банком Российской Федерации), - не позднее чем через сорок пять дней после даты присоединения;</w:t>
            </w:r>
          </w:p>
          <w:p w:rsidR="00A5599B" w:rsidRPr="0058536A" w:rsidRDefault="00A5599B" w:rsidP="0058536A">
            <w:pPr>
              <w:pStyle w:val="ConsPlusNormal"/>
              <w:spacing w:line="360" w:lineRule="auto"/>
              <w:ind w:firstLine="0"/>
              <w:jc w:val="both"/>
              <w:rPr>
                <w:rFonts w:ascii="Times New Roman" w:hAnsi="Times New Roman" w:cs="Times New Roman"/>
                <w:szCs w:val="24"/>
              </w:rPr>
            </w:pPr>
          </w:p>
        </w:tc>
      </w:tr>
    </w:tbl>
    <w:p w:rsidR="00A5599B" w:rsidRPr="0058536A" w:rsidRDefault="000F2302" w:rsidP="0058536A">
      <w:pPr>
        <w:pStyle w:val="ConsPlusNormal"/>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A5599B" w:rsidRPr="0058536A">
        <w:rPr>
          <w:rFonts w:ascii="Times New Roman" w:hAnsi="Times New Roman" w:cs="Times New Roman"/>
          <w:sz w:val="28"/>
          <w:szCs w:val="24"/>
        </w:rPr>
        <w:t>Последствия неисполнения требований о ходатайствовании и уведомлении те же как и относительно других коммерческих организаций</w:t>
      </w:r>
    </w:p>
    <w:p w:rsidR="00A5599B" w:rsidRPr="0058536A" w:rsidRDefault="00A5599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за сделками на финансовом рынке</w:t>
      </w:r>
      <w:r w:rsidR="00A11BAD" w:rsidRPr="0058536A">
        <w:rPr>
          <w:rFonts w:ascii="Times New Roman" w:hAnsi="Times New Roman" w:cs="Times New Roman"/>
          <w:sz w:val="28"/>
          <w:szCs w:val="24"/>
        </w:rPr>
        <w:t xml:space="preserve"> (ст. 29 Закона)</w:t>
      </w:r>
    </w:p>
    <w:p w:rsidR="00A5599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Для проведения предварительного контроля необходимо условие: стоимость активов по последнему балансу финансовой организации превышает величину, установленную Правительством Российской Федерации (при осуществлении сделок с акциями (долями), активами кредитной организации или правами в отношении кредитной организации такая величина устанавливается Правительством Российской Федерации по согласованию с Центральным банком Российской Федерации)</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Предварительный контроль (основания):</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менее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лицом (группой лиц) в результате одной сделки или нескольких сделок активов финансовой организации, размер которых превышает величину, установленную Правительством Российской Федерации;</w:t>
      </w:r>
    </w:p>
    <w:p w:rsidR="00B55B2B" w:rsidRPr="0058536A" w:rsidRDefault="00B55B2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Контроль за соглашениями (ст. 35).</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Финансовые организации обязаны направлять в федеральный антимонопольный орган уведомления обо всех соглашениях, достигнутых в любой форме между ними или с органами исполнительной власти, органами местного самоуправления, а также с любыми организациями в порядке, предусмотренном настоящим Федеральным законом, за исключением:</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соглашений между финансовыми организациями, имеющими в совокупности долю на товарном рынке менее норматива, установленного Правительством Российской Федерации;</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соглашений, являющихся договорами о предоставлении финансовых услуг;</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соглашений, являющихся договорами, заключаемыми финансовой организацией в процессе обычной хозяйственной деятельности.</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p>
    <w:p w:rsidR="00A11BAD" w:rsidRPr="0058536A" w:rsidRDefault="00A11BAD" w:rsidP="0058536A">
      <w:pPr>
        <w:pStyle w:val="2"/>
        <w:spacing w:after="0" w:line="360" w:lineRule="auto"/>
        <w:ind w:firstLine="709"/>
        <w:jc w:val="both"/>
        <w:rPr>
          <w:sz w:val="28"/>
        </w:rPr>
      </w:pPr>
      <w:r w:rsidRPr="0058536A">
        <w:rPr>
          <w:sz w:val="28"/>
        </w:rPr>
        <w:t xml:space="preserve">4. Контроль </w:t>
      </w:r>
      <w:r w:rsidR="00660D7C" w:rsidRPr="0058536A">
        <w:rPr>
          <w:sz w:val="28"/>
        </w:rPr>
        <w:t>рекламной деятельности</w:t>
      </w:r>
    </w:p>
    <w:p w:rsidR="00A11BAD" w:rsidRPr="0058536A" w:rsidRDefault="00A11BAD" w:rsidP="0058536A">
      <w:pPr>
        <w:pStyle w:val="2"/>
        <w:spacing w:after="0" w:line="360" w:lineRule="auto"/>
        <w:ind w:firstLine="709"/>
        <w:jc w:val="both"/>
        <w:rPr>
          <w:sz w:val="28"/>
        </w:rPr>
      </w:pP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ФЗ </w:t>
      </w:r>
      <w:r w:rsidR="0058536A">
        <w:rPr>
          <w:rFonts w:ascii="Times New Roman" w:hAnsi="Times New Roman" w:cs="Times New Roman"/>
          <w:sz w:val="28"/>
          <w:szCs w:val="24"/>
        </w:rPr>
        <w:t>"</w:t>
      </w:r>
      <w:r w:rsidRPr="0058536A">
        <w:rPr>
          <w:rFonts w:ascii="Times New Roman" w:hAnsi="Times New Roman" w:cs="Times New Roman"/>
          <w:sz w:val="28"/>
          <w:szCs w:val="24"/>
        </w:rPr>
        <w:t>О рекламе</w:t>
      </w:r>
      <w:r w:rsidR="0058536A">
        <w:rPr>
          <w:rFonts w:ascii="Times New Roman" w:hAnsi="Times New Roman" w:cs="Times New Roman"/>
          <w:sz w:val="28"/>
          <w:szCs w:val="24"/>
        </w:rPr>
        <w:t>"</w:t>
      </w:r>
      <w:r w:rsidRPr="0058536A">
        <w:rPr>
          <w:rFonts w:ascii="Times New Roman" w:hAnsi="Times New Roman" w:cs="Times New Roman"/>
          <w:sz w:val="28"/>
          <w:szCs w:val="24"/>
        </w:rPr>
        <w:t xml:space="preserve"> от 13.03.2006. Запрещена реклама, являющаяся актом недобросовестной конкуренции (ст. 5 Закона О рекламе).</w:t>
      </w:r>
    </w:p>
    <w:p w:rsidR="00924E9B" w:rsidRPr="0058536A" w:rsidRDefault="00924E9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Ст. 33 Закона о рекламе. Антимонопольный орган осуществляет контроль за соблюдением законодательства о рекламе: 1) предупреждает, выявляет и пресекает нарушения физическими или юридическими лицами законодательства Российской Федерации о рекламе;</w:t>
      </w:r>
    </w:p>
    <w:p w:rsidR="00924E9B" w:rsidRPr="0058536A" w:rsidRDefault="00924E9B" w:rsidP="0058536A">
      <w:pPr>
        <w:autoSpaceDE w:val="0"/>
        <w:autoSpaceDN w:val="0"/>
        <w:adjustRightInd w:val="0"/>
        <w:spacing w:line="360" w:lineRule="auto"/>
        <w:ind w:firstLine="709"/>
        <w:jc w:val="both"/>
        <w:rPr>
          <w:sz w:val="28"/>
        </w:rPr>
      </w:pPr>
      <w:r w:rsidRPr="0058536A">
        <w:rPr>
          <w:sz w:val="28"/>
        </w:rPr>
        <w:t>2) возбуждает и рассматривает дела по признакам нарушения законодательства Российской Федерации о рекламе.</w:t>
      </w:r>
    </w:p>
    <w:p w:rsidR="00924E9B" w:rsidRPr="0058536A" w:rsidRDefault="00924E9B" w:rsidP="0058536A">
      <w:pPr>
        <w:autoSpaceDE w:val="0"/>
        <w:autoSpaceDN w:val="0"/>
        <w:adjustRightInd w:val="0"/>
        <w:spacing w:line="360" w:lineRule="auto"/>
        <w:ind w:firstLine="709"/>
        <w:jc w:val="both"/>
        <w:rPr>
          <w:sz w:val="28"/>
        </w:rPr>
      </w:pPr>
      <w:r w:rsidRPr="0058536A">
        <w:rPr>
          <w:sz w:val="28"/>
        </w:rPr>
        <w:t>Антимонопольный орган вправе:</w:t>
      </w:r>
    </w:p>
    <w:p w:rsidR="00924E9B" w:rsidRPr="0058536A" w:rsidRDefault="00924E9B" w:rsidP="0058536A">
      <w:pPr>
        <w:autoSpaceDE w:val="0"/>
        <w:autoSpaceDN w:val="0"/>
        <w:adjustRightInd w:val="0"/>
        <w:spacing w:line="360" w:lineRule="auto"/>
        <w:ind w:firstLine="709"/>
        <w:jc w:val="both"/>
        <w:rPr>
          <w:sz w:val="28"/>
        </w:rPr>
      </w:pPr>
      <w:r w:rsidRPr="0058536A">
        <w:rPr>
          <w:sz w:val="28"/>
        </w:rP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924E9B" w:rsidRPr="0058536A" w:rsidRDefault="00924E9B" w:rsidP="0058536A">
      <w:pPr>
        <w:autoSpaceDE w:val="0"/>
        <w:autoSpaceDN w:val="0"/>
        <w:adjustRightInd w:val="0"/>
        <w:spacing w:line="360" w:lineRule="auto"/>
        <w:ind w:firstLine="709"/>
        <w:jc w:val="both"/>
        <w:rPr>
          <w:sz w:val="28"/>
        </w:rPr>
      </w:pPr>
      <w:r w:rsidRPr="0058536A">
        <w:rPr>
          <w:sz w:val="28"/>
        </w:rP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924E9B" w:rsidRPr="0058536A" w:rsidRDefault="00924E9B" w:rsidP="0058536A">
      <w:pPr>
        <w:autoSpaceDE w:val="0"/>
        <w:autoSpaceDN w:val="0"/>
        <w:adjustRightInd w:val="0"/>
        <w:spacing w:line="360" w:lineRule="auto"/>
        <w:ind w:firstLine="709"/>
        <w:jc w:val="both"/>
        <w:rPr>
          <w:sz w:val="28"/>
        </w:rPr>
      </w:pPr>
      <w:r w:rsidRPr="0058536A">
        <w:rPr>
          <w:sz w:val="28"/>
        </w:rP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924E9B" w:rsidRPr="0058536A" w:rsidRDefault="00924E9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предъявлять в суд или арбитражный суд иски о публичном опровержении недостоверной рекламы (контррекламе) в случае, предусмотренном частью 3 статьи 38 настоящего Федерального закона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924E9B" w:rsidRPr="0058536A" w:rsidRDefault="00924E9B" w:rsidP="0058536A">
      <w:pPr>
        <w:autoSpaceDE w:val="0"/>
        <w:autoSpaceDN w:val="0"/>
        <w:adjustRightInd w:val="0"/>
        <w:spacing w:line="360" w:lineRule="auto"/>
        <w:ind w:firstLine="709"/>
        <w:jc w:val="both"/>
        <w:rPr>
          <w:sz w:val="28"/>
        </w:rPr>
      </w:pPr>
      <w:r w:rsidRPr="0058536A">
        <w:rPr>
          <w:sz w:val="28"/>
        </w:rP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924E9B" w:rsidRPr="0058536A" w:rsidRDefault="00924E9B" w:rsidP="0058536A">
      <w:pPr>
        <w:autoSpaceDE w:val="0"/>
        <w:autoSpaceDN w:val="0"/>
        <w:adjustRightInd w:val="0"/>
        <w:spacing w:line="360" w:lineRule="auto"/>
        <w:ind w:firstLine="709"/>
        <w:jc w:val="both"/>
        <w:rPr>
          <w:sz w:val="28"/>
        </w:rPr>
      </w:pPr>
      <w:r w:rsidRPr="0058536A">
        <w:rPr>
          <w:sz w:val="28"/>
        </w:rPr>
        <w:t>6) обращаться в арбитражный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924E9B" w:rsidRPr="0058536A" w:rsidRDefault="00924E9B" w:rsidP="0058536A">
      <w:pPr>
        <w:autoSpaceDE w:val="0"/>
        <w:autoSpaceDN w:val="0"/>
        <w:adjustRightInd w:val="0"/>
        <w:spacing w:line="360" w:lineRule="auto"/>
        <w:ind w:firstLine="709"/>
        <w:jc w:val="both"/>
        <w:rPr>
          <w:sz w:val="28"/>
        </w:rPr>
      </w:pPr>
      <w:r w:rsidRPr="0058536A">
        <w:rPr>
          <w:sz w:val="28"/>
        </w:rPr>
        <w:t>7) применять меры ответственности в соответствии с законодательством Российской Федерации об административных правонарушениях;</w:t>
      </w:r>
    </w:p>
    <w:p w:rsidR="00924E9B" w:rsidRPr="0058536A" w:rsidRDefault="00924E9B" w:rsidP="0058536A">
      <w:pPr>
        <w:autoSpaceDE w:val="0"/>
        <w:autoSpaceDN w:val="0"/>
        <w:adjustRightInd w:val="0"/>
        <w:spacing w:line="360" w:lineRule="auto"/>
        <w:ind w:firstLine="709"/>
        <w:jc w:val="both"/>
        <w:rPr>
          <w:sz w:val="28"/>
        </w:rPr>
      </w:pPr>
      <w:r w:rsidRPr="0058536A">
        <w:rPr>
          <w:sz w:val="28"/>
        </w:rP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статьи 19 настоящего Федерального закона. Здесь </w:t>
      </w:r>
      <w:r w:rsidR="00A11BAD" w:rsidRPr="0058536A">
        <w:rPr>
          <w:sz w:val="28"/>
        </w:rPr>
        <w:t>Закон уполномочивает антимонопольный орган обратиться в суд и признать недействительным разрешение на размещение наружной рекламы</w:t>
      </w:r>
      <w:r w:rsidRPr="0058536A">
        <w:rPr>
          <w:sz w:val="28"/>
        </w:rPr>
        <w:t>, выданное местным органом (ст. 19 п. 20 Закона о рекламе). Подать такой иск в суд антимонопольный орган может в случае неоднократного или грубого нарушения рекламораспространителем законодательства Российской Федерации о рекламе.</w:t>
      </w:r>
    </w:p>
    <w:p w:rsidR="00E63C7F" w:rsidRPr="0058536A" w:rsidRDefault="00E63C7F" w:rsidP="0058536A">
      <w:pPr>
        <w:autoSpaceDE w:val="0"/>
        <w:autoSpaceDN w:val="0"/>
        <w:adjustRightInd w:val="0"/>
        <w:spacing w:line="360" w:lineRule="auto"/>
        <w:ind w:firstLine="709"/>
        <w:jc w:val="both"/>
        <w:rPr>
          <w:sz w:val="28"/>
          <w:szCs w:val="20"/>
        </w:rPr>
      </w:pPr>
    </w:p>
    <w:p w:rsidR="00E63C7F" w:rsidRPr="0058536A" w:rsidRDefault="00E63C7F" w:rsidP="0058536A">
      <w:pPr>
        <w:pStyle w:val="2"/>
        <w:spacing w:after="0" w:line="360" w:lineRule="auto"/>
        <w:ind w:firstLine="709"/>
        <w:jc w:val="both"/>
        <w:rPr>
          <w:sz w:val="28"/>
        </w:rPr>
      </w:pPr>
      <w:r w:rsidRPr="0058536A">
        <w:rPr>
          <w:sz w:val="28"/>
        </w:rPr>
        <w:t>5. Антимонопольный контроль</w:t>
      </w:r>
      <w:r w:rsidR="00660D7C" w:rsidRPr="0058536A">
        <w:rPr>
          <w:sz w:val="28"/>
        </w:rPr>
        <w:t xml:space="preserve"> во внешнеторговой деятельности</w:t>
      </w:r>
    </w:p>
    <w:p w:rsidR="00A11BAD" w:rsidRPr="0058536A" w:rsidRDefault="00A11BAD" w:rsidP="0058536A">
      <w:pPr>
        <w:pStyle w:val="ConsPlusNormal"/>
        <w:spacing w:line="360" w:lineRule="auto"/>
        <w:ind w:firstLine="709"/>
        <w:jc w:val="both"/>
        <w:rPr>
          <w:rFonts w:ascii="Times New Roman" w:hAnsi="Times New Roman" w:cs="Times New Roman"/>
          <w:sz w:val="28"/>
          <w:szCs w:val="24"/>
        </w:rPr>
      </w:pPr>
    </w:p>
    <w:p w:rsidR="000A3653" w:rsidRPr="0058536A" w:rsidRDefault="000A365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В настоящий момент действует ФЗ от 08.12.2003 </w:t>
      </w:r>
      <w:r w:rsidR="0058536A">
        <w:rPr>
          <w:rFonts w:ascii="Times New Roman" w:hAnsi="Times New Roman" w:cs="Times New Roman"/>
          <w:sz w:val="28"/>
          <w:szCs w:val="24"/>
        </w:rPr>
        <w:t>"</w:t>
      </w:r>
      <w:r w:rsidRPr="0058536A">
        <w:rPr>
          <w:rFonts w:ascii="Times New Roman" w:hAnsi="Times New Roman" w:cs="Times New Roman"/>
          <w:sz w:val="28"/>
          <w:szCs w:val="24"/>
        </w:rPr>
        <w:t>О специальных, защитных, антидемпинговых и компенсационных мерах при импорте товаров</w:t>
      </w:r>
      <w:r w:rsidR="0058536A">
        <w:rPr>
          <w:rFonts w:ascii="Times New Roman" w:hAnsi="Times New Roman" w:cs="Times New Roman"/>
          <w:sz w:val="28"/>
          <w:szCs w:val="24"/>
        </w:rPr>
        <w:t>"</w:t>
      </w:r>
      <w:r w:rsidRPr="0058536A">
        <w:rPr>
          <w:rFonts w:ascii="Times New Roman" w:hAnsi="Times New Roman" w:cs="Times New Roman"/>
          <w:sz w:val="28"/>
          <w:szCs w:val="24"/>
        </w:rPr>
        <w:t>. Целью данного Федерального закона является защита экономических интересов российских производителей товаров в связи с возросшим импортом, демпинговым импортом или субсидируемым импортом на таможенную территорию Российской Федерации.</w:t>
      </w:r>
    </w:p>
    <w:p w:rsidR="00AE6DA1" w:rsidRPr="0058536A" w:rsidRDefault="000A3653"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В качестве </w:t>
      </w:r>
      <w:r w:rsidRPr="0058536A">
        <w:rPr>
          <w:rFonts w:ascii="Times New Roman" w:hAnsi="Times New Roman" w:cs="Times New Roman"/>
          <w:sz w:val="28"/>
          <w:szCs w:val="24"/>
          <w:u w:val="single"/>
        </w:rPr>
        <w:t>специальных мер защи</w:t>
      </w:r>
      <w:r w:rsidR="00AE6DA1" w:rsidRPr="0058536A">
        <w:rPr>
          <w:rFonts w:ascii="Times New Roman" w:hAnsi="Times New Roman" w:cs="Times New Roman"/>
          <w:sz w:val="28"/>
          <w:szCs w:val="24"/>
          <w:u w:val="single"/>
        </w:rPr>
        <w:t>ты</w:t>
      </w:r>
      <w:r w:rsidR="00AE6DA1" w:rsidRPr="0058536A">
        <w:rPr>
          <w:rFonts w:ascii="Times New Roman" w:hAnsi="Times New Roman" w:cs="Times New Roman"/>
          <w:sz w:val="28"/>
          <w:szCs w:val="24"/>
        </w:rPr>
        <w:t xml:space="preserve"> применяются импортные квоты (</w:t>
      </w:r>
      <w:r w:rsidRPr="0058536A">
        <w:rPr>
          <w:rFonts w:ascii="Times New Roman" w:hAnsi="Times New Roman" w:cs="Times New Roman"/>
          <w:sz w:val="28"/>
          <w:szCs w:val="24"/>
        </w:rPr>
        <w:t>ограничение импорта товара в отношении ег</w:t>
      </w:r>
      <w:r w:rsidR="00AE6DA1" w:rsidRPr="0058536A">
        <w:rPr>
          <w:rFonts w:ascii="Times New Roman" w:hAnsi="Times New Roman" w:cs="Times New Roman"/>
          <w:sz w:val="28"/>
          <w:szCs w:val="24"/>
        </w:rPr>
        <w:t>о количества и (или) стоимости) и специальные пошлины (пошлина, которая применяется при введении специальной защитной меры и взимается таможенными органами независимо от взимания ввозной таможенной пошлины). Срок действия временной специальной пошлины не может превышать 200 дней, пошлина устанавливается Правительством РФ. Уровень импортной квоты не должен быть ниже среднегодового уровня (в количественном или стоимостном выражении) объема импорта товара, являвшегося объектом расследования, в предшествующий период, за исключением случаев необходимости установления меньшего уровня импортной квоты для устранения серьезного ущерба отрасли российской экономики или угрозы причинения серьезного ущерба отрасли российской экономики.</w:t>
      </w:r>
    </w:p>
    <w:p w:rsidR="00AE6DA1" w:rsidRPr="0058536A" w:rsidRDefault="00AE6DA1"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Предусмотрены </w:t>
      </w:r>
      <w:r w:rsidR="004B05E9" w:rsidRPr="0058536A">
        <w:rPr>
          <w:rFonts w:ascii="Times New Roman" w:hAnsi="Times New Roman" w:cs="Times New Roman"/>
          <w:sz w:val="28"/>
          <w:szCs w:val="24"/>
        </w:rPr>
        <w:t>так ж</w:t>
      </w:r>
      <w:r w:rsidRPr="0058536A">
        <w:rPr>
          <w:rFonts w:ascii="Times New Roman" w:hAnsi="Times New Roman" w:cs="Times New Roman"/>
          <w:sz w:val="28"/>
          <w:szCs w:val="24"/>
        </w:rPr>
        <w:t xml:space="preserve">е </w:t>
      </w:r>
      <w:r w:rsidRPr="0058536A">
        <w:rPr>
          <w:rFonts w:ascii="Times New Roman" w:hAnsi="Times New Roman" w:cs="Times New Roman"/>
          <w:sz w:val="28"/>
          <w:szCs w:val="24"/>
          <w:u w:val="single"/>
        </w:rPr>
        <w:t>антидемпинговые меры</w:t>
      </w:r>
      <w:r w:rsidRPr="0058536A">
        <w:rPr>
          <w:rFonts w:ascii="Times New Roman" w:hAnsi="Times New Roman" w:cs="Times New Roman"/>
          <w:sz w:val="28"/>
          <w:szCs w:val="24"/>
        </w:rPr>
        <w:t xml:space="preserve"> как способ ограничения демпингового импорта товара. Демпинговый импорт – это ввоз </w:t>
      </w:r>
      <w:r w:rsidR="004B05E9" w:rsidRPr="0058536A">
        <w:rPr>
          <w:rFonts w:ascii="Times New Roman" w:hAnsi="Times New Roman" w:cs="Times New Roman"/>
          <w:sz w:val="28"/>
          <w:szCs w:val="24"/>
        </w:rPr>
        <w:t>товара</w:t>
      </w:r>
      <w:r w:rsidRPr="0058536A">
        <w:rPr>
          <w:rFonts w:ascii="Times New Roman" w:hAnsi="Times New Roman" w:cs="Times New Roman"/>
          <w:sz w:val="28"/>
          <w:szCs w:val="24"/>
        </w:rPr>
        <w:t xml:space="preserve"> на таможенную территорию РФ из-за границы по сниженной цене. Демпинг осуществляется с целью захвата рынков сбыта или избавления от товарных излишков</w:t>
      </w:r>
      <w:r w:rsidR="004B05E9" w:rsidRPr="0058536A">
        <w:rPr>
          <w:rFonts w:ascii="Times New Roman" w:hAnsi="Times New Roman" w:cs="Times New Roman"/>
          <w:sz w:val="28"/>
          <w:szCs w:val="24"/>
        </w:rPr>
        <w:t>, что может нанести вред российской экономике. В качестве защитной меры вводится предварительная антидемпинговая пошлина, которая вводится Правительством Р</w:t>
      </w:r>
      <w:r w:rsidR="007D7F1C" w:rsidRPr="0058536A">
        <w:rPr>
          <w:rFonts w:ascii="Times New Roman" w:hAnsi="Times New Roman" w:cs="Times New Roman"/>
          <w:sz w:val="28"/>
          <w:szCs w:val="24"/>
        </w:rPr>
        <w:t>Ф</w:t>
      </w:r>
      <w:r w:rsidR="004B05E9" w:rsidRPr="0058536A">
        <w:rPr>
          <w:rFonts w:ascii="Times New Roman" w:hAnsi="Times New Roman" w:cs="Times New Roman"/>
          <w:sz w:val="28"/>
          <w:szCs w:val="24"/>
        </w:rPr>
        <w:t>, а собирается таможенными органами. Такая пошлина вводится, если демпинговый импорт причиняет существенный ущерб российской экономике. При применении данной меры необходимо рассчитать демпинговую маржу. Для этого нормальная стоимость товара, являющегося предметом антидемпингового расследования, в государстве экспортере сопоставляется с экспортной ценой данного товара.</w:t>
      </w:r>
    </w:p>
    <w:p w:rsidR="004B05E9" w:rsidRPr="0058536A" w:rsidRDefault="004B05E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u w:val="single"/>
        </w:rPr>
        <w:t>Компенсационные меры защиты</w:t>
      </w:r>
      <w:r w:rsidRPr="0058536A">
        <w:rPr>
          <w:rFonts w:ascii="Times New Roman" w:hAnsi="Times New Roman" w:cs="Times New Roman"/>
          <w:sz w:val="28"/>
          <w:szCs w:val="24"/>
        </w:rPr>
        <w:t>. Они заключаются в ограничении импорта товаров, субсидируемых иностранным государством</w:t>
      </w:r>
      <w:r w:rsidR="0073449E" w:rsidRPr="0058536A">
        <w:rPr>
          <w:rFonts w:ascii="Times New Roman" w:hAnsi="Times New Roman" w:cs="Times New Roman"/>
          <w:sz w:val="28"/>
          <w:szCs w:val="24"/>
        </w:rPr>
        <w:t xml:space="preserve"> (если выяснится, что, импорт такого товара на таможенную территорию Российской Федерации причиняет материальный ущерб отрасли российской экономики, создает угрозу причинения материального ущерба отрасли российской экономики или существенно замедляет создание отрасли российской экономики), реализуются путем введения компенсационной пошлины.</w:t>
      </w:r>
    </w:p>
    <w:p w:rsidR="000A3653" w:rsidRPr="0058536A" w:rsidRDefault="000A3653" w:rsidP="0058536A">
      <w:pPr>
        <w:pStyle w:val="ConsPlusNormal"/>
        <w:spacing w:line="360" w:lineRule="auto"/>
        <w:ind w:firstLine="709"/>
        <w:jc w:val="both"/>
        <w:rPr>
          <w:rFonts w:ascii="Times New Roman" w:hAnsi="Times New Roman" w:cs="Times New Roman"/>
          <w:sz w:val="28"/>
        </w:rPr>
      </w:pPr>
    </w:p>
    <w:p w:rsidR="0073449E" w:rsidRPr="0058536A" w:rsidRDefault="00660D7C" w:rsidP="0058536A">
      <w:pPr>
        <w:spacing w:line="360" w:lineRule="auto"/>
        <w:ind w:firstLine="709"/>
        <w:jc w:val="both"/>
        <w:rPr>
          <w:sz w:val="28"/>
          <w:szCs w:val="28"/>
        </w:rPr>
      </w:pPr>
      <w:r w:rsidRPr="0058536A">
        <w:rPr>
          <w:sz w:val="28"/>
          <w:szCs w:val="28"/>
        </w:rPr>
        <w:br w:type="page"/>
      </w:r>
      <w:r w:rsidR="0073449E" w:rsidRPr="0058536A">
        <w:rPr>
          <w:sz w:val="28"/>
          <w:szCs w:val="28"/>
        </w:rPr>
        <w:t xml:space="preserve">Тема 4. </w:t>
      </w:r>
      <w:r w:rsidR="00B35943" w:rsidRPr="0058536A">
        <w:rPr>
          <w:sz w:val="28"/>
          <w:szCs w:val="28"/>
        </w:rPr>
        <w:t>Правовое обеспечение защиты от недобросовестной конкуренции и запрета монополистической деятельности</w:t>
      </w:r>
    </w:p>
    <w:p w:rsidR="0073449E" w:rsidRPr="0058536A" w:rsidRDefault="0073449E" w:rsidP="0058536A">
      <w:pPr>
        <w:spacing w:line="360" w:lineRule="auto"/>
        <w:ind w:firstLine="709"/>
        <w:jc w:val="both"/>
        <w:rPr>
          <w:sz w:val="28"/>
          <w:szCs w:val="28"/>
        </w:rPr>
      </w:pPr>
    </w:p>
    <w:p w:rsidR="0073449E" w:rsidRPr="0058536A" w:rsidRDefault="0073449E" w:rsidP="0058536A">
      <w:pPr>
        <w:spacing w:line="360" w:lineRule="auto"/>
        <w:ind w:firstLine="709"/>
        <w:jc w:val="both"/>
        <w:rPr>
          <w:sz w:val="28"/>
        </w:rPr>
      </w:pPr>
      <w:r w:rsidRPr="0058536A">
        <w:rPr>
          <w:sz w:val="28"/>
        </w:rPr>
        <w:t>1. Виды и субъекты правонарушений законодательс</w:t>
      </w:r>
      <w:r w:rsidR="00660D7C" w:rsidRPr="0058536A">
        <w:rPr>
          <w:sz w:val="28"/>
        </w:rPr>
        <w:t>тва о конкуренции и монополиях</w:t>
      </w:r>
    </w:p>
    <w:p w:rsidR="0058536A" w:rsidRDefault="0073449E" w:rsidP="0058536A">
      <w:pPr>
        <w:spacing w:line="360" w:lineRule="auto"/>
        <w:ind w:firstLine="709"/>
        <w:jc w:val="both"/>
        <w:rPr>
          <w:sz w:val="28"/>
        </w:rPr>
      </w:pPr>
      <w:r w:rsidRPr="0058536A">
        <w:rPr>
          <w:sz w:val="28"/>
        </w:rPr>
        <w:t>2. Противоправная деятельность органов власти по ограничению конкуренции.</w:t>
      </w:r>
    </w:p>
    <w:p w:rsidR="0073449E" w:rsidRPr="0058536A" w:rsidRDefault="0073449E" w:rsidP="0058536A">
      <w:pPr>
        <w:pStyle w:val="a6"/>
        <w:spacing w:after="0" w:line="360" w:lineRule="auto"/>
        <w:ind w:left="0" w:firstLine="709"/>
        <w:jc w:val="both"/>
        <w:rPr>
          <w:sz w:val="28"/>
        </w:rPr>
      </w:pPr>
      <w:r w:rsidRPr="0058536A">
        <w:rPr>
          <w:sz w:val="28"/>
        </w:rPr>
        <w:t>3. Виды ответственности за нарушение антимонопольного законодательства субъектами предпринимательской деятельности и орга</w:t>
      </w:r>
      <w:r w:rsidR="00660D7C" w:rsidRPr="0058536A">
        <w:rPr>
          <w:sz w:val="28"/>
        </w:rPr>
        <w:t>нами власти</w:t>
      </w:r>
    </w:p>
    <w:p w:rsidR="0073449E" w:rsidRPr="0058536A" w:rsidRDefault="0073449E" w:rsidP="0058536A">
      <w:pPr>
        <w:pStyle w:val="a6"/>
        <w:spacing w:after="0" w:line="360" w:lineRule="auto"/>
        <w:ind w:left="0" w:firstLine="709"/>
        <w:jc w:val="both"/>
        <w:rPr>
          <w:sz w:val="28"/>
        </w:rPr>
      </w:pPr>
    </w:p>
    <w:p w:rsidR="0073449E" w:rsidRPr="0058536A" w:rsidRDefault="0073449E" w:rsidP="0058536A">
      <w:pPr>
        <w:spacing w:line="360" w:lineRule="auto"/>
        <w:ind w:firstLine="709"/>
        <w:jc w:val="both"/>
        <w:rPr>
          <w:sz w:val="28"/>
        </w:rPr>
      </w:pPr>
      <w:r w:rsidRPr="0058536A">
        <w:rPr>
          <w:sz w:val="28"/>
        </w:rPr>
        <w:t>1. Виды и субъекты правонарушений законодательс</w:t>
      </w:r>
      <w:r w:rsidR="00660D7C" w:rsidRPr="0058536A">
        <w:rPr>
          <w:sz w:val="28"/>
        </w:rPr>
        <w:t>тва о конкуренции и монополиях</w:t>
      </w:r>
    </w:p>
    <w:p w:rsidR="00660D7C" w:rsidRPr="0058536A" w:rsidRDefault="00660D7C" w:rsidP="0058536A">
      <w:pPr>
        <w:pStyle w:val="ConsPlusNormal"/>
        <w:spacing w:line="360" w:lineRule="auto"/>
        <w:ind w:firstLine="709"/>
        <w:jc w:val="both"/>
        <w:rPr>
          <w:rFonts w:ascii="Times New Roman" w:hAnsi="Times New Roman" w:cs="Times New Roman"/>
          <w:sz w:val="28"/>
          <w:szCs w:val="24"/>
        </w:rPr>
      </w:pPr>
    </w:p>
    <w:p w:rsidR="00E63C7F" w:rsidRPr="0058536A" w:rsidRDefault="008E30F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Правонарушением являются:</w:t>
      </w:r>
    </w:p>
    <w:p w:rsidR="008E30FF" w:rsidRPr="0058536A" w:rsidRDefault="008E30F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злоупотребление доминирующим положением ХС;</w:t>
      </w:r>
    </w:p>
    <w:p w:rsidR="008E30FF" w:rsidRPr="0058536A" w:rsidRDefault="008E30F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совершение ограничивающих конкуренцию соглашений между ХС;</w:t>
      </w:r>
    </w:p>
    <w:p w:rsidR="008E30FF" w:rsidRPr="0058536A" w:rsidRDefault="008E30F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недобросовестная конкуренция;</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szCs w:val="24"/>
        </w:rPr>
        <w:t xml:space="preserve">- акты и действия/бездействия органов гос. власти, органов местного самоуправления, </w:t>
      </w:r>
      <w:r w:rsidRPr="0058536A">
        <w:rPr>
          <w:rFonts w:ascii="Times New Roman" w:hAnsi="Times New Roman" w:cs="Times New Roman"/>
          <w:sz w:val="28"/>
        </w:rPr>
        <w:t>иных осуществляющих функции указанных органов органов или организаций, а также государственных внебюджетных фондов, и Центрального банка.</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 действия по недопущению, ограничению или устранению конкуренции при проведении торгов;</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 нарушение порядка получения согласия и исполнения решения антимонопольного органа по предоставлению государственной/муниципальной помощи;</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 нарушения порядка контроля за экономической концентрацией.</w:t>
      </w: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 неисполнение решений и предписаний антимонопольного органа.</w:t>
      </w:r>
    </w:p>
    <w:p w:rsidR="008E30FF" w:rsidRPr="0058536A" w:rsidRDefault="008E30FF" w:rsidP="0058536A">
      <w:pPr>
        <w:pStyle w:val="ConsPlusNormal"/>
        <w:spacing w:line="360" w:lineRule="auto"/>
        <w:ind w:firstLine="709"/>
        <w:jc w:val="both"/>
        <w:rPr>
          <w:rFonts w:ascii="Times New Roman" w:hAnsi="Times New Roman" w:cs="Times New Roman"/>
          <w:sz w:val="28"/>
        </w:rPr>
      </w:pPr>
    </w:p>
    <w:p w:rsidR="008E30FF" w:rsidRPr="0058536A" w:rsidRDefault="008E30FF" w:rsidP="0058536A">
      <w:pPr>
        <w:pStyle w:val="ConsPlusNormal"/>
        <w:spacing w:line="360" w:lineRule="auto"/>
        <w:ind w:firstLine="709"/>
        <w:jc w:val="both"/>
        <w:rPr>
          <w:rFonts w:ascii="Times New Roman" w:hAnsi="Times New Roman" w:cs="Times New Roman"/>
          <w:sz w:val="28"/>
        </w:rPr>
      </w:pPr>
      <w:r w:rsidRPr="0058536A">
        <w:rPr>
          <w:rFonts w:ascii="Times New Roman" w:hAnsi="Times New Roman" w:cs="Times New Roman"/>
          <w:sz w:val="28"/>
        </w:rPr>
        <w:t>Субъекты правонарушений: ХС + органы власти и местного самоуправления, иные организации, ЦБ РФ.</w:t>
      </w:r>
    </w:p>
    <w:p w:rsidR="000D756D" w:rsidRPr="0058536A" w:rsidRDefault="000D756D" w:rsidP="0058536A">
      <w:pPr>
        <w:pStyle w:val="ConsPlusNormal"/>
        <w:spacing w:line="360" w:lineRule="auto"/>
        <w:ind w:firstLine="709"/>
        <w:jc w:val="both"/>
        <w:rPr>
          <w:rFonts w:ascii="Times New Roman" w:hAnsi="Times New Roman" w:cs="Times New Roman"/>
          <w:sz w:val="28"/>
        </w:rPr>
      </w:pPr>
    </w:p>
    <w:p w:rsidR="000D756D" w:rsidRPr="0058536A" w:rsidRDefault="000D756D" w:rsidP="0058536A">
      <w:pPr>
        <w:spacing w:line="360" w:lineRule="auto"/>
        <w:ind w:firstLine="709"/>
        <w:jc w:val="both"/>
        <w:rPr>
          <w:sz w:val="28"/>
        </w:rPr>
      </w:pPr>
      <w:r w:rsidRPr="0058536A">
        <w:rPr>
          <w:sz w:val="28"/>
        </w:rPr>
        <w:t>2. Противоправная деятельность органов вла</w:t>
      </w:r>
      <w:r w:rsidR="00660D7C" w:rsidRPr="0058536A">
        <w:rPr>
          <w:sz w:val="28"/>
        </w:rPr>
        <w:t>сти по ограничению конкуренции</w:t>
      </w:r>
    </w:p>
    <w:p w:rsidR="000D756D" w:rsidRPr="0058536A" w:rsidRDefault="000D756D" w:rsidP="0058536A">
      <w:pPr>
        <w:pStyle w:val="ConsPlusNormal"/>
        <w:spacing w:line="360" w:lineRule="auto"/>
        <w:ind w:firstLine="709"/>
        <w:jc w:val="both"/>
        <w:rPr>
          <w:rFonts w:ascii="Times New Roman" w:hAnsi="Times New Roman" w:cs="Times New Roman"/>
          <w:sz w:val="28"/>
          <w:szCs w:val="24"/>
        </w:rPr>
      </w:pPr>
    </w:p>
    <w:p w:rsidR="000D756D" w:rsidRPr="0058536A" w:rsidRDefault="000D756D"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Глава 3 Закона о защите конкуренции</w:t>
      </w:r>
      <w:r w:rsidR="002F7A30" w:rsidRPr="0058536A">
        <w:rPr>
          <w:rFonts w:ascii="Times New Roman" w:hAnsi="Times New Roman" w:cs="Times New Roman"/>
          <w:sz w:val="28"/>
          <w:szCs w:val="24"/>
        </w:rPr>
        <w:t xml:space="preserve"> установила основы антимонопольного регулирования деятельности государственных органов исполнительной власти, органов местного самоуправления, иных органов или организаций, осуществляющих функции первых двух видов органов, а так же государственных внебюджетных фондов и ЦБР.</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ст. 15 устанавливает презумпцию на совершение указанными субъектами действий/бездействий, которые приводят или могут привести к недопущению, ограничению, устранению конкуренции; на наделение органов полномочиями, осуществление которых может привести к недопущению, ограничению, устранению конкуренции. Исключения из этого правила допускаются на основании указания федерального закона. Перечень нарушений не является исчерпывающим:</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необоснованное препятствование осуществлению деятельности хозяйствующими субъектами;</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2F7A30" w:rsidRPr="0058536A" w:rsidRDefault="002F7A3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5) установление для приобретателей товаров ограничений выбора хозяйствующих субъектов, которые предоставляют такие товары.</w:t>
      </w:r>
    </w:p>
    <w:p w:rsidR="002F7A30"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П. 3 ст. 15 установил запрет на совмещение функций гос. органов исполнительной власти, иных органов власти, органов местного самоуправления и функций хозяйствующих субъектов. Иное может иметь место на основании </w:t>
      </w:r>
      <w:r w:rsidRPr="0058536A">
        <w:rPr>
          <w:rFonts w:ascii="Times New Roman" w:hAnsi="Times New Roman" w:cs="Times New Roman"/>
          <w:sz w:val="28"/>
        </w:rPr>
        <w:t xml:space="preserve">указа Президента Российской Федерации, постановления </w:t>
      </w:r>
      <w:r w:rsidRPr="0058536A">
        <w:rPr>
          <w:rFonts w:ascii="Times New Roman" w:hAnsi="Times New Roman" w:cs="Times New Roman"/>
          <w:sz w:val="28"/>
          <w:szCs w:val="24"/>
        </w:rPr>
        <w:t>Правительства Российской Федерации. Запрещено в любом случае наделение хозяйствующих субъектов функциями и правами указанных органов, в том числе функциями и правами органов государственного контроля и надзора.</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 ст. 16 установлен запрет на согласительные действия с участием указанных субъектов, если такое приводит к недопущению, ограничению или устранению конкуренции. В качестве примерных последствий таких соглашений перечислены следующие:</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экономически, технологически и иным образом не обоснованному установлению различных цен (тарифов) на один и тот же товар;</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ограничению доступа на товарный рынок, выхода из товарного рынка или устранению с него хозяйствующих субъектов.</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Отдельно регулируется порядок предоставления государственной и муниципальной помощи, поскольку такое действие может влиять на состояние конкуренции неблагоприятным образом. Ст. 19 Закона о защите конкуренции предусматривает цели предоставления государственной или муниципальной помощи</w:t>
      </w:r>
      <w:r w:rsidR="00431D7F" w:rsidRPr="0058536A">
        <w:rPr>
          <w:rFonts w:ascii="Times New Roman" w:hAnsi="Times New Roman" w:cs="Times New Roman"/>
          <w:sz w:val="28"/>
          <w:szCs w:val="24"/>
        </w:rPr>
        <w:t>, в которых дозволяется предоставление помощи</w:t>
      </w:r>
      <w:r w:rsidRPr="0058536A">
        <w:rPr>
          <w:rFonts w:ascii="Times New Roman" w:hAnsi="Times New Roman" w:cs="Times New Roman"/>
          <w:sz w:val="28"/>
          <w:szCs w:val="24"/>
        </w:rPr>
        <w:t>:</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обеспечения жизнедеятельности населения в районах Крайнего Севера и приравненных к ним местностях;</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проведения фундаментальных научных исследований;</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защиты окружающей среды;</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развития культуры и сохранения культурного наследия;</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производства сельскохозяйственной продукции;</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поддержки субъектов малого предпринимательства, осуществляющих приоритетные виды деятельности;</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социального обслуживания населения;</w:t>
      </w:r>
    </w:p>
    <w:p w:rsidR="00D7096B"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 </w:t>
      </w:r>
      <w:r w:rsidR="00D7096B" w:rsidRPr="0058536A">
        <w:rPr>
          <w:rFonts w:ascii="Times New Roman" w:hAnsi="Times New Roman" w:cs="Times New Roman"/>
          <w:sz w:val="28"/>
          <w:szCs w:val="24"/>
        </w:rPr>
        <w:t>социальной поддержки безработных граждан и содействия занятости населения.</w:t>
      </w:r>
    </w:p>
    <w:p w:rsidR="00431D7F" w:rsidRPr="0058536A" w:rsidRDefault="00431D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За предоставлением государственной и муниципальной помощи устанавливается антимонопольный контроль (предварительный).</w:t>
      </w:r>
    </w:p>
    <w:p w:rsidR="00660D7C" w:rsidRPr="0058536A" w:rsidRDefault="00660D7C" w:rsidP="0058536A">
      <w:pPr>
        <w:pStyle w:val="a6"/>
        <w:spacing w:after="0" w:line="360" w:lineRule="auto"/>
        <w:ind w:left="0" w:firstLine="709"/>
        <w:jc w:val="both"/>
        <w:rPr>
          <w:sz w:val="28"/>
        </w:rPr>
      </w:pPr>
    </w:p>
    <w:p w:rsidR="00431D7F" w:rsidRPr="0058536A" w:rsidRDefault="00431D7F" w:rsidP="0058536A">
      <w:pPr>
        <w:pStyle w:val="a6"/>
        <w:spacing w:after="0" w:line="360" w:lineRule="auto"/>
        <w:ind w:left="0" w:firstLine="709"/>
        <w:jc w:val="both"/>
        <w:rPr>
          <w:sz w:val="28"/>
        </w:rPr>
      </w:pPr>
      <w:r w:rsidRPr="0058536A">
        <w:rPr>
          <w:sz w:val="28"/>
        </w:rPr>
        <w:t>3. Виды ответственности за нарушение антимонопольного законодательства субъектами предпринимательской</w:t>
      </w:r>
      <w:r w:rsidR="00660D7C" w:rsidRPr="0058536A">
        <w:rPr>
          <w:sz w:val="28"/>
        </w:rPr>
        <w:t xml:space="preserve"> деятельности и органами власти</w:t>
      </w:r>
    </w:p>
    <w:p w:rsidR="00431D7F" w:rsidRPr="0058536A" w:rsidRDefault="00431D7F" w:rsidP="0058536A">
      <w:pPr>
        <w:pStyle w:val="a6"/>
        <w:spacing w:after="0" w:line="360" w:lineRule="auto"/>
        <w:ind w:left="0" w:firstLine="709"/>
        <w:jc w:val="both"/>
        <w:rPr>
          <w:sz w:val="28"/>
        </w:rPr>
      </w:pPr>
    </w:p>
    <w:p w:rsidR="00431D7F" w:rsidRPr="0058536A" w:rsidRDefault="00BC4F75" w:rsidP="0058536A">
      <w:pPr>
        <w:pStyle w:val="a6"/>
        <w:spacing w:after="0" w:line="360" w:lineRule="auto"/>
        <w:ind w:left="0" w:firstLine="709"/>
        <w:jc w:val="both"/>
        <w:rPr>
          <w:sz w:val="28"/>
        </w:rPr>
      </w:pPr>
      <w:r w:rsidRPr="0058536A">
        <w:rPr>
          <w:sz w:val="28"/>
        </w:rPr>
        <w:t xml:space="preserve">Гражданско-правовая ответственность. </w:t>
      </w:r>
      <w:r w:rsidR="00AF51CF" w:rsidRPr="0058536A">
        <w:rPr>
          <w:sz w:val="28"/>
        </w:rPr>
        <w:t>Убытки, причиненные хозяйствующим субъектам монополистической деятельностью или недобросовестной конкуренцией, подлежат возмещению в соответствии с положениями гражданского законодательства. Восстановлению так же подлежит деловая репутация, которой причинен ущерб недобросовестной конкуренцией.</w:t>
      </w:r>
    </w:p>
    <w:p w:rsidR="00B35943" w:rsidRPr="0058536A" w:rsidRDefault="00B35943" w:rsidP="0058536A">
      <w:pPr>
        <w:pStyle w:val="a6"/>
        <w:spacing w:after="0" w:line="360" w:lineRule="auto"/>
        <w:ind w:left="0" w:firstLine="709"/>
        <w:jc w:val="both"/>
        <w:rPr>
          <w:sz w:val="28"/>
        </w:rPr>
      </w:pPr>
      <w:r w:rsidRPr="0058536A">
        <w:rPr>
          <w:sz w:val="28"/>
        </w:rPr>
        <w:t>Одна из мер ответственности, которая, однако, не носит традиционного гражданско-правового характера, заключается в принудительном разделении или выделении хозяйствующих субъектов. Это правило относится как к коммерческим, так и к некоммерческим организациям (ст. 38 Закона о защите конкуренции). Такое решение принимает суд по иску антимонопольного органа (+ЦБ РФ, если речь идет о кредитной организации).</w:t>
      </w:r>
      <w:r w:rsidR="003B531C" w:rsidRPr="0058536A">
        <w:rPr>
          <w:sz w:val="28"/>
        </w:rPr>
        <w:t xml:space="preserve"> Цель удовлетворения такого иска – развитие конкуренции; условия удовлетворения иска (в совокупности):</w:t>
      </w:r>
    </w:p>
    <w:p w:rsidR="003B531C" w:rsidRPr="0058536A" w:rsidRDefault="003B531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существует возможность обособления структурных подразделений коммерческой организации;</w:t>
      </w:r>
    </w:p>
    <w:p w:rsidR="003B531C" w:rsidRPr="0058536A" w:rsidRDefault="003B531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3B531C" w:rsidRPr="0058536A" w:rsidRDefault="003B531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C4F75" w:rsidRPr="0058536A" w:rsidRDefault="00BC4F75" w:rsidP="0058536A">
      <w:pPr>
        <w:pStyle w:val="a6"/>
        <w:spacing w:after="0" w:line="360" w:lineRule="auto"/>
        <w:ind w:left="0" w:firstLine="709"/>
        <w:jc w:val="both"/>
        <w:rPr>
          <w:sz w:val="28"/>
        </w:rPr>
      </w:pPr>
      <w:r w:rsidRPr="0058536A">
        <w:rPr>
          <w:sz w:val="28"/>
        </w:rPr>
        <w:t>Административная ответственность. В законе о защите конкуренции установлена ответственность для лиц,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в виде обязанность перечислить в федеральный бюджет</w:t>
      </w:r>
      <w:r w:rsidR="0058536A">
        <w:rPr>
          <w:sz w:val="28"/>
        </w:rPr>
        <w:t xml:space="preserve"> </w:t>
      </w:r>
      <w:r w:rsidRPr="0058536A">
        <w:rPr>
          <w:sz w:val="28"/>
        </w:rPr>
        <w:t>доход, полученный от таких действий (бездействий) на о</w:t>
      </w:r>
      <w:r w:rsidR="004D5B9A" w:rsidRPr="0058536A">
        <w:rPr>
          <w:sz w:val="28"/>
        </w:rPr>
        <w:t>сновании предписания антимонопольного органа (п. 3 ст. 51).</w:t>
      </w:r>
    </w:p>
    <w:p w:rsidR="004D5B9A" w:rsidRPr="0058536A" w:rsidRDefault="004D5B9A" w:rsidP="0058536A">
      <w:pPr>
        <w:pStyle w:val="a6"/>
        <w:spacing w:after="0" w:line="360" w:lineRule="auto"/>
        <w:ind w:left="0" w:firstLine="709"/>
        <w:jc w:val="both"/>
        <w:rPr>
          <w:sz w:val="28"/>
        </w:rPr>
      </w:pPr>
      <w:r w:rsidRPr="0058536A">
        <w:rPr>
          <w:sz w:val="28"/>
        </w:rPr>
        <w:t>В КоАП РФ есть ряд составов, по которым правомочны возбуждать дела антимонопольные органы.</w:t>
      </w:r>
    </w:p>
    <w:p w:rsidR="004D5B9A" w:rsidRPr="0058536A" w:rsidRDefault="004D5B9A" w:rsidP="0058536A">
      <w:pPr>
        <w:pStyle w:val="a6"/>
        <w:spacing w:after="0" w:line="360" w:lineRule="auto"/>
        <w:ind w:left="0" w:firstLine="709"/>
        <w:jc w:val="both"/>
        <w:rPr>
          <w:sz w:val="28"/>
        </w:rPr>
      </w:pPr>
      <w:r w:rsidRPr="0058536A">
        <w:rPr>
          <w:sz w:val="28"/>
        </w:rPr>
        <w:t>Статья 14.3. Нарушение законодательства о рекламе.</w:t>
      </w:r>
    </w:p>
    <w:p w:rsidR="004D5B9A" w:rsidRPr="0058536A" w:rsidRDefault="004D5B9A" w:rsidP="0058536A">
      <w:pPr>
        <w:pStyle w:val="a6"/>
        <w:spacing w:after="0" w:line="360" w:lineRule="auto"/>
        <w:ind w:left="0" w:firstLine="709"/>
        <w:jc w:val="both"/>
        <w:rPr>
          <w:sz w:val="28"/>
        </w:rPr>
      </w:pPr>
      <w:r w:rsidRPr="0058536A">
        <w:rPr>
          <w:sz w:val="28"/>
        </w:rPr>
        <w:t xml:space="preserve">Статья 14.6. Нарушение порядка ценообразования (т.е. завышение или занижение установленных </w:t>
      </w:r>
      <w:r w:rsidR="00A644C4" w:rsidRPr="0058536A">
        <w:rPr>
          <w:sz w:val="28"/>
        </w:rPr>
        <w:t>тарифов</w:t>
      </w:r>
      <w:r w:rsidRPr="0058536A">
        <w:rPr>
          <w:sz w:val="28"/>
        </w:rPr>
        <w:t>, цен).</w:t>
      </w:r>
    </w:p>
    <w:p w:rsidR="004D5B9A" w:rsidRPr="0058536A" w:rsidRDefault="004D5B9A" w:rsidP="0058536A">
      <w:pPr>
        <w:pStyle w:val="a6"/>
        <w:spacing w:after="0" w:line="360" w:lineRule="auto"/>
        <w:ind w:left="0" w:firstLine="709"/>
        <w:jc w:val="both"/>
        <w:rPr>
          <w:sz w:val="28"/>
        </w:rPr>
      </w:pPr>
      <w:r w:rsidRPr="0058536A">
        <w:rPr>
          <w:sz w:val="28"/>
        </w:rPr>
        <w:t>П. 1,2 статьи 14.8. Нарушение права потребителя на информацию и включение в договор условий, ущемляющих установленные законом права потребителя.</w:t>
      </w:r>
    </w:p>
    <w:p w:rsidR="004D5B9A" w:rsidRPr="0058536A" w:rsidRDefault="004D5B9A" w:rsidP="0058536A">
      <w:pPr>
        <w:pStyle w:val="a6"/>
        <w:spacing w:after="0" w:line="360" w:lineRule="auto"/>
        <w:ind w:left="0" w:firstLine="709"/>
        <w:jc w:val="both"/>
        <w:rPr>
          <w:sz w:val="28"/>
        </w:rPr>
      </w:pPr>
      <w:r w:rsidRPr="0058536A">
        <w:rPr>
          <w:sz w:val="28"/>
        </w:rPr>
        <w:t>Статья 19.5. Невыполнение в срок предписания или иного акта антимонопольного органа.</w:t>
      </w:r>
    </w:p>
    <w:p w:rsidR="00A644C4" w:rsidRPr="0058536A" w:rsidRDefault="00A644C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Статья 19.8. Непредставление ходатайств, уведомлений (заявлений), сведений (информации) в федеральный антимонопольный орган, его территориальные органы или органы регулирования естественных монополий</w:t>
      </w:r>
    </w:p>
    <w:p w:rsidR="00A644C4" w:rsidRPr="0058536A" w:rsidRDefault="00A644C4" w:rsidP="0058536A">
      <w:pPr>
        <w:pStyle w:val="a6"/>
        <w:spacing w:after="0" w:line="360" w:lineRule="auto"/>
        <w:ind w:left="0" w:firstLine="709"/>
        <w:jc w:val="both"/>
        <w:rPr>
          <w:sz w:val="28"/>
        </w:rPr>
      </w:pPr>
      <w:r w:rsidRPr="0058536A">
        <w:rPr>
          <w:sz w:val="28"/>
        </w:rPr>
        <w:t>Уголовная ответственность. Ст. 178 УК РФ устанавливает ответственность за:</w:t>
      </w:r>
    </w:p>
    <w:p w:rsidR="00A644C4" w:rsidRPr="0058536A" w:rsidRDefault="00A644C4" w:rsidP="0058536A">
      <w:pPr>
        <w:pStyle w:val="a6"/>
        <w:spacing w:after="0" w:line="360" w:lineRule="auto"/>
        <w:ind w:left="0" w:firstLine="709"/>
        <w:jc w:val="both"/>
        <w:rPr>
          <w:sz w:val="28"/>
        </w:rPr>
      </w:pPr>
      <w:r w:rsidRPr="0058536A">
        <w:rPr>
          <w:sz w:val="28"/>
        </w:rPr>
        <w:t>1) монополистические действия, совершенные путем установления или поддержания монопольно высоких/низких цен.</w:t>
      </w:r>
    </w:p>
    <w:p w:rsidR="00A644C4" w:rsidRPr="0058536A" w:rsidRDefault="00A644C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ограничение конкуренции путем ограничения доступа на рынок, устранения с него других субъектов экономической деятельности, установления или поддержания единых цен.</w:t>
      </w:r>
    </w:p>
    <w:p w:rsidR="00A644C4" w:rsidRPr="0058536A" w:rsidRDefault="00A644C4"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Понятия монопольно высокой и монопольно низкой цены содержатся в законе о защите конкуренции. Объективная сторона преступления включает наличие крупного ущерба (т.е. ущерб, превышающий 1 млн. рублей).</w:t>
      </w:r>
    </w:p>
    <w:p w:rsidR="00E2432E" w:rsidRPr="0058536A" w:rsidRDefault="00E2432E"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Важно отметить, что уголовной ответственности так же могут подлежать руководители естественных монополий, если осуществляют ценообразование за рамками установленных тарифов (см. п. 2 ст. 6, п. 2 ст. 7 Закона о защите конкуренции).</w:t>
      </w:r>
    </w:p>
    <w:p w:rsidR="00B35943" w:rsidRPr="0058536A" w:rsidRDefault="00B35943" w:rsidP="0058536A">
      <w:pPr>
        <w:pStyle w:val="a6"/>
        <w:spacing w:after="0" w:line="360" w:lineRule="auto"/>
        <w:ind w:left="0" w:firstLine="709"/>
        <w:jc w:val="both"/>
        <w:rPr>
          <w:sz w:val="28"/>
        </w:rPr>
      </w:pPr>
    </w:p>
    <w:p w:rsidR="00B35943" w:rsidRPr="0058536A" w:rsidRDefault="00660D7C" w:rsidP="0058536A">
      <w:pPr>
        <w:pStyle w:val="a6"/>
        <w:spacing w:after="0" w:line="360" w:lineRule="auto"/>
        <w:ind w:left="0" w:firstLine="709"/>
        <w:jc w:val="both"/>
        <w:rPr>
          <w:bCs/>
          <w:sz w:val="28"/>
        </w:rPr>
      </w:pPr>
      <w:r w:rsidRPr="0058536A">
        <w:rPr>
          <w:bCs/>
          <w:sz w:val="28"/>
        </w:rPr>
        <w:br w:type="page"/>
      </w:r>
      <w:r w:rsidR="00B35943" w:rsidRPr="0058536A">
        <w:rPr>
          <w:bCs/>
          <w:sz w:val="28"/>
        </w:rPr>
        <w:t>Тема 5. Административный порядок рассмотрения дел о нарушениях антимонопольного законодательства</w:t>
      </w:r>
    </w:p>
    <w:p w:rsidR="00B35943" w:rsidRPr="0058536A" w:rsidRDefault="00B35943" w:rsidP="0058536A">
      <w:pPr>
        <w:pStyle w:val="a6"/>
        <w:spacing w:after="0" w:line="360" w:lineRule="auto"/>
        <w:ind w:left="0" w:firstLine="709"/>
        <w:jc w:val="both"/>
        <w:rPr>
          <w:sz w:val="28"/>
        </w:rPr>
      </w:pPr>
    </w:p>
    <w:p w:rsidR="00B35943" w:rsidRPr="0058536A" w:rsidRDefault="00B35943" w:rsidP="0058536A">
      <w:pPr>
        <w:pStyle w:val="a6"/>
        <w:spacing w:after="0" w:line="360" w:lineRule="auto"/>
        <w:ind w:left="0" w:firstLine="709"/>
        <w:jc w:val="both"/>
        <w:rPr>
          <w:sz w:val="28"/>
        </w:rPr>
      </w:pPr>
      <w:r w:rsidRPr="0058536A">
        <w:rPr>
          <w:sz w:val="28"/>
        </w:rPr>
        <w:t>1. Органы, уполномоченные на рассмотрение дела о нарушении ан</w:t>
      </w:r>
      <w:r w:rsidR="00660D7C" w:rsidRPr="0058536A">
        <w:rPr>
          <w:sz w:val="28"/>
        </w:rPr>
        <w:t>тимонопольного законодательства</w:t>
      </w:r>
    </w:p>
    <w:p w:rsidR="00B35943" w:rsidRPr="0058536A" w:rsidRDefault="00B35943" w:rsidP="0058536A">
      <w:pPr>
        <w:pStyle w:val="a6"/>
        <w:spacing w:after="0" w:line="360" w:lineRule="auto"/>
        <w:ind w:left="0" w:firstLine="709"/>
        <w:jc w:val="both"/>
        <w:rPr>
          <w:sz w:val="28"/>
        </w:rPr>
      </w:pPr>
      <w:r w:rsidRPr="0058536A">
        <w:rPr>
          <w:sz w:val="28"/>
        </w:rPr>
        <w:t>2. Стадии административного рассмотрения дела о нарушении антимонопольного законодательства. Состав Комиссии по рассмотрению дела. Итоговый документ по результатам расследования. Возможность обжалования решения антимоно</w:t>
      </w:r>
      <w:r w:rsidR="00660D7C" w:rsidRPr="0058536A">
        <w:rPr>
          <w:sz w:val="28"/>
        </w:rPr>
        <w:t>польного органа</w:t>
      </w:r>
    </w:p>
    <w:p w:rsidR="00B35943" w:rsidRPr="0058536A" w:rsidRDefault="007C7847" w:rsidP="0058536A">
      <w:pPr>
        <w:pStyle w:val="a6"/>
        <w:spacing w:after="0" w:line="360" w:lineRule="auto"/>
        <w:ind w:left="0" w:firstLine="709"/>
        <w:jc w:val="both"/>
        <w:rPr>
          <w:sz w:val="28"/>
        </w:rPr>
      </w:pPr>
      <w:r w:rsidRPr="0058536A">
        <w:rPr>
          <w:sz w:val="28"/>
        </w:rPr>
        <w:t>3</w:t>
      </w:r>
      <w:r w:rsidR="00B35943" w:rsidRPr="0058536A">
        <w:rPr>
          <w:sz w:val="28"/>
        </w:rPr>
        <w:t>. Компетенция антимонопольного органа по обращению в суд в связи с нарушениями ан</w:t>
      </w:r>
      <w:r w:rsidR="00660D7C" w:rsidRPr="0058536A">
        <w:rPr>
          <w:sz w:val="28"/>
        </w:rPr>
        <w:t>тимонопольного законодательства</w:t>
      </w:r>
    </w:p>
    <w:p w:rsidR="00B35943" w:rsidRPr="0058536A" w:rsidRDefault="00B35943" w:rsidP="0058536A">
      <w:pPr>
        <w:pStyle w:val="a6"/>
        <w:spacing w:after="0" w:line="360" w:lineRule="auto"/>
        <w:ind w:left="0" w:firstLine="709"/>
        <w:jc w:val="both"/>
        <w:rPr>
          <w:sz w:val="28"/>
        </w:rPr>
      </w:pPr>
    </w:p>
    <w:p w:rsidR="00092700" w:rsidRPr="0058536A" w:rsidRDefault="00B35943" w:rsidP="0058536A">
      <w:pPr>
        <w:pStyle w:val="a6"/>
        <w:spacing w:after="0" w:line="360" w:lineRule="auto"/>
        <w:ind w:left="0" w:firstLine="709"/>
        <w:jc w:val="both"/>
        <w:rPr>
          <w:sz w:val="28"/>
        </w:rPr>
      </w:pPr>
      <w:r w:rsidRPr="0058536A">
        <w:rPr>
          <w:sz w:val="28"/>
        </w:rPr>
        <w:t>1</w:t>
      </w:r>
      <w:r w:rsidR="00092700" w:rsidRPr="0058536A">
        <w:rPr>
          <w:sz w:val="28"/>
        </w:rPr>
        <w:t>. Органы, уполномоченные на рассмотрение дела о нарушении ан</w:t>
      </w:r>
      <w:r w:rsidR="000F2302">
        <w:rPr>
          <w:sz w:val="28"/>
        </w:rPr>
        <w:t>тимонопольного законодательства</w:t>
      </w:r>
    </w:p>
    <w:p w:rsidR="00431D7F" w:rsidRPr="0058536A" w:rsidRDefault="00431D7F" w:rsidP="0058536A">
      <w:pPr>
        <w:pStyle w:val="ConsPlusNormal"/>
        <w:spacing w:line="360" w:lineRule="auto"/>
        <w:ind w:firstLine="709"/>
        <w:jc w:val="both"/>
        <w:rPr>
          <w:rFonts w:ascii="Times New Roman" w:hAnsi="Times New Roman" w:cs="Times New Roman"/>
          <w:sz w:val="28"/>
          <w:szCs w:val="24"/>
        </w:rPr>
      </w:pPr>
    </w:p>
    <w:p w:rsidR="00431D7F" w:rsidRPr="0058536A" w:rsidRDefault="0009270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Федеральная служба по тарифам правомочна рассматривать дела о нарушениях законодательства о естественных монополиях (пп. 6.6 п. 6 Положения о Федеральной службе по тарифам (Постановление правительства РФ от 30.06.2004); ст. 23.59 КоАП РФ)</w:t>
      </w:r>
    </w:p>
    <w:p w:rsidR="00AE73EF" w:rsidRPr="0058536A" w:rsidRDefault="00AE73E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Федеральная налоговая служба согласно Положению о ней (Постановление правительства РФ от 30.09.2004) правомочна контролировать производство, хранение и оборот этилового спирта, спиртосодержащей продукции, производство, розлив, хранение, закупку и оптовую реализацию алкогольной продукции; производство, хранение и поставку спиртосодержащей непищевой продукции. Статья 23.59 КоАП РФ дает право ФНС рассматривать дела </w:t>
      </w:r>
      <w:r w:rsidR="003A4FA7" w:rsidRPr="0058536A">
        <w:rPr>
          <w:rFonts w:ascii="Times New Roman" w:hAnsi="Times New Roman" w:cs="Times New Roman"/>
          <w:sz w:val="28"/>
          <w:szCs w:val="24"/>
        </w:rPr>
        <w:t>по ст. 19.5, 19.8 КоАП (это подтверждено Постановлением ФАС Западно-Сибирского округа от 10.12.2003 № Ф04/6204-1108/А75-2003).</w:t>
      </w:r>
    </w:p>
    <w:p w:rsidR="00D7096B" w:rsidRPr="0058536A" w:rsidRDefault="00D7096B" w:rsidP="0058536A">
      <w:pPr>
        <w:pStyle w:val="ConsPlusNormal"/>
        <w:spacing w:line="360" w:lineRule="auto"/>
        <w:ind w:firstLine="709"/>
        <w:jc w:val="both"/>
        <w:rPr>
          <w:rFonts w:ascii="Times New Roman" w:hAnsi="Times New Roman" w:cs="Times New Roman"/>
          <w:sz w:val="28"/>
          <w:szCs w:val="24"/>
        </w:rPr>
      </w:pPr>
    </w:p>
    <w:p w:rsidR="00B35943" w:rsidRPr="0058536A" w:rsidRDefault="00FA01DD" w:rsidP="0058536A">
      <w:pPr>
        <w:pStyle w:val="a6"/>
        <w:spacing w:after="0" w:line="360" w:lineRule="auto"/>
        <w:ind w:left="0" w:firstLine="709"/>
        <w:jc w:val="both"/>
        <w:rPr>
          <w:sz w:val="28"/>
        </w:rPr>
      </w:pPr>
      <w:r>
        <w:rPr>
          <w:sz w:val="28"/>
        </w:rPr>
        <w:br w:type="page"/>
      </w:r>
      <w:r w:rsidR="00B35943" w:rsidRPr="0058536A">
        <w:rPr>
          <w:sz w:val="28"/>
        </w:rPr>
        <w:t>2. Стадии административного рассмотрения дела о нарушении антимонопольного законодательства.</w:t>
      </w:r>
      <w:r w:rsidR="007C7847" w:rsidRPr="0058536A">
        <w:rPr>
          <w:sz w:val="28"/>
        </w:rPr>
        <w:t xml:space="preserve"> Состав Комиссии по рассмотрению дела. Итоговый документ по результатам расследования. Возможность обжалования </w:t>
      </w:r>
      <w:r w:rsidR="000F2302">
        <w:rPr>
          <w:sz w:val="28"/>
        </w:rPr>
        <w:t>решения антимонопольного органа</w:t>
      </w:r>
    </w:p>
    <w:p w:rsidR="000F2302" w:rsidRDefault="000F2302" w:rsidP="0058536A">
      <w:pPr>
        <w:pStyle w:val="a6"/>
        <w:spacing w:after="0" w:line="360" w:lineRule="auto"/>
        <w:ind w:left="0" w:firstLine="709"/>
        <w:jc w:val="both"/>
        <w:rPr>
          <w:sz w:val="28"/>
        </w:rPr>
      </w:pPr>
    </w:p>
    <w:p w:rsidR="00B35943" w:rsidRPr="0058536A" w:rsidRDefault="003B531C" w:rsidP="0058536A">
      <w:pPr>
        <w:pStyle w:val="a6"/>
        <w:spacing w:after="0" w:line="360" w:lineRule="auto"/>
        <w:ind w:left="0" w:firstLine="709"/>
        <w:jc w:val="both"/>
        <w:rPr>
          <w:sz w:val="28"/>
        </w:rPr>
      </w:pPr>
      <w:r w:rsidRPr="0058536A">
        <w:rPr>
          <w:sz w:val="28"/>
        </w:rPr>
        <w:t>Порядок возбуждения и рассмотрения дела о нарушении антимонопольного законодательства урегулирован в главе 9 Закона о защ</w:t>
      </w:r>
      <w:r w:rsidR="00B53480" w:rsidRPr="0058536A">
        <w:rPr>
          <w:sz w:val="28"/>
        </w:rPr>
        <w:t>ите конкуренции, а так же Правилами рассмотрения дел о нарушении антимонопольного законодательства (утв. приказом ФАС РФ от 02.02.2005 № 12), Правилами о рассмотрении дел о нарушениях антимонопольного законодательства и иных нормативных правовых актов о защите конкуренции на рынке финансовых услуг (утв. Приказом МАП РФ от 15.09.2000 № 707), Правилами рассмотрения дел о нарушениях на рынке банковских услуг антимонопольного законодательства и иных нормативных правовых актов о защите конкуренции на рынке финансовых услуг (Утв. Приказом ФАС РФ от 15.10.2004 № 140).</w:t>
      </w:r>
    </w:p>
    <w:p w:rsidR="00D7096B"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Возбуждение дела. Основания для возбуждения дела о нарушении антимонопольного законодательства предусмотрены в п. 2 ст. 39 Закона о защите конкуренции:</w:t>
      </w:r>
    </w:p>
    <w:p w:rsidR="007032B9"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материалы от государственных органов, органов местного самоуправления, указывающие о нарушении антимонопольного законодательства;</w:t>
      </w:r>
    </w:p>
    <w:p w:rsidR="007032B9"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заявление граждан или юридических лиц;</w:t>
      </w:r>
    </w:p>
    <w:p w:rsidR="007032B9"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обнаружение антимонопольным органом нарушений антимонопольного законодательства;</w:t>
      </w:r>
    </w:p>
    <w:p w:rsidR="007032B9"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сообщения в СМИ, указывающие на нарушения антимонопольного законодательства.</w:t>
      </w:r>
    </w:p>
    <w:p w:rsidR="007032B9" w:rsidRP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Подведомственность определяется местом совершения правонарушения либо местом жительства (нахождения) правонарушителя. По правилам Приказа № 12 (п. 1.6, 1.7) ФАС РФ может потребовать от территориального органа дело на рассмотрение или поручить территориальному органу дело к рассмотрению.</w:t>
      </w:r>
    </w:p>
    <w:p w:rsidR="0058536A" w:rsidRDefault="007032B9"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Рассмотрение заявления осуществляется в течении 1 месяца с момента его получения (п. 1.7 Приказа № 12, п. 3.4. Приказа №</w:t>
      </w:r>
      <w:r w:rsidR="003C49D8" w:rsidRPr="0058536A">
        <w:rPr>
          <w:rFonts w:ascii="Times New Roman" w:hAnsi="Times New Roman" w:cs="Times New Roman"/>
          <w:sz w:val="28"/>
          <w:szCs w:val="24"/>
        </w:rPr>
        <w:t xml:space="preserve"> 707, п. 3.8 Приказа № 140). По результатам процедуры выносится </w:t>
      </w:r>
      <w:r w:rsidR="003D5E15" w:rsidRPr="0058536A">
        <w:rPr>
          <w:rFonts w:ascii="Times New Roman" w:hAnsi="Times New Roman" w:cs="Times New Roman"/>
          <w:sz w:val="28"/>
          <w:szCs w:val="24"/>
        </w:rPr>
        <w:t xml:space="preserve">решение о возбуждении дела </w:t>
      </w:r>
      <w:r w:rsidR="0057716E" w:rsidRPr="0058536A">
        <w:rPr>
          <w:rFonts w:ascii="Times New Roman" w:hAnsi="Times New Roman" w:cs="Times New Roman"/>
          <w:sz w:val="28"/>
          <w:szCs w:val="24"/>
        </w:rPr>
        <w:t xml:space="preserve">и о создании комиссии </w:t>
      </w:r>
      <w:r w:rsidR="003D5E15" w:rsidRPr="0058536A">
        <w:rPr>
          <w:rFonts w:ascii="Times New Roman" w:hAnsi="Times New Roman" w:cs="Times New Roman"/>
          <w:sz w:val="28"/>
          <w:szCs w:val="24"/>
        </w:rPr>
        <w:t xml:space="preserve">или </w:t>
      </w:r>
      <w:r w:rsidR="0057716E" w:rsidRPr="0058536A">
        <w:rPr>
          <w:rFonts w:ascii="Times New Roman" w:hAnsi="Times New Roman" w:cs="Times New Roman"/>
          <w:sz w:val="28"/>
          <w:szCs w:val="24"/>
        </w:rPr>
        <w:t>об отказе в возбуждении дела. Решение оформляется приказом (п. 4 ст. 44 Закона о защите конкуренции).</w:t>
      </w:r>
    </w:p>
    <w:p w:rsidR="003C49D8" w:rsidRPr="0058536A" w:rsidRDefault="003C49D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Создание комиссии. Создается на основании приказа руководителя антимонопольного органа, этим же приказом назначается Председатель комиссии. Председателем является заместитель руководителя ФАС РФ или руководитель (его заместитель) территориального органа</w:t>
      </w:r>
      <w:r w:rsidR="003D5E15" w:rsidRPr="0058536A">
        <w:rPr>
          <w:rFonts w:ascii="Times New Roman" w:hAnsi="Times New Roman" w:cs="Times New Roman"/>
          <w:sz w:val="28"/>
          <w:szCs w:val="24"/>
        </w:rPr>
        <w:t>.</w:t>
      </w:r>
    </w:p>
    <w:p w:rsidR="00FD1010" w:rsidRPr="0058536A" w:rsidRDefault="00FD101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По Приказам № 12, № 707 в состав Комиссии входят не менее 3 человек, все – специалисты ФАС РФ (территориального органа). Если дело возбуждается в отношении финансовой организации (за исключением кредитных), половину состава комиссии должны представлять представители органа, выдавшего лицензию такой финансовой организации (п. 4 ст. 40 Закона о защите конкуренции), при этом число членов комиссии </w:t>
      </w:r>
      <w:r w:rsidR="0057716E" w:rsidRPr="0058536A">
        <w:rPr>
          <w:rFonts w:ascii="Times New Roman" w:hAnsi="Times New Roman" w:cs="Times New Roman"/>
          <w:sz w:val="28"/>
          <w:szCs w:val="24"/>
        </w:rPr>
        <w:t>должно</w:t>
      </w:r>
      <w:r w:rsidRPr="0058536A">
        <w:rPr>
          <w:rFonts w:ascii="Times New Roman" w:hAnsi="Times New Roman" w:cs="Times New Roman"/>
          <w:sz w:val="28"/>
          <w:szCs w:val="24"/>
        </w:rPr>
        <w:t xml:space="preserve"> быть четным.</w:t>
      </w:r>
    </w:p>
    <w:p w:rsidR="00FD1010" w:rsidRPr="0058536A" w:rsidRDefault="00FD101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По Приказу № 140 Комиссия создается на федеральном и региональном уровне. В состав Комиссий включаются на паритетной основе представители федерального (территориального) антимонопольного органа и Банка России (территориальных учреждений Банка России), обладающие полномочиями принятия решения. Общее количество членов Комиссии не может быть менее четырех человек. Председателей Комиссий назначает федеральный антимонопольный орган. Представители Банка России (территориальных учреждений Банка России) включаются в состав Комиссий по представлению Банка России (территориальных учреждений Банка России). Состав Комиссий утверждается приказом руководителя федерального (территориального) антимонопольного органа. Представителей ЦБ РФ должна быть половина от</w:t>
      </w:r>
      <w:r w:rsidR="0058536A">
        <w:rPr>
          <w:rFonts w:ascii="Times New Roman" w:hAnsi="Times New Roman" w:cs="Times New Roman"/>
          <w:sz w:val="28"/>
          <w:szCs w:val="24"/>
        </w:rPr>
        <w:t xml:space="preserve"> </w:t>
      </w:r>
      <w:r w:rsidRPr="0058536A">
        <w:rPr>
          <w:rFonts w:ascii="Times New Roman" w:hAnsi="Times New Roman" w:cs="Times New Roman"/>
          <w:sz w:val="28"/>
          <w:szCs w:val="24"/>
        </w:rPr>
        <w:t>общего числа членов (п. 3 ст. 40 Закона о защите конкуренции), при этом число членов комиссии должно быть четным.</w:t>
      </w:r>
    </w:p>
    <w:p w:rsidR="009A037F" w:rsidRPr="0058536A" w:rsidRDefault="00FD1010"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Рассмотрение дела. </w:t>
      </w:r>
      <w:r w:rsidR="0057716E" w:rsidRPr="0058536A">
        <w:rPr>
          <w:rFonts w:ascii="Times New Roman" w:hAnsi="Times New Roman" w:cs="Times New Roman"/>
          <w:sz w:val="28"/>
          <w:szCs w:val="24"/>
        </w:rPr>
        <w:t>Председатель комиссии выносит определение о назначении дела к рассмотрению не позднее 15 дней с момента вынесения приказа о возбуждении дела (п. 6 ст. 44 Закона о защите конкуренции). Дело рассматривается комиссией в срок не превышающий 3 месяца со дня вынесения определения о назначении дела к рассмотрению. Рассмотрение дела осуществляется на заседании комиссии.</w:t>
      </w:r>
      <w:r w:rsidR="00F76AF8" w:rsidRPr="0058536A">
        <w:rPr>
          <w:rFonts w:ascii="Times New Roman" w:hAnsi="Times New Roman" w:cs="Times New Roman"/>
          <w:sz w:val="28"/>
          <w:szCs w:val="24"/>
        </w:rPr>
        <w:t xml:space="preserve"> На заседании комиссии ведется протокол.</w:t>
      </w:r>
      <w:r w:rsidR="0057716E" w:rsidRPr="0058536A">
        <w:rPr>
          <w:rFonts w:ascii="Times New Roman" w:hAnsi="Times New Roman" w:cs="Times New Roman"/>
          <w:sz w:val="28"/>
          <w:szCs w:val="24"/>
        </w:rPr>
        <w:t xml:space="preserve"> Следует отметить, что порядок проведения заседания по стадиям</w:t>
      </w:r>
      <w:r w:rsidR="009A037F" w:rsidRPr="0058536A">
        <w:rPr>
          <w:rFonts w:ascii="Times New Roman" w:hAnsi="Times New Roman" w:cs="Times New Roman"/>
          <w:sz w:val="28"/>
          <w:szCs w:val="24"/>
        </w:rPr>
        <w:t xml:space="preserve"> новым законом не регулируется. Приблизительно можно выделить две стадии:</w:t>
      </w:r>
    </w:p>
    <w:p w:rsidR="00FD1010"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вступительная стадия, на которой председатель:</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открывает заседание комиссии;</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объявляет состав комиссии;</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выясняет вопрос о возможности рассмотрения дела;</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5) разъясняет лицам, участвующим в деле, их права, определяет последовательность совершения действий при рассмотрении дела;</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и стадия рассмотрения дела по существу, на которой:</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заслушиваются лица, участвующие в деле;</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заслушиваются и обсуждаются ходатайства, принимаются по ним решения, которые должны быть отражены в протоколе заседания;</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исследуются доказательства;</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заслушиваются мнения и пояснения лиц, участвующих в деле, относительно доказательств, представленных лицами, участвующими в деле;</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5) заслушиваются и обсуждаются мнения экспертов, привлеченных для дачи заключений;</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6) заслушиваются лица, располагающие сведениями об обстоятельствах рассматриваемого дела;</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Допустимо кроме того объединение или выделение дел (п. 2.20 Приказа № 12,</w:t>
      </w:r>
      <w:r w:rsidR="0058536A">
        <w:rPr>
          <w:rFonts w:ascii="Times New Roman" w:hAnsi="Times New Roman" w:cs="Times New Roman"/>
          <w:sz w:val="28"/>
          <w:szCs w:val="24"/>
        </w:rPr>
        <w:t xml:space="preserve"> </w:t>
      </w:r>
      <w:r w:rsidRPr="0058536A">
        <w:rPr>
          <w:rFonts w:ascii="Times New Roman" w:hAnsi="Times New Roman" w:cs="Times New Roman"/>
          <w:sz w:val="28"/>
          <w:szCs w:val="24"/>
        </w:rPr>
        <w:t>п. 7.4, 7.5 Приказа № 707, п. 6.4, 6.5 Приказа № 140).</w:t>
      </w:r>
    </w:p>
    <w:p w:rsidR="009A037F"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Рассмотрение дела может быть отложено по основаниям, предусмотренным в п. 1 ст. 47 Закона. </w:t>
      </w:r>
      <w:r w:rsidR="009A037F" w:rsidRPr="0058536A">
        <w:rPr>
          <w:rFonts w:ascii="Times New Roman" w:hAnsi="Times New Roman" w:cs="Times New Roman"/>
          <w:sz w:val="28"/>
          <w:szCs w:val="24"/>
        </w:rPr>
        <w:t xml:space="preserve">В процессе рассмотрения дела </w:t>
      </w:r>
      <w:r w:rsidRPr="0058536A">
        <w:rPr>
          <w:rFonts w:ascii="Times New Roman" w:hAnsi="Times New Roman" w:cs="Times New Roman"/>
          <w:sz w:val="28"/>
          <w:szCs w:val="24"/>
        </w:rPr>
        <w:t>может потребоваться его приостановление (при этом течение срока рассмотрения дела прерывается) (п. 3 ст. 47 Закона).</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Рассмотрение дела прекращается в случае (ст. 48 Закона):</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добровольного устранения нарушения антимонопольного законодательства и его последствий лицом, совершившим такое нарушение;</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отсутствия нарушения антимонопольного законодательства в рассматриваемых комиссией действиях (бездействии);</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ликвидации юридического лица - единственного ответчика по делу;</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смерти физического лица - единственного ответчика по делу;</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C0195C"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Принятие решения. Решение принимается большинством голосов, если число </w:t>
      </w:r>
      <w:r w:rsidR="00C0195C" w:rsidRPr="0058536A">
        <w:rPr>
          <w:rFonts w:ascii="Times New Roman" w:hAnsi="Times New Roman" w:cs="Times New Roman"/>
          <w:sz w:val="28"/>
          <w:szCs w:val="24"/>
        </w:rPr>
        <w:t>голосов равное</w:t>
      </w:r>
      <w:r w:rsidRPr="0058536A">
        <w:rPr>
          <w:rFonts w:ascii="Times New Roman" w:hAnsi="Times New Roman" w:cs="Times New Roman"/>
          <w:sz w:val="28"/>
          <w:szCs w:val="24"/>
        </w:rPr>
        <w:t>, то голос председателя имеет решающее значение</w:t>
      </w:r>
      <w:r w:rsidR="00C0195C" w:rsidRPr="0058536A">
        <w:rPr>
          <w:rFonts w:ascii="Times New Roman" w:hAnsi="Times New Roman" w:cs="Times New Roman"/>
          <w:sz w:val="28"/>
          <w:szCs w:val="24"/>
        </w:rPr>
        <w:t xml:space="preserve"> (п. 2.26 Приказа № 12, п. 5.7 Приказа № 707, п. 5.7 Приказа № 140).</w:t>
      </w:r>
    </w:p>
    <w:p w:rsidR="00F76AF8" w:rsidRPr="0058536A" w:rsidRDefault="00C0195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 xml:space="preserve">Решение состоит из вводной, описательной, мотивировочной и резолютивной части. Требования к содержанию решения см. в п. 2.26 Приказа № 12, п. 5.9 Приказа № 707, п. 5.9 Приказа № 140). </w:t>
      </w:r>
      <w:r w:rsidR="00F76AF8" w:rsidRPr="0058536A">
        <w:rPr>
          <w:rFonts w:ascii="Times New Roman" w:hAnsi="Times New Roman" w:cs="Times New Roman"/>
          <w:sz w:val="28"/>
          <w:szCs w:val="24"/>
        </w:rPr>
        <w:t>В резолютивной части решения должны содержаться сведения (п. 3 ст. 41 Закона):</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1) выводы о наличии или об отсутствии оснований для прекращения рассмотрения дела;</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2) выводы о наличии или об отсутствии нарушения антимонопольного законодательства в действиях (бездействии) ответчика по делу;</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76AF8" w:rsidRPr="0058536A" w:rsidRDefault="00F76AF8"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C0195C" w:rsidRPr="0058536A" w:rsidRDefault="00C0195C"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Выдача предписания. Предписание изготавливается одновременно с решением. Копия немедленно отправляется или вручается лицу, которому вынесено предписание. Формы предписаний установлены Приказами № 707 и 140. Приказ № 12 перечисляет сведения, которые должны содержаться в предписании (п. 2.30):</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дата и место выдачи предписания;</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наименование антимонопольного органа, выдавшего предписание;</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персональный состав Комиссии по рассмотрению дела с указанием должностей;</w:t>
      </w:r>
    </w:p>
    <w:p w:rsidR="00C0195C" w:rsidRPr="0058536A" w:rsidRDefault="00C0195C" w:rsidP="0058536A">
      <w:pPr>
        <w:autoSpaceDE w:val="0"/>
        <w:autoSpaceDN w:val="0"/>
        <w:adjustRightInd w:val="0"/>
        <w:spacing w:line="360" w:lineRule="auto"/>
        <w:ind w:firstLine="709"/>
        <w:jc w:val="both"/>
        <w:rPr>
          <w:sz w:val="28"/>
        </w:rPr>
      </w:pPr>
      <w:r w:rsidRPr="0058536A">
        <w:rPr>
          <w:sz w:val="28"/>
        </w:rPr>
        <w:t>сведения о решении, на основании которого выдается предписание;</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наименование организации (Ф.И.О. индивидуального предпринимателя), в отношении которой выдается предписание;</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норма антимонопольного законодательства, которая применена в отношении нарушителя;</w:t>
      </w:r>
    </w:p>
    <w:p w:rsidR="00C0195C" w:rsidRPr="0058536A" w:rsidRDefault="00C0195C" w:rsidP="0058536A">
      <w:pPr>
        <w:autoSpaceDE w:val="0"/>
        <w:autoSpaceDN w:val="0"/>
        <w:adjustRightInd w:val="0"/>
        <w:spacing w:line="360" w:lineRule="auto"/>
        <w:ind w:firstLine="709"/>
        <w:jc w:val="both"/>
        <w:rPr>
          <w:sz w:val="28"/>
        </w:rPr>
      </w:pPr>
      <w:r w:rsidRPr="0058536A">
        <w:rPr>
          <w:sz w:val="28"/>
        </w:rPr>
        <w:t>конкретные требования, предусмотренные статьей 12 Закона о конкуренции, и разумные сроки исполнения;</w:t>
      </w:r>
    </w:p>
    <w:p w:rsidR="00C0195C" w:rsidRPr="0058536A" w:rsidRDefault="00C0195C" w:rsidP="0058536A">
      <w:pPr>
        <w:autoSpaceDE w:val="0"/>
        <w:autoSpaceDN w:val="0"/>
        <w:adjustRightInd w:val="0"/>
        <w:spacing w:line="360" w:lineRule="auto"/>
        <w:ind w:firstLine="709"/>
        <w:jc w:val="both"/>
        <w:rPr>
          <w:sz w:val="28"/>
        </w:rPr>
      </w:pPr>
      <w:r w:rsidRPr="0058536A">
        <w:rPr>
          <w:sz w:val="28"/>
        </w:rPr>
        <w:t>сроки, в которые нарушитель должен сообщить о выполнении предписания;</w:t>
      </w:r>
    </w:p>
    <w:p w:rsidR="00C0195C" w:rsidRPr="0058536A" w:rsidRDefault="00C0195C" w:rsidP="0058536A">
      <w:pPr>
        <w:autoSpaceDE w:val="0"/>
        <w:autoSpaceDN w:val="0"/>
        <w:adjustRightInd w:val="0"/>
        <w:spacing w:line="360" w:lineRule="auto"/>
        <w:ind w:firstLine="709"/>
        <w:jc w:val="both"/>
        <w:rPr>
          <w:sz w:val="28"/>
        </w:rPr>
      </w:pPr>
      <w:r w:rsidRPr="0058536A">
        <w:rPr>
          <w:sz w:val="28"/>
        </w:rPr>
        <w:t>сведения о возможности и сроках обжалования предписания со ссылкой на законодательство Российской Федерации.</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Обжалование решения и предписания осуществляется в судебном порядке в течении трех месяцев со дня принятия решения.</w:t>
      </w:r>
    </w:p>
    <w:p w:rsidR="009A037F" w:rsidRPr="0058536A" w:rsidRDefault="009A037F" w:rsidP="0058536A">
      <w:pPr>
        <w:pStyle w:val="ConsPlusNormal"/>
        <w:spacing w:line="360" w:lineRule="auto"/>
        <w:ind w:firstLine="709"/>
        <w:jc w:val="both"/>
        <w:rPr>
          <w:rFonts w:ascii="Times New Roman" w:hAnsi="Times New Roman" w:cs="Times New Roman"/>
          <w:sz w:val="28"/>
          <w:szCs w:val="24"/>
        </w:rPr>
      </w:pPr>
    </w:p>
    <w:p w:rsidR="007C7847" w:rsidRPr="0058536A" w:rsidRDefault="007C7847" w:rsidP="0058536A">
      <w:pPr>
        <w:pStyle w:val="a6"/>
        <w:spacing w:after="0" w:line="360" w:lineRule="auto"/>
        <w:ind w:left="0" w:firstLine="709"/>
        <w:jc w:val="both"/>
        <w:rPr>
          <w:sz w:val="28"/>
        </w:rPr>
      </w:pPr>
      <w:r w:rsidRPr="0058536A">
        <w:rPr>
          <w:sz w:val="28"/>
        </w:rPr>
        <w:t>3. Компетенция антимонопольного органа по обращению в суд в связи с нарушениями ан</w:t>
      </w:r>
      <w:r w:rsidR="00660D7C" w:rsidRPr="0058536A">
        <w:rPr>
          <w:sz w:val="28"/>
        </w:rPr>
        <w:t>тимонопольного законодательства</w:t>
      </w:r>
    </w:p>
    <w:p w:rsidR="007C7847" w:rsidRPr="0058536A" w:rsidRDefault="007C7847" w:rsidP="0058536A">
      <w:pPr>
        <w:pStyle w:val="a6"/>
        <w:spacing w:after="0" w:line="360" w:lineRule="auto"/>
        <w:ind w:left="0" w:firstLine="709"/>
        <w:jc w:val="both"/>
        <w:rPr>
          <w:sz w:val="28"/>
        </w:rPr>
      </w:pP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Антимонопольный орган обращается в арбитражный суд с исками, заявлениями о нарушении антимонопольного законодательства, в том числе с исками, заявлениями (п. 6 ст. 23 Закона о защите конкуренции):</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а) о признании недействующими либо недействительными полностью или частично противоречащих антимонопольному законодательству нормативных правовых актов или ненормативных актов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б) о признании недействительными полностью или частично договоров, не соответствующих антимонопольному законодательству;</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в) об обязательном заключении договора;</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г) об изменении или о расторжении договора;</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д) о ликвидации юридических лиц в случаях, предусмотренных антимонопольным законодательством;</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е) о взыскании в федеральный бюджет дохода, полученного вследствие нарушения антимонопольного законодательства;</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ж) о привлечении к ответственности за нарушение антимонопольного законодательства лиц, допустивших такое нарушение;</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з) о признании торгов недействительными;</w:t>
      </w:r>
    </w:p>
    <w:p w:rsidR="007C7847" w:rsidRPr="0058536A" w:rsidRDefault="007C7847" w:rsidP="0058536A">
      <w:pPr>
        <w:pStyle w:val="ConsPlusNormal"/>
        <w:spacing w:line="360" w:lineRule="auto"/>
        <w:ind w:firstLine="709"/>
        <w:jc w:val="both"/>
        <w:rPr>
          <w:rFonts w:ascii="Times New Roman" w:hAnsi="Times New Roman" w:cs="Times New Roman"/>
          <w:sz w:val="28"/>
          <w:szCs w:val="24"/>
        </w:rPr>
      </w:pPr>
      <w:r w:rsidRPr="0058536A">
        <w:rPr>
          <w:rFonts w:ascii="Times New Roman" w:hAnsi="Times New Roman" w:cs="Times New Roman"/>
          <w:sz w:val="28"/>
          <w:szCs w:val="24"/>
        </w:rPr>
        <w:t>и) о понуждении к исполнению решений и предписаний антимонопольного органа;</w:t>
      </w:r>
      <w:bookmarkStart w:id="0" w:name="_GoBack"/>
      <w:bookmarkEnd w:id="0"/>
    </w:p>
    <w:sectPr w:rsidR="007C7847" w:rsidRPr="0058536A" w:rsidSect="005853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F2190"/>
    <w:multiLevelType w:val="hybridMultilevel"/>
    <w:tmpl w:val="F9DAD05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DAA1F1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86E"/>
    <w:rsid w:val="00001D61"/>
    <w:rsid w:val="00011F4F"/>
    <w:rsid w:val="000433BE"/>
    <w:rsid w:val="00092700"/>
    <w:rsid w:val="000A174A"/>
    <w:rsid w:val="000A3653"/>
    <w:rsid w:val="000A601C"/>
    <w:rsid w:val="000C3958"/>
    <w:rsid w:val="000D756D"/>
    <w:rsid w:val="000F2302"/>
    <w:rsid w:val="001116BF"/>
    <w:rsid w:val="00114B15"/>
    <w:rsid w:val="00181673"/>
    <w:rsid w:val="00182D21"/>
    <w:rsid w:val="001E774D"/>
    <w:rsid w:val="0020086E"/>
    <w:rsid w:val="00235E4B"/>
    <w:rsid w:val="002363EB"/>
    <w:rsid w:val="00252116"/>
    <w:rsid w:val="00284365"/>
    <w:rsid w:val="00290EA4"/>
    <w:rsid w:val="00294C0F"/>
    <w:rsid w:val="002C3783"/>
    <w:rsid w:val="002D5098"/>
    <w:rsid w:val="002F7A30"/>
    <w:rsid w:val="003244DE"/>
    <w:rsid w:val="003522C9"/>
    <w:rsid w:val="00381992"/>
    <w:rsid w:val="003A4FA7"/>
    <w:rsid w:val="003B4717"/>
    <w:rsid w:val="003B531C"/>
    <w:rsid w:val="003C49D8"/>
    <w:rsid w:val="003D5E15"/>
    <w:rsid w:val="003D5E49"/>
    <w:rsid w:val="003E713D"/>
    <w:rsid w:val="004309DF"/>
    <w:rsid w:val="00431D7F"/>
    <w:rsid w:val="00481507"/>
    <w:rsid w:val="004B05E9"/>
    <w:rsid w:val="004D2A96"/>
    <w:rsid w:val="004D5B9A"/>
    <w:rsid w:val="005044F6"/>
    <w:rsid w:val="0050797C"/>
    <w:rsid w:val="0051365C"/>
    <w:rsid w:val="0052595E"/>
    <w:rsid w:val="0057716E"/>
    <w:rsid w:val="0058536A"/>
    <w:rsid w:val="005908AF"/>
    <w:rsid w:val="005A5940"/>
    <w:rsid w:val="005A65EA"/>
    <w:rsid w:val="00637CBE"/>
    <w:rsid w:val="00660D7C"/>
    <w:rsid w:val="006649FA"/>
    <w:rsid w:val="00670321"/>
    <w:rsid w:val="00682E4C"/>
    <w:rsid w:val="006944C0"/>
    <w:rsid w:val="006E169A"/>
    <w:rsid w:val="006E33C8"/>
    <w:rsid w:val="007032B9"/>
    <w:rsid w:val="00703FD7"/>
    <w:rsid w:val="007114BE"/>
    <w:rsid w:val="00730BBD"/>
    <w:rsid w:val="0073449E"/>
    <w:rsid w:val="007350F3"/>
    <w:rsid w:val="0078607E"/>
    <w:rsid w:val="007C7847"/>
    <w:rsid w:val="007D2BE4"/>
    <w:rsid w:val="007D7F1C"/>
    <w:rsid w:val="00821DD4"/>
    <w:rsid w:val="00822D6A"/>
    <w:rsid w:val="008C32C1"/>
    <w:rsid w:val="008E27C1"/>
    <w:rsid w:val="008E30FF"/>
    <w:rsid w:val="00924E9B"/>
    <w:rsid w:val="00952A1F"/>
    <w:rsid w:val="00977DA4"/>
    <w:rsid w:val="00981F42"/>
    <w:rsid w:val="009A037F"/>
    <w:rsid w:val="009C7EDD"/>
    <w:rsid w:val="00A01966"/>
    <w:rsid w:val="00A11BAD"/>
    <w:rsid w:val="00A14DE8"/>
    <w:rsid w:val="00A16A1B"/>
    <w:rsid w:val="00A52F2D"/>
    <w:rsid w:val="00A531AF"/>
    <w:rsid w:val="00A55979"/>
    <w:rsid w:val="00A5599B"/>
    <w:rsid w:val="00A644C4"/>
    <w:rsid w:val="00A87DDC"/>
    <w:rsid w:val="00AD5E3E"/>
    <w:rsid w:val="00AE6DA1"/>
    <w:rsid w:val="00AE73EF"/>
    <w:rsid w:val="00AF51CF"/>
    <w:rsid w:val="00B27F92"/>
    <w:rsid w:val="00B35943"/>
    <w:rsid w:val="00B53480"/>
    <w:rsid w:val="00B55B2B"/>
    <w:rsid w:val="00B714CC"/>
    <w:rsid w:val="00B877FA"/>
    <w:rsid w:val="00BB18B6"/>
    <w:rsid w:val="00BC4F75"/>
    <w:rsid w:val="00BD2263"/>
    <w:rsid w:val="00BF27D3"/>
    <w:rsid w:val="00C0195C"/>
    <w:rsid w:val="00CB397F"/>
    <w:rsid w:val="00CB4DAF"/>
    <w:rsid w:val="00CD7955"/>
    <w:rsid w:val="00D0319C"/>
    <w:rsid w:val="00D20068"/>
    <w:rsid w:val="00D25986"/>
    <w:rsid w:val="00D53F54"/>
    <w:rsid w:val="00D6388F"/>
    <w:rsid w:val="00D7096B"/>
    <w:rsid w:val="00D85905"/>
    <w:rsid w:val="00DC47A0"/>
    <w:rsid w:val="00E2432E"/>
    <w:rsid w:val="00E25FA4"/>
    <w:rsid w:val="00E47E75"/>
    <w:rsid w:val="00E63C7F"/>
    <w:rsid w:val="00E74C32"/>
    <w:rsid w:val="00EB1B06"/>
    <w:rsid w:val="00EC5787"/>
    <w:rsid w:val="00EE2000"/>
    <w:rsid w:val="00EE4C73"/>
    <w:rsid w:val="00F0004E"/>
    <w:rsid w:val="00F16CEF"/>
    <w:rsid w:val="00F45820"/>
    <w:rsid w:val="00F76AF8"/>
    <w:rsid w:val="00F76E4B"/>
    <w:rsid w:val="00F835B3"/>
    <w:rsid w:val="00F939FD"/>
    <w:rsid w:val="00FA01DD"/>
    <w:rsid w:val="00FD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8EF3E3DB-ED0B-4CD9-8126-068E8E4C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85905"/>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PlusNormal">
    <w:name w:val="ConsPlusNormal"/>
    <w:rsid w:val="00D0319C"/>
    <w:pPr>
      <w:autoSpaceDE w:val="0"/>
      <w:autoSpaceDN w:val="0"/>
      <w:adjustRightInd w:val="0"/>
      <w:ind w:firstLine="720"/>
    </w:pPr>
    <w:rPr>
      <w:rFonts w:ascii="Arial" w:hAnsi="Arial" w:cs="Arial"/>
    </w:rPr>
  </w:style>
  <w:style w:type="paragraph" w:styleId="a3">
    <w:name w:val="Body Text"/>
    <w:basedOn w:val="a"/>
    <w:link w:val="a4"/>
    <w:uiPriority w:val="99"/>
    <w:rsid w:val="00EE2000"/>
    <w:pPr>
      <w:jc w:val="both"/>
    </w:pPr>
    <w:rPr>
      <w:szCs w:val="20"/>
    </w:rPr>
  </w:style>
  <w:style w:type="character" w:customStyle="1" w:styleId="a4">
    <w:name w:val="Основной текст Знак"/>
    <w:basedOn w:val="a0"/>
    <w:link w:val="a3"/>
    <w:uiPriority w:val="99"/>
    <w:semiHidden/>
    <w:locked/>
    <w:rPr>
      <w:rFonts w:cs="Times New Roman"/>
      <w:sz w:val="24"/>
      <w:szCs w:val="24"/>
    </w:rPr>
  </w:style>
  <w:style w:type="table" w:styleId="a5">
    <w:name w:val="Table Grid"/>
    <w:basedOn w:val="a1"/>
    <w:uiPriority w:val="59"/>
    <w:rsid w:val="00E25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D85905"/>
    <w:pPr>
      <w:spacing w:after="120"/>
      <w:ind w:left="283"/>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customStyle="1" w:styleId="ConsPlusNonformat">
    <w:name w:val="ConsPlusNonformat"/>
    <w:rsid w:val="007114BE"/>
    <w:pPr>
      <w:widowControl w:val="0"/>
      <w:autoSpaceDE w:val="0"/>
      <w:autoSpaceDN w:val="0"/>
      <w:adjustRightInd w:val="0"/>
    </w:pPr>
    <w:rPr>
      <w:rFonts w:ascii="Courier New" w:hAnsi="Courier New" w:cs="Courier New"/>
    </w:rPr>
  </w:style>
  <w:style w:type="paragraph" w:customStyle="1" w:styleId="Web">
    <w:name w:val="Обычный (Web)"/>
    <w:basedOn w:val="a"/>
    <w:rsid w:val="007114BE"/>
    <w:rPr>
      <w:rFonts w:eastAsia="Arial Unicode MS"/>
      <w:color w:val="000000"/>
      <w:sz w:val="20"/>
      <w:szCs w:val="20"/>
    </w:rPr>
  </w:style>
  <w:style w:type="paragraph" w:styleId="2">
    <w:name w:val="Body Text 2"/>
    <w:basedOn w:val="a"/>
    <w:link w:val="20"/>
    <w:uiPriority w:val="99"/>
    <w:rsid w:val="00682E4C"/>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ConsPlusCell">
    <w:name w:val="ConsPlusCell"/>
    <w:rsid w:val="007C7847"/>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4845-7679-4BC7-AA9B-1ED97C1C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11657</Words>
  <Characters>66447</Characters>
  <Application>Microsoft Office Word</Application>
  <DocSecurity>0</DocSecurity>
  <Lines>553</Lines>
  <Paragraphs>155</Paragraphs>
  <ScaleCrop>false</ScaleCrop>
  <Company/>
  <LinksUpToDate>false</LinksUpToDate>
  <CharactersWithSpaces>77949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admin</cp:lastModifiedBy>
  <cp:revision>2</cp:revision>
  <dcterms:created xsi:type="dcterms:W3CDTF">2014-02-21T17:50:00Z</dcterms:created>
  <dcterms:modified xsi:type="dcterms:W3CDTF">2014-02-21T17:50:00Z</dcterms:modified>
</cp:coreProperties>
</file>